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B4" w:rsidRDefault="002244B4" w:rsidP="00E46955">
      <w:pPr>
        <w:spacing w:after="0" w:line="240" w:lineRule="auto"/>
        <w:ind w:left="5664" w:firstLine="708"/>
        <w:rPr>
          <w:rFonts w:ascii="Arial" w:eastAsia="Times New Roman" w:hAnsi="Arial" w:cs="Arial"/>
          <w:szCs w:val="24"/>
          <w:lang w:eastAsia="cs-CZ"/>
        </w:rPr>
      </w:pPr>
      <w:r w:rsidRPr="003B37BD">
        <w:rPr>
          <w:rFonts w:ascii="Times New Roman" w:eastAsia="Times New Roman" w:hAnsi="Times New Roman" w:cs="Times New Roman"/>
          <w:noProof/>
          <w:sz w:val="24"/>
          <w:szCs w:val="24"/>
          <w:lang w:eastAsia="cs-CZ"/>
        </w:rPr>
        <w:drawing>
          <wp:anchor distT="0" distB="0" distL="0" distR="0" simplePos="0" relativeHeight="251658752" behindDoc="0" locked="0" layoutInCell="1" allowOverlap="0" wp14:anchorId="713AECE2" wp14:editId="7C9E85EC">
            <wp:simplePos x="0" y="0"/>
            <wp:positionH relativeFrom="column">
              <wp:posOffset>80645</wp:posOffset>
            </wp:positionH>
            <wp:positionV relativeFrom="line">
              <wp:posOffset>120650</wp:posOffset>
            </wp:positionV>
            <wp:extent cx="1876425" cy="914400"/>
            <wp:effectExtent l="0" t="0" r="0"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anchor>
        </w:drawing>
      </w:r>
    </w:p>
    <w:p w:rsidR="002244B4" w:rsidRDefault="002244B4" w:rsidP="00E46955">
      <w:pPr>
        <w:spacing w:after="0" w:line="240" w:lineRule="auto"/>
        <w:ind w:left="5664" w:firstLine="708"/>
        <w:rPr>
          <w:rFonts w:ascii="Arial" w:eastAsia="Times New Roman" w:hAnsi="Arial" w:cs="Arial"/>
          <w:szCs w:val="24"/>
          <w:lang w:eastAsia="cs-CZ"/>
        </w:rPr>
      </w:pPr>
    </w:p>
    <w:p w:rsidR="004B4A73" w:rsidRPr="002244B4" w:rsidRDefault="002244B4" w:rsidP="002244B4">
      <w:pPr>
        <w:spacing w:after="0" w:line="240" w:lineRule="auto"/>
        <w:ind w:left="5664" w:firstLine="708"/>
        <w:jc w:val="right"/>
        <w:rPr>
          <w:rFonts w:ascii="Arial" w:eastAsia="Times New Roman" w:hAnsi="Arial" w:cs="Arial"/>
          <w:b/>
          <w:szCs w:val="24"/>
          <w:lang w:eastAsia="cs-CZ"/>
        </w:rPr>
      </w:pPr>
      <w:r w:rsidRPr="002244B4">
        <w:rPr>
          <w:rFonts w:ascii="Arial" w:eastAsia="Times New Roman" w:hAnsi="Arial" w:cs="Arial"/>
          <w:b/>
          <w:szCs w:val="24"/>
          <w:lang w:eastAsia="cs-CZ"/>
        </w:rPr>
        <w:t xml:space="preserve">Číslo jednací: </w:t>
      </w:r>
      <w:r>
        <w:rPr>
          <w:rFonts w:ascii="Arial" w:eastAsia="Times New Roman" w:hAnsi="Arial" w:cs="Arial"/>
          <w:b/>
          <w:szCs w:val="24"/>
          <w:lang w:eastAsia="cs-CZ"/>
        </w:rPr>
        <w:t>01923/UL/21</w:t>
      </w:r>
    </w:p>
    <w:p w:rsidR="00E46955" w:rsidRPr="003B37BD" w:rsidRDefault="00E46955" w:rsidP="002244B4">
      <w:pPr>
        <w:spacing w:after="0" w:line="240" w:lineRule="auto"/>
        <w:ind w:left="5664" w:firstLine="708"/>
        <w:jc w:val="right"/>
        <w:rPr>
          <w:rFonts w:ascii="Times New Roman" w:eastAsia="Times New Roman" w:hAnsi="Times New Roman" w:cs="Times New Roman"/>
          <w:sz w:val="24"/>
          <w:szCs w:val="24"/>
          <w:lang w:eastAsia="cs-CZ"/>
        </w:rPr>
      </w:pPr>
      <w:r w:rsidRPr="003B37BD">
        <w:rPr>
          <w:rFonts w:ascii="Arial" w:eastAsia="Times New Roman" w:hAnsi="Arial" w:cs="Arial"/>
          <w:szCs w:val="24"/>
          <w:lang w:eastAsia="cs-CZ"/>
        </w:rPr>
        <w:t xml:space="preserve">Číslo smlouvy: </w:t>
      </w:r>
      <w:r w:rsidR="002244B4">
        <w:rPr>
          <w:rFonts w:ascii="Arial" w:eastAsia="Times New Roman" w:hAnsi="Arial" w:cs="Arial"/>
          <w:szCs w:val="24"/>
          <w:lang w:eastAsia="cs-CZ"/>
        </w:rPr>
        <w:t>PPK-6a/53/21</w:t>
      </w:r>
    </w:p>
    <w:p w:rsidR="009300DE" w:rsidRDefault="00E46955" w:rsidP="002244B4">
      <w:pPr>
        <w:tabs>
          <w:tab w:val="right" w:pos="9000"/>
        </w:tabs>
        <w:spacing w:after="0" w:line="240" w:lineRule="auto"/>
        <w:jc w:val="right"/>
        <w:rPr>
          <w:rFonts w:ascii="Arial" w:eastAsia="Times New Roman" w:hAnsi="Arial" w:cs="Arial Unicode MS"/>
          <w:szCs w:val="24"/>
          <w:lang w:eastAsia="cs-CZ"/>
        </w:rPr>
      </w:pPr>
      <w:r>
        <w:rPr>
          <w:rFonts w:ascii="Arial" w:eastAsia="Times New Roman" w:hAnsi="Arial" w:cs="Arial"/>
          <w:szCs w:val="24"/>
          <w:lang w:eastAsia="cs-CZ"/>
        </w:rPr>
        <w:t xml:space="preserve">                                                     </w:t>
      </w:r>
      <w:r w:rsidRPr="003B37BD">
        <w:rPr>
          <w:rFonts w:ascii="Arial" w:eastAsia="Times New Roman" w:hAnsi="Arial" w:cs="Arial"/>
          <w:szCs w:val="24"/>
          <w:lang w:eastAsia="cs-CZ"/>
        </w:rPr>
        <w:t xml:space="preserve">Dotační titul: </w:t>
      </w:r>
      <w:r w:rsidR="00734083">
        <w:rPr>
          <w:rFonts w:ascii="Arial" w:eastAsia="Times New Roman" w:hAnsi="Arial" w:cs="Arial"/>
          <w:szCs w:val="24"/>
          <w:lang w:eastAsia="cs-CZ"/>
        </w:rPr>
        <w:t>A1</w:t>
      </w:r>
    </w:p>
    <w:p w:rsidR="00E46955" w:rsidRDefault="00E46955" w:rsidP="009300DE">
      <w:pPr>
        <w:tabs>
          <w:tab w:val="right" w:pos="9000"/>
        </w:tabs>
        <w:spacing w:after="0" w:line="240" w:lineRule="auto"/>
        <w:jc w:val="center"/>
        <w:rPr>
          <w:rStyle w:val="Siln"/>
          <w:rFonts w:ascii="Arial" w:hAnsi="Arial" w:cs="Arial"/>
        </w:rPr>
      </w:pPr>
    </w:p>
    <w:p w:rsidR="00E46955" w:rsidRDefault="00E46955" w:rsidP="009300DE">
      <w:pPr>
        <w:tabs>
          <w:tab w:val="right" w:pos="9000"/>
        </w:tabs>
        <w:spacing w:after="0" w:line="240" w:lineRule="auto"/>
        <w:jc w:val="center"/>
        <w:rPr>
          <w:rStyle w:val="Siln"/>
          <w:rFonts w:ascii="Arial" w:hAnsi="Arial" w:cs="Arial"/>
        </w:rPr>
      </w:pPr>
    </w:p>
    <w:p w:rsidR="009300DE" w:rsidRPr="009300DE" w:rsidRDefault="009300DE" w:rsidP="009300DE">
      <w:pPr>
        <w:tabs>
          <w:tab w:val="right" w:pos="9000"/>
        </w:tabs>
        <w:spacing w:after="0" w:line="240" w:lineRule="auto"/>
        <w:jc w:val="center"/>
        <w:rPr>
          <w:rFonts w:ascii="Times New Roman" w:eastAsia="Times New Roman" w:hAnsi="Times New Roman" w:cs="Times New Roman"/>
          <w:sz w:val="24"/>
          <w:szCs w:val="24"/>
          <w:lang w:eastAsia="cs-CZ"/>
        </w:rPr>
      </w:pPr>
      <w:r>
        <w:rPr>
          <w:rStyle w:val="Siln"/>
          <w:rFonts w:ascii="Arial" w:hAnsi="Arial" w:cs="Arial"/>
        </w:rPr>
        <w:t>SMLOUVA O DÍLO</w:t>
      </w:r>
    </w:p>
    <w:p w:rsidR="009300DE" w:rsidRDefault="009300DE" w:rsidP="009300DE">
      <w:pPr>
        <w:pStyle w:val="Normlnweb"/>
        <w:jc w:val="center"/>
      </w:pPr>
      <w:r>
        <w:rPr>
          <w:rStyle w:val="Siln"/>
          <w:rFonts w:ascii="Arial" w:hAnsi="Arial" w:cs="Arial"/>
          <w:sz w:val="22"/>
        </w:rPr>
        <w:t>UZAVŘENÁ DLE USTANOVENÍ § 2586 A NÁSL. ZÁK. Č. 89/2012 SB., OBČANSKÉHO ZÁKONÍKU, VE ZNĚNÍ POZDĚJŠÍCH PŘEDPISŮ</w:t>
      </w:r>
    </w:p>
    <w:p w:rsidR="009300DE" w:rsidRDefault="009300DE" w:rsidP="009300DE">
      <w:pPr>
        <w:pStyle w:val="Normlnweb"/>
        <w:jc w:val="center"/>
      </w:pPr>
      <w:r>
        <w:rPr>
          <w:rStyle w:val="Siln"/>
          <w:rFonts w:ascii="Arial" w:hAnsi="Arial" w:cs="Arial"/>
          <w:sz w:val="22"/>
        </w:rPr>
        <w:t>I. Smluvní strany</w:t>
      </w:r>
    </w:p>
    <w:p w:rsidR="009300DE" w:rsidRDefault="009300DE" w:rsidP="009300DE">
      <w:pPr>
        <w:pStyle w:val="Normlnweb"/>
      </w:pPr>
      <w:r>
        <w:rPr>
          <w:rFonts w:ascii="Arial" w:hAnsi="Arial" w:cs="Arial"/>
          <w:sz w:val="22"/>
        </w:rPr>
        <w:t>1.1</w:t>
      </w:r>
      <w:r>
        <w:rPr>
          <w:rStyle w:val="Siln"/>
          <w:rFonts w:ascii="Arial" w:hAnsi="Arial" w:cs="Arial"/>
          <w:sz w:val="22"/>
        </w:rPr>
        <w:t xml:space="preserve"> Objednatel</w:t>
      </w:r>
    </w:p>
    <w:p w:rsidR="009300DE" w:rsidRDefault="009300DE" w:rsidP="009300DE">
      <w:pPr>
        <w:pStyle w:val="Normlnweb"/>
      </w:pPr>
      <w:r>
        <w:rPr>
          <w:rStyle w:val="Siln"/>
          <w:rFonts w:ascii="Arial" w:hAnsi="Arial" w:cs="Arial"/>
          <w:sz w:val="22"/>
        </w:rPr>
        <w:t>Česká republika - Agentura ochrany přírody a krajiny ČR</w:t>
      </w:r>
    </w:p>
    <w:p w:rsidR="009300DE" w:rsidRDefault="009300DE" w:rsidP="009300DE">
      <w:pPr>
        <w:pStyle w:val="Normlnweb"/>
        <w:spacing w:before="0" w:beforeAutospacing="0" w:after="0" w:afterAutospacing="0"/>
      </w:pPr>
      <w:r>
        <w:rPr>
          <w:rFonts w:ascii="Arial" w:hAnsi="Arial" w:cs="Arial"/>
          <w:sz w:val="22"/>
        </w:rPr>
        <w:t xml:space="preserve">Sídlo: Kaplanova 1931/1, 148 00 Praha 11 - Chodov </w:t>
      </w:r>
    </w:p>
    <w:p w:rsidR="009300DE" w:rsidRDefault="009300DE" w:rsidP="009300DE">
      <w:pPr>
        <w:pStyle w:val="Normlnweb"/>
        <w:spacing w:before="0" w:beforeAutospacing="0" w:after="0" w:afterAutospacing="0"/>
      </w:pPr>
      <w:r>
        <w:rPr>
          <w:rFonts w:ascii="Arial" w:hAnsi="Arial" w:cs="Arial"/>
          <w:sz w:val="22"/>
        </w:rPr>
        <w:t xml:space="preserve">Zastoupený: Ing. Vladislav Kopecký </w:t>
      </w:r>
      <w:r>
        <w:rPr>
          <w:rFonts w:ascii="Arial" w:hAnsi="Arial" w:cs="Arial"/>
          <w:sz w:val="22"/>
        </w:rPr>
        <w:br/>
        <w:t xml:space="preserve">vedoucí oddělení péče o přírodu a krajinu - RP SCHKO České středohoří </w:t>
      </w:r>
    </w:p>
    <w:p w:rsidR="009300DE" w:rsidRDefault="009300DE" w:rsidP="009300DE">
      <w:pPr>
        <w:pStyle w:val="Normlnweb"/>
        <w:spacing w:before="0" w:beforeAutospacing="0" w:after="0" w:afterAutospacing="0"/>
      </w:pPr>
      <w:r>
        <w:rPr>
          <w:rFonts w:ascii="Arial" w:hAnsi="Arial" w:cs="Arial"/>
          <w:sz w:val="22"/>
        </w:rPr>
        <w:t>Bankovní spojení: ČNB Praha, Číslo účtu: 18228011/0710</w:t>
      </w:r>
    </w:p>
    <w:p w:rsidR="009300DE" w:rsidRDefault="009300DE" w:rsidP="009300DE">
      <w:pPr>
        <w:pStyle w:val="Normlnweb"/>
        <w:spacing w:before="0" w:beforeAutospacing="0" w:after="0" w:afterAutospacing="0"/>
      </w:pPr>
      <w:r>
        <w:rPr>
          <w:rFonts w:ascii="Arial" w:hAnsi="Arial" w:cs="Arial"/>
          <w:sz w:val="22"/>
        </w:rPr>
        <w:t>IČO: 629 335 91, DIČ: neplátce DPH</w:t>
      </w:r>
    </w:p>
    <w:p w:rsidR="009300DE" w:rsidRDefault="009300DE" w:rsidP="009300DE">
      <w:pPr>
        <w:pStyle w:val="Normlnweb"/>
        <w:spacing w:before="0" w:beforeAutospacing="0" w:after="0" w:afterAutospacing="0"/>
      </w:pPr>
      <w:r>
        <w:rPr>
          <w:rFonts w:ascii="Arial" w:hAnsi="Arial" w:cs="Arial"/>
          <w:sz w:val="22"/>
        </w:rPr>
        <w:t xml:space="preserve">V rozsahu této smlouvy osoba zmocněná k jednání se zhotovitelem, k věcným úkonům a k převzetí díla: Ing. </w:t>
      </w:r>
      <w:r w:rsidR="00B559A1">
        <w:rPr>
          <w:rFonts w:ascii="Arial" w:hAnsi="Arial" w:cs="Arial"/>
          <w:sz w:val="22"/>
        </w:rPr>
        <w:t>Vladislav Kopecký</w:t>
      </w:r>
      <w:r>
        <w:rPr>
          <w:rFonts w:ascii="Arial" w:hAnsi="Arial" w:cs="Arial"/>
          <w:sz w:val="22"/>
        </w:rPr>
        <w:t>.</w:t>
      </w:r>
    </w:p>
    <w:p w:rsidR="009300DE" w:rsidRDefault="009300DE" w:rsidP="009300DE">
      <w:pPr>
        <w:pStyle w:val="Normlnweb"/>
      </w:pPr>
      <w:r>
        <w:rPr>
          <w:rFonts w:ascii="Arial" w:hAnsi="Arial" w:cs="Arial"/>
          <w:sz w:val="22"/>
        </w:rPr>
        <w:t xml:space="preserve">(dále jen </w:t>
      </w:r>
      <w:r>
        <w:rPr>
          <w:rFonts w:ascii="Arial" w:hAnsi="Arial" w:cs="Arial"/>
          <w:sz w:val="22"/>
          <w:szCs w:val="22"/>
          <w:lang w:eastAsia="en-US"/>
        </w:rPr>
        <w:t>„</w:t>
      </w:r>
      <w:r>
        <w:rPr>
          <w:rFonts w:ascii="Arial" w:hAnsi="Arial" w:cs="Arial"/>
          <w:sz w:val="22"/>
        </w:rPr>
        <w:t>objednatel”)</w:t>
      </w:r>
    </w:p>
    <w:p w:rsidR="009300DE" w:rsidRDefault="009300DE" w:rsidP="009300DE">
      <w:pPr>
        <w:pStyle w:val="Normlnweb"/>
      </w:pPr>
      <w:r>
        <w:rPr>
          <w:rFonts w:ascii="Arial" w:hAnsi="Arial" w:cs="Arial"/>
          <w:sz w:val="22"/>
        </w:rPr>
        <w:t>a</w:t>
      </w:r>
    </w:p>
    <w:p w:rsidR="009300DE" w:rsidRPr="007B30BE" w:rsidRDefault="009300DE" w:rsidP="00223AD7">
      <w:pPr>
        <w:pStyle w:val="Normlnweb"/>
        <w:rPr>
          <w:rStyle w:val="Siln"/>
          <w:rFonts w:ascii="Arial" w:hAnsi="Arial" w:cs="Arial"/>
          <w:sz w:val="22"/>
        </w:rPr>
      </w:pPr>
      <w:r w:rsidRPr="007B30BE">
        <w:rPr>
          <w:rFonts w:ascii="Arial" w:hAnsi="Arial" w:cs="Arial"/>
          <w:sz w:val="22"/>
        </w:rPr>
        <w:t>1.2</w:t>
      </w:r>
      <w:r w:rsidRPr="007B30BE">
        <w:rPr>
          <w:rStyle w:val="Siln"/>
          <w:rFonts w:ascii="Arial" w:hAnsi="Arial" w:cs="Arial"/>
          <w:sz w:val="22"/>
        </w:rPr>
        <w:t xml:space="preserve"> Zhotovitel</w:t>
      </w:r>
    </w:p>
    <w:p w:rsidR="007B30BE" w:rsidRDefault="007B30BE" w:rsidP="007B30BE">
      <w:pPr>
        <w:pStyle w:val="Normlnweb"/>
        <w:spacing w:before="0" w:beforeAutospacing="0" w:after="0" w:afterAutospacing="0"/>
      </w:pPr>
      <w:r>
        <w:rPr>
          <w:rStyle w:val="Siln"/>
          <w:rFonts w:ascii="Arial" w:hAnsi="Arial" w:cs="Arial"/>
          <w:sz w:val="22"/>
        </w:rPr>
        <w:t xml:space="preserve">Jakub Račkovič </w:t>
      </w:r>
    </w:p>
    <w:p w:rsidR="007B30BE" w:rsidRDefault="007B30BE" w:rsidP="007B30BE">
      <w:pPr>
        <w:pStyle w:val="Normlnweb"/>
        <w:spacing w:before="240" w:beforeAutospacing="0" w:after="0" w:afterAutospacing="0"/>
      </w:pPr>
      <w:r>
        <w:rPr>
          <w:rFonts w:ascii="Arial" w:hAnsi="Arial" w:cs="Arial"/>
          <w:sz w:val="22"/>
        </w:rPr>
        <w:t>Sídlo: Volevčice 27, 43101 Most</w:t>
      </w:r>
      <w:r>
        <w:rPr>
          <w:rFonts w:ascii="Arial" w:hAnsi="Arial" w:cs="Arial"/>
          <w:sz w:val="22"/>
        </w:rPr>
        <w:br/>
        <w:t xml:space="preserve">Bankovní spojení: </w:t>
      </w:r>
      <w:r w:rsidR="00A03694">
        <w:rPr>
          <w:rFonts w:ascii="Arial" w:hAnsi="Arial" w:cs="Arial"/>
          <w:sz w:val="22"/>
        </w:rPr>
        <w:t>„xxxx“</w:t>
      </w:r>
      <w:r>
        <w:rPr>
          <w:rFonts w:ascii="Arial" w:hAnsi="Arial" w:cs="Arial"/>
          <w:sz w:val="22"/>
        </w:rPr>
        <w:br/>
        <w:t>IČO: 02248654</w:t>
      </w:r>
    </w:p>
    <w:p w:rsidR="009300DE" w:rsidRDefault="007B30BE" w:rsidP="007B30BE">
      <w:pPr>
        <w:pStyle w:val="Normlnweb"/>
        <w:spacing w:before="0" w:beforeAutospacing="0" w:after="0" w:afterAutospacing="0"/>
        <w:rPr>
          <w:rFonts w:ascii="Arial" w:hAnsi="Arial" w:cs="Arial"/>
          <w:sz w:val="22"/>
        </w:rPr>
      </w:pPr>
      <w:r>
        <w:rPr>
          <w:rFonts w:ascii="Arial" w:hAnsi="Arial" w:cs="Arial"/>
          <w:sz w:val="22"/>
        </w:rPr>
        <w:t xml:space="preserve"> </w:t>
      </w:r>
      <w:r w:rsidR="009300DE">
        <w:rPr>
          <w:rFonts w:ascii="Arial" w:hAnsi="Arial" w:cs="Arial"/>
          <w:sz w:val="22"/>
        </w:rPr>
        <w:t xml:space="preserve">(dále jen </w:t>
      </w:r>
      <w:r w:rsidR="009300DE">
        <w:rPr>
          <w:rFonts w:ascii="Arial" w:hAnsi="Arial" w:cs="Arial"/>
          <w:sz w:val="22"/>
          <w:szCs w:val="22"/>
          <w:lang w:eastAsia="en-US"/>
        </w:rPr>
        <w:t>„</w:t>
      </w:r>
      <w:r w:rsidR="009300DE">
        <w:rPr>
          <w:rFonts w:ascii="Arial" w:hAnsi="Arial" w:cs="Arial"/>
          <w:sz w:val="22"/>
        </w:rPr>
        <w:t xml:space="preserve">zhotovitel”) </w:t>
      </w:r>
    </w:p>
    <w:p w:rsidR="009300DE" w:rsidRDefault="009300DE" w:rsidP="00223AD7">
      <w:pPr>
        <w:pStyle w:val="Normlnweb"/>
        <w:spacing w:before="240" w:beforeAutospacing="0" w:after="240" w:afterAutospacing="0"/>
        <w:jc w:val="center"/>
      </w:pPr>
      <w:r>
        <w:rPr>
          <w:rStyle w:val="Siln"/>
          <w:rFonts w:ascii="Arial" w:hAnsi="Arial" w:cs="Arial"/>
          <w:sz w:val="22"/>
        </w:rPr>
        <w:t>II. Předmět smlouvy</w:t>
      </w:r>
    </w:p>
    <w:p w:rsidR="00B559A1" w:rsidRDefault="009300DE" w:rsidP="00E46955">
      <w:pPr>
        <w:pStyle w:val="Normlnweb"/>
        <w:keepLines/>
        <w:spacing w:before="120" w:beforeAutospacing="0" w:after="120" w:afterAutospacing="0"/>
        <w:ind w:left="340" w:hanging="340"/>
        <w:jc w:val="both"/>
        <w:rPr>
          <w:rFonts w:ascii="Arial" w:hAnsi="Arial" w:cs="Arial"/>
          <w:sz w:val="22"/>
          <w:szCs w:val="22"/>
          <w:lang w:eastAsia="en-US"/>
        </w:rPr>
      </w:pPr>
      <w:r>
        <w:rPr>
          <w:rFonts w:ascii="Arial" w:hAnsi="Arial" w:cs="Arial"/>
          <w:sz w:val="22"/>
        </w:rPr>
        <w:t xml:space="preserve">2.1 </w:t>
      </w:r>
      <w:r>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B559A1" w:rsidRDefault="00E46955" w:rsidP="00E46955">
      <w:pPr>
        <w:pStyle w:val="Normlnweb"/>
        <w:keepLines/>
        <w:spacing w:before="120" w:beforeAutospacing="0" w:after="120" w:afterAutospacing="0"/>
        <w:ind w:left="340" w:hanging="340"/>
        <w:jc w:val="both"/>
        <w:rPr>
          <w:rFonts w:ascii="Arial" w:hAnsi="Arial" w:cs="Arial"/>
          <w:sz w:val="22"/>
          <w:szCs w:val="22"/>
        </w:rPr>
      </w:pPr>
      <w:r w:rsidRPr="00A8034A">
        <w:rPr>
          <w:rFonts w:ascii="Arial" w:hAnsi="Arial" w:cs="Arial"/>
          <w:sz w:val="22"/>
          <w:szCs w:val="22"/>
        </w:rPr>
        <w:t xml:space="preserve">2.2 Dílem se rozumí: </w:t>
      </w:r>
    </w:p>
    <w:p w:rsidR="009300DE" w:rsidRDefault="00A8034A" w:rsidP="00B559A1">
      <w:pPr>
        <w:pStyle w:val="Normlnweb"/>
        <w:keepLines/>
        <w:spacing w:before="120" w:beforeAutospacing="0" w:after="120" w:afterAutospacing="0"/>
        <w:ind w:left="340"/>
        <w:jc w:val="both"/>
        <w:rPr>
          <w:rFonts w:ascii="Arial" w:hAnsi="Arial" w:cs="Arial"/>
          <w:spacing w:val="-4"/>
          <w:sz w:val="22"/>
          <w:szCs w:val="22"/>
        </w:rPr>
      </w:pPr>
      <w:r w:rsidRPr="005A6C1F">
        <w:rPr>
          <w:rFonts w:ascii="Arial" w:hAnsi="Arial" w:cs="Arial"/>
          <w:spacing w:val="-4"/>
          <w:sz w:val="22"/>
          <w:szCs w:val="22"/>
        </w:rPr>
        <w:t xml:space="preserve">V rámci udržitelnosti projektu LIFE+ „Stepi Lounského středohoří“, </w:t>
      </w:r>
      <w:r w:rsidRPr="005A6C1F">
        <w:rPr>
          <w:rFonts w:ascii="Arial" w:hAnsi="Arial" w:cs="Arial Unicode MS"/>
          <w:spacing w:val="-4"/>
          <w:sz w:val="22"/>
          <w:szCs w:val="22"/>
        </w:rPr>
        <w:t xml:space="preserve">Life 009 NAT/CZ/000363, bude proveden </w:t>
      </w:r>
      <w:r w:rsidR="00EF10C6" w:rsidRPr="005A6C1F">
        <w:rPr>
          <w:rFonts w:ascii="Arial" w:hAnsi="Arial" w:cs="Arial"/>
          <w:spacing w:val="-4"/>
          <w:sz w:val="22"/>
          <w:szCs w:val="22"/>
        </w:rPr>
        <w:t>výřez nežádoucí</w:t>
      </w:r>
      <w:r w:rsidRPr="005A6C1F">
        <w:rPr>
          <w:rFonts w:ascii="Arial" w:hAnsi="Arial" w:cs="Arial"/>
          <w:spacing w:val="-4"/>
          <w:sz w:val="22"/>
          <w:szCs w:val="22"/>
        </w:rPr>
        <w:t xml:space="preserve">ho zmlazení </w:t>
      </w:r>
      <w:r w:rsidR="00EF10C6" w:rsidRPr="005A6C1F">
        <w:rPr>
          <w:rFonts w:ascii="Arial" w:hAnsi="Arial" w:cs="Arial"/>
          <w:spacing w:val="-4"/>
          <w:sz w:val="22"/>
          <w:szCs w:val="22"/>
        </w:rPr>
        <w:t>dřevin</w:t>
      </w:r>
      <w:r w:rsidRPr="005A6C1F">
        <w:rPr>
          <w:rFonts w:ascii="Arial" w:hAnsi="Arial" w:cs="Arial"/>
          <w:spacing w:val="-4"/>
          <w:sz w:val="22"/>
          <w:szCs w:val="22"/>
        </w:rPr>
        <w:t xml:space="preserve"> </w:t>
      </w:r>
      <w:r w:rsidR="005A6C1F">
        <w:rPr>
          <w:rFonts w:ascii="Arial" w:hAnsi="Arial" w:cs="Arial"/>
          <w:spacing w:val="-4"/>
          <w:sz w:val="22"/>
          <w:szCs w:val="22"/>
        </w:rPr>
        <w:t xml:space="preserve">nad 1 m/do 3 m výšky </w:t>
      </w:r>
      <w:r w:rsidRPr="005A6C1F">
        <w:rPr>
          <w:rFonts w:ascii="Arial" w:hAnsi="Arial" w:cs="Arial"/>
          <w:spacing w:val="-4"/>
          <w:sz w:val="22"/>
          <w:szCs w:val="22"/>
        </w:rPr>
        <w:t>na části p. p. č</w:t>
      </w:r>
      <w:r w:rsidR="00EF10C6" w:rsidRPr="005A6C1F">
        <w:rPr>
          <w:rFonts w:ascii="Arial" w:hAnsi="Arial" w:cs="Arial"/>
          <w:spacing w:val="-4"/>
          <w:sz w:val="22"/>
          <w:szCs w:val="22"/>
        </w:rPr>
        <w:t>.</w:t>
      </w:r>
      <w:r w:rsidRPr="005A6C1F">
        <w:rPr>
          <w:rFonts w:ascii="Arial" w:hAnsi="Arial" w:cs="Arial"/>
          <w:spacing w:val="-4"/>
          <w:sz w:val="22"/>
          <w:szCs w:val="22"/>
        </w:rPr>
        <w:t xml:space="preserve"> </w:t>
      </w:r>
      <w:r w:rsidR="00EF10C6" w:rsidRPr="005A6C1F">
        <w:rPr>
          <w:rFonts w:ascii="Arial" w:hAnsi="Arial" w:cs="Arial"/>
          <w:spacing w:val="-4"/>
          <w:sz w:val="22"/>
          <w:szCs w:val="22"/>
        </w:rPr>
        <w:t>213/1 v k.</w:t>
      </w:r>
      <w:r w:rsidRPr="005A6C1F">
        <w:rPr>
          <w:rFonts w:ascii="Arial" w:hAnsi="Arial" w:cs="Arial"/>
          <w:spacing w:val="-4"/>
          <w:sz w:val="22"/>
          <w:szCs w:val="22"/>
        </w:rPr>
        <w:t xml:space="preserve"> </w:t>
      </w:r>
      <w:r w:rsidR="00EF10C6" w:rsidRPr="005A6C1F">
        <w:rPr>
          <w:rFonts w:ascii="Arial" w:hAnsi="Arial" w:cs="Arial"/>
          <w:spacing w:val="-4"/>
          <w:sz w:val="22"/>
          <w:szCs w:val="22"/>
        </w:rPr>
        <w:t>ú. Želkovice u Loun. Celková plocha vymezená zákresem nad ortofotomapou</w:t>
      </w:r>
      <w:r w:rsidR="005A6C1F">
        <w:rPr>
          <w:rFonts w:ascii="Arial" w:hAnsi="Arial" w:cs="Arial"/>
          <w:spacing w:val="-4"/>
          <w:sz w:val="22"/>
          <w:szCs w:val="22"/>
        </w:rPr>
        <w:t xml:space="preserve"> je </w:t>
      </w:r>
      <w:r w:rsidR="005A25C9" w:rsidRPr="005A6C1F">
        <w:rPr>
          <w:rFonts w:ascii="Arial" w:hAnsi="Arial" w:cs="Arial"/>
          <w:spacing w:val="-4"/>
          <w:sz w:val="22"/>
          <w:szCs w:val="22"/>
        </w:rPr>
        <w:t>0,</w:t>
      </w:r>
      <w:r w:rsidR="00B559A1" w:rsidRPr="005A6C1F">
        <w:rPr>
          <w:rFonts w:ascii="Arial" w:hAnsi="Arial" w:cs="Arial"/>
          <w:spacing w:val="-4"/>
          <w:sz w:val="22"/>
          <w:szCs w:val="22"/>
        </w:rPr>
        <w:t xml:space="preserve">4775 </w:t>
      </w:r>
      <w:r w:rsidR="00EF10C6" w:rsidRPr="005A6C1F">
        <w:rPr>
          <w:rFonts w:ascii="Arial" w:hAnsi="Arial" w:cs="Arial"/>
          <w:spacing w:val="-4"/>
          <w:sz w:val="22"/>
          <w:szCs w:val="22"/>
        </w:rPr>
        <w:t>ha. Z důvodu rozvolněného výskytu dřevin</w:t>
      </w:r>
      <w:r w:rsidR="005A6C1F" w:rsidRPr="005A6C1F">
        <w:rPr>
          <w:rFonts w:ascii="Arial" w:hAnsi="Arial" w:cs="Arial"/>
          <w:spacing w:val="-4"/>
          <w:sz w:val="22"/>
          <w:szCs w:val="22"/>
        </w:rPr>
        <w:t xml:space="preserve"> a míst bez vegetace (skal)</w:t>
      </w:r>
      <w:r w:rsidR="00EF10C6" w:rsidRPr="005A6C1F">
        <w:rPr>
          <w:rFonts w:ascii="Arial" w:hAnsi="Arial" w:cs="Arial"/>
          <w:spacing w:val="-4"/>
          <w:sz w:val="22"/>
          <w:szCs w:val="22"/>
        </w:rPr>
        <w:t xml:space="preserve"> je </w:t>
      </w:r>
      <w:r w:rsidR="005A6C1F">
        <w:rPr>
          <w:rFonts w:ascii="Arial" w:hAnsi="Arial" w:cs="Arial"/>
          <w:spacing w:val="-4"/>
          <w:sz w:val="22"/>
          <w:szCs w:val="22"/>
        </w:rPr>
        <w:t xml:space="preserve">vyřezávaná plocha snížena </w:t>
      </w:r>
      <w:r w:rsidR="00EF10C6" w:rsidRPr="005A6C1F">
        <w:rPr>
          <w:rFonts w:ascii="Arial" w:hAnsi="Arial" w:cs="Arial"/>
          <w:spacing w:val="-4"/>
          <w:sz w:val="22"/>
          <w:szCs w:val="22"/>
        </w:rPr>
        <w:t xml:space="preserve">o </w:t>
      </w:r>
      <w:r w:rsidR="00B559A1" w:rsidRPr="005A6C1F">
        <w:rPr>
          <w:rFonts w:ascii="Arial" w:hAnsi="Arial" w:cs="Arial"/>
          <w:spacing w:val="-4"/>
          <w:sz w:val="22"/>
          <w:szCs w:val="22"/>
        </w:rPr>
        <w:t>4</w:t>
      </w:r>
      <w:r w:rsidR="00C21A36">
        <w:rPr>
          <w:rFonts w:ascii="Arial" w:hAnsi="Arial" w:cs="Arial"/>
          <w:spacing w:val="-4"/>
          <w:sz w:val="22"/>
          <w:szCs w:val="22"/>
        </w:rPr>
        <w:t>0</w:t>
      </w:r>
      <w:r w:rsidR="00B559A1" w:rsidRPr="005A6C1F">
        <w:rPr>
          <w:rFonts w:ascii="Arial" w:hAnsi="Arial" w:cs="Arial"/>
          <w:spacing w:val="-4"/>
          <w:sz w:val="22"/>
          <w:szCs w:val="22"/>
        </w:rPr>
        <w:t xml:space="preserve"> </w:t>
      </w:r>
      <w:r w:rsidR="00EF10C6" w:rsidRPr="005A6C1F">
        <w:rPr>
          <w:rFonts w:ascii="Arial" w:hAnsi="Arial" w:cs="Arial"/>
          <w:spacing w:val="-4"/>
          <w:sz w:val="22"/>
          <w:szCs w:val="22"/>
        </w:rPr>
        <w:t>% na 0,2</w:t>
      </w:r>
      <w:r w:rsidR="00C21A36">
        <w:rPr>
          <w:rFonts w:ascii="Arial" w:hAnsi="Arial" w:cs="Arial"/>
          <w:spacing w:val="-4"/>
          <w:sz w:val="22"/>
          <w:szCs w:val="22"/>
        </w:rPr>
        <w:t>865</w:t>
      </w:r>
      <w:r w:rsidR="00EF10C6" w:rsidRPr="005A6C1F">
        <w:rPr>
          <w:rFonts w:ascii="Arial" w:hAnsi="Arial" w:cs="Arial"/>
          <w:spacing w:val="-4"/>
          <w:sz w:val="22"/>
          <w:szCs w:val="22"/>
        </w:rPr>
        <w:t xml:space="preserve"> ha. Dřeviny budou vyřezány co nejníže u země</w:t>
      </w:r>
      <w:r w:rsidR="00B559A1" w:rsidRPr="005A6C1F">
        <w:rPr>
          <w:rFonts w:ascii="Arial" w:hAnsi="Arial" w:cs="Arial"/>
          <w:spacing w:val="-4"/>
          <w:sz w:val="22"/>
          <w:szCs w:val="22"/>
        </w:rPr>
        <w:t xml:space="preserve">, aby bylo možné zde provádět </w:t>
      </w:r>
      <w:r w:rsidR="004B4A73" w:rsidRPr="005A6C1F">
        <w:rPr>
          <w:rFonts w:ascii="Arial" w:hAnsi="Arial" w:cs="Arial"/>
          <w:spacing w:val="-4"/>
          <w:sz w:val="22"/>
          <w:szCs w:val="22"/>
        </w:rPr>
        <w:t>v budoucnosti ruční kosení pomocí křovinořezu</w:t>
      </w:r>
      <w:r w:rsidR="00EF10C6" w:rsidRPr="005A6C1F">
        <w:rPr>
          <w:rFonts w:ascii="Arial" w:hAnsi="Arial" w:cs="Arial"/>
          <w:spacing w:val="-4"/>
          <w:sz w:val="22"/>
          <w:szCs w:val="22"/>
        </w:rPr>
        <w:t>. Na ploše budou dle pokynů pracovníků AOPK ČR</w:t>
      </w:r>
      <w:r w:rsidR="0018737D">
        <w:rPr>
          <w:rFonts w:ascii="Arial" w:hAnsi="Arial" w:cs="Arial"/>
          <w:spacing w:val="-4"/>
          <w:sz w:val="22"/>
          <w:szCs w:val="22"/>
        </w:rPr>
        <w:t xml:space="preserve">, RP Správa </w:t>
      </w:r>
      <w:r w:rsidR="00EF10C6" w:rsidRPr="005A6C1F">
        <w:rPr>
          <w:rFonts w:ascii="Arial" w:hAnsi="Arial" w:cs="Arial"/>
          <w:spacing w:val="-4"/>
          <w:sz w:val="22"/>
          <w:szCs w:val="22"/>
        </w:rPr>
        <w:t xml:space="preserve">CHKO České středohoří ponechány vybrané </w:t>
      </w:r>
      <w:r w:rsidR="0018737D">
        <w:rPr>
          <w:rFonts w:ascii="Arial" w:hAnsi="Arial" w:cs="Arial"/>
          <w:spacing w:val="-4"/>
          <w:sz w:val="22"/>
          <w:szCs w:val="22"/>
        </w:rPr>
        <w:t xml:space="preserve">vzrostlé </w:t>
      </w:r>
      <w:r w:rsidR="00EF10C6" w:rsidRPr="005A6C1F">
        <w:rPr>
          <w:rFonts w:ascii="Arial" w:hAnsi="Arial" w:cs="Arial"/>
          <w:spacing w:val="-4"/>
          <w:sz w:val="22"/>
          <w:szCs w:val="22"/>
        </w:rPr>
        <w:t>dřeviny.</w:t>
      </w:r>
      <w:r w:rsidR="004B4A73" w:rsidRPr="005A6C1F">
        <w:rPr>
          <w:rFonts w:ascii="Arial" w:hAnsi="Arial" w:cs="Arial"/>
          <w:spacing w:val="-4"/>
          <w:sz w:val="22"/>
          <w:szCs w:val="22"/>
        </w:rPr>
        <w:t xml:space="preserve"> </w:t>
      </w:r>
      <w:r w:rsidR="00B559A1" w:rsidRPr="005A6C1F">
        <w:rPr>
          <w:rFonts w:ascii="Arial" w:hAnsi="Arial" w:cs="Arial"/>
          <w:spacing w:val="-4"/>
          <w:sz w:val="22"/>
          <w:szCs w:val="22"/>
        </w:rPr>
        <w:t xml:space="preserve">Jsou zde ztížené podmínky - </w:t>
      </w:r>
      <w:r w:rsidR="00EF10C6" w:rsidRPr="005A6C1F">
        <w:rPr>
          <w:rFonts w:ascii="Arial" w:hAnsi="Arial" w:cs="Arial"/>
          <w:spacing w:val="-4"/>
          <w:sz w:val="22"/>
          <w:szCs w:val="22"/>
        </w:rPr>
        <w:t>velmi špatn</w:t>
      </w:r>
      <w:r w:rsidR="00B559A1" w:rsidRPr="005A6C1F">
        <w:rPr>
          <w:rFonts w:ascii="Arial" w:hAnsi="Arial" w:cs="Arial"/>
          <w:spacing w:val="-4"/>
          <w:sz w:val="22"/>
          <w:szCs w:val="22"/>
        </w:rPr>
        <w:t>ě dostupný, svažitý a k</w:t>
      </w:r>
      <w:r w:rsidR="0018737D">
        <w:rPr>
          <w:rFonts w:ascii="Arial" w:hAnsi="Arial" w:cs="Arial"/>
          <w:spacing w:val="-4"/>
          <w:sz w:val="22"/>
          <w:szCs w:val="22"/>
        </w:rPr>
        <w:t>a</w:t>
      </w:r>
      <w:r w:rsidR="00B559A1" w:rsidRPr="005A6C1F">
        <w:rPr>
          <w:rFonts w:ascii="Arial" w:hAnsi="Arial" w:cs="Arial"/>
          <w:spacing w:val="-4"/>
          <w:sz w:val="22"/>
          <w:szCs w:val="22"/>
        </w:rPr>
        <w:t xml:space="preserve">menitý pozemek, </w:t>
      </w:r>
      <w:r w:rsidR="00EF10C6" w:rsidRPr="005A6C1F">
        <w:rPr>
          <w:rFonts w:ascii="Arial" w:hAnsi="Arial" w:cs="Arial"/>
          <w:spacing w:val="-4"/>
          <w:sz w:val="22"/>
          <w:szCs w:val="22"/>
        </w:rPr>
        <w:t xml:space="preserve">výřez </w:t>
      </w:r>
      <w:r w:rsidR="00B559A1" w:rsidRPr="005A6C1F">
        <w:rPr>
          <w:rFonts w:ascii="Arial" w:hAnsi="Arial" w:cs="Arial"/>
          <w:spacing w:val="-4"/>
          <w:sz w:val="22"/>
          <w:szCs w:val="22"/>
        </w:rPr>
        <w:t xml:space="preserve">převážně trnitých </w:t>
      </w:r>
      <w:r w:rsidR="00EF10C6" w:rsidRPr="005A6C1F">
        <w:rPr>
          <w:rFonts w:ascii="Arial" w:hAnsi="Arial" w:cs="Arial"/>
          <w:spacing w:val="-4"/>
          <w:sz w:val="22"/>
          <w:szCs w:val="22"/>
        </w:rPr>
        <w:t>dřevin</w:t>
      </w:r>
      <w:r w:rsidR="00B559A1" w:rsidRPr="005A6C1F">
        <w:rPr>
          <w:rFonts w:ascii="Arial" w:hAnsi="Arial" w:cs="Arial"/>
          <w:spacing w:val="-4"/>
          <w:sz w:val="22"/>
          <w:szCs w:val="22"/>
        </w:rPr>
        <w:t xml:space="preserve">. Veškerá hmota bude odklizena a uložena v okolních lesních porostech, příp. využita jiným způsobem v souladu s platnými právními předpisy. </w:t>
      </w:r>
      <w:r w:rsidR="004B4A73" w:rsidRPr="005A6C1F">
        <w:rPr>
          <w:rFonts w:ascii="Arial" w:hAnsi="Arial" w:cs="Arial"/>
          <w:spacing w:val="-4"/>
          <w:sz w:val="22"/>
          <w:szCs w:val="22"/>
        </w:rPr>
        <w:t xml:space="preserve">Výřez dřevin bude </w:t>
      </w:r>
      <w:r w:rsidR="00042D62" w:rsidRPr="005A6C1F">
        <w:rPr>
          <w:rFonts w:ascii="Arial" w:hAnsi="Arial" w:cs="Arial"/>
          <w:spacing w:val="-4"/>
          <w:sz w:val="22"/>
          <w:szCs w:val="22"/>
        </w:rPr>
        <w:t xml:space="preserve">proveden </w:t>
      </w:r>
      <w:r w:rsidR="004B4A73" w:rsidRPr="005A6C1F">
        <w:rPr>
          <w:rFonts w:ascii="Arial" w:hAnsi="Arial" w:cs="Arial"/>
          <w:spacing w:val="-4"/>
          <w:sz w:val="22"/>
          <w:szCs w:val="22"/>
        </w:rPr>
        <w:t xml:space="preserve">do 31. 3. 2021, úklid </w:t>
      </w:r>
      <w:r w:rsidR="0018737D">
        <w:rPr>
          <w:rFonts w:ascii="Arial" w:hAnsi="Arial" w:cs="Arial"/>
          <w:spacing w:val="-4"/>
          <w:sz w:val="22"/>
          <w:szCs w:val="22"/>
        </w:rPr>
        <w:t>vyřezané</w:t>
      </w:r>
      <w:r w:rsidR="00042D62" w:rsidRPr="005A6C1F">
        <w:rPr>
          <w:rFonts w:ascii="Arial" w:hAnsi="Arial" w:cs="Arial"/>
          <w:spacing w:val="-4"/>
          <w:sz w:val="22"/>
          <w:szCs w:val="22"/>
        </w:rPr>
        <w:t xml:space="preserve"> dřevní hmoty </w:t>
      </w:r>
      <w:r w:rsidR="004B4A73" w:rsidRPr="005A6C1F">
        <w:rPr>
          <w:rFonts w:ascii="Arial" w:hAnsi="Arial" w:cs="Arial"/>
          <w:spacing w:val="-4"/>
          <w:sz w:val="22"/>
          <w:szCs w:val="22"/>
        </w:rPr>
        <w:t xml:space="preserve">do 5. 4. 2021. </w:t>
      </w:r>
      <w:r w:rsidR="009300DE" w:rsidRPr="005A6C1F">
        <w:rPr>
          <w:rFonts w:ascii="Arial" w:hAnsi="Arial" w:cs="Arial"/>
          <w:spacing w:val="-4"/>
          <w:sz w:val="22"/>
          <w:szCs w:val="22"/>
        </w:rPr>
        <w:t>(dále jen „dílo“)</w:t>
      </w:r>
    </w:p>
    <w:p w:rsidR="007B30BE" w:rsidRPr="005A6C1F" w:rsidRDefault="007B30BE" w:rsidP="00B559A1">
      <w:pPr>
        <w:pStyle w:val="Normlnweb"/>
        <w:keepLines/>
        <w:spacing w:before="120" w:beforeAutospacing="0" w:after="120" w:afterAutospacing="0"/>
        <w:ind w:left="340"/>
        <w:jc w:val="both"/>
        <w:rPr>
          <w:rFonts w:ascii="Arial" w:hAnsi="Arial" w:cs="Arial"/>
          <w:spacing w:val="-4"/>
          <w:sz w:val="22"/>
          <w:szCs w:val="22"/>
        </w:rPr>
      </w:pPr>
    </w:p>
    <w:p w:rsidR="009300DE" w:rsidRDefault="009300DE" w:rsidP="009300DE">
      <w:pPr>
        <w:pStyle w:val="Normlnweb"/>
        <w:keepLines/>
        <w:spacing w:before="120" w:beforeAutospacing="0" w:after="120" w:afterAutospacing="0"/>
        <w:ind w:left="340" w:hanging="340"/>
        <w:jc w:val="both"/>
      </w:pPr>
      <w:r>
        <w:rPr>
          <w:rFonts w:ascii="Arial" w:hAnsi="Arial" w:cs="Arial"/>
          <w:sz w:val="22"/>
        </w:rPr>
        <w:t>2.3 Při provádění díla je zhotovitel vázán pokyny objednatele.</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9300DE" w:rsidRDefault="009300DE" w:rsidP="00223AD7">
      <w:pPr>
        <w:pStyle w:val="Normlnweb"/>
        <w:spacing w:before="240" w:beforeAutospacing="0" w:after="240" w:afterAutospacing="0"/>
        <w:jc w:val="center"/>
      </w:pPr>
      <w:r>
        <w:rPr>
          <w:rStyle w:val="Siln"/>
          <w:rFonts w:ascii="Arial" w:hAnsi="Arial" w:cs="Arial"/>
          <w:sz w:val="22"/>
        </w:rPr>
        <w:t>III. Cena díla a platební podmínky</w:t>
      </w:r>
    </w:p>
    <w:p w:rsidR="009300DE" w:rsidRDefault="009300DE" w:rsidP="009300DE">
      <w:pPr>
        <w:pStyle w:val="Normlnweb"/>
        <w:spacing w:before="0" w:beforeAutospacing="0" w:after="0" w:afterAutospacing="0"/>
        <w:rPr>
          <w:rFonts w:ascii="Arial" w:hAnsi="Arial" w:cs="Arial"/>
          <w:sz w:val="22"/>
        </w:rPr>
      </w:pPr>
      <w:r w:rsidRPr="00003E89">
        <w:rPr>
          <w:rFonts w:ascii="Arial" w:hAnsi="Arial" w:cs="Arial"/>
          <w:sz w:val="22"/>
        </w:rPr>
        <w:t>3.1 Cena díla je stanovena v souladu s právními předpisy:</w:t>
      </w:r>
    </w:p>
    <w:p w:rsidR="007B30BE" w:rsidRPr="007B30BE" w:rsidRDefault="007B30BE" w:rsidP="007B30BE">
      <w:pPr>
        <w:pStyle w:val="Normlnweb"/>
        <w:spacing w:before="0" w:beforeAutospacing="0" w:after="0" w:afterAutospacing="0"/>
        <w:ind w:left="340"/>
        <w:rPr>
          <w:rFonts w:ascii="Arial" w:hAnsi="Arial" w:cs="Arial"/>
          <w:sz w:val="22"/>
          <w:szCs w:val="22"/>
        </w:rPr>
      </w:pPr>
      <w:r w:rsidRPr="007B30BE">
        <w:rPr>
          <w:rFonts w:ascii="Arial" w:hAnsi="Arial" w:cs="Arial"/>
          <w:sz w:val="22"/>
          <w:szCs w:val="22"/>
        </w:rPr>
        <w:t xml:space="preserve">Cena bez DPH  46 548,- Kč, DPH 21%: 0,- Kč, </w:t>
      </w:r>
      <w:r>
        <w:rPr>
          <w:rFonts w:ascii="Arial" w:hAnsi="Arial" w:cs="Arial"/>
          <w:sz w:val="22"/>
          <w:szCs w:val="22"/>
        </w:rPr>
        <w:t>c</w:t>
      </w:r>
      <w:r w:rsidRPr="007B30BE">
        <w:rPr>
          <w:rFonts w:ascii="Arial" w:hAnsi="Arial" w:cs="Arial"/>
          <w:sz w:val="22"/>
          <w:szCs w:val="22"/>
        </w:rPr>
        <w:t>ena včetně DPH: 46 548,- Kč, (slovy Čtyřicetšesttisícpětsetčtyřicetosmkorunčeských). Zhotovitel není plátce DPH</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3.2 Dohodnutá cena je stanovena jako nejvýše přípustná. Ke změně může dojít pouze při změně zákonných sazeb DPH.</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3.3 Veškeré náklady vzniklé zhotoviteli v souvislosti s prováděním díla jsou zahrnuty v ceně díla. </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657861">
        <w:rPr>
          <w:rFonts w:ascii="Arial" w:hAnsi="Arial" w:cs="Arial"/>
          <w:sz w:val="22"/>
        </w:rPr>
        <w:t>30</w:t>
      </w:r>
      <w:r>
        <w:rPr>
          <w:rFonts w:ascii="Arial" w:hAnsi="Arial" w:cs="Arial"/>
          <w:sz w:val="22"/>
        </w:rPr>
        <w:t>.</w:t>
      </w:r>
      <w:r w:rsidR="00657861">
        <w:rPr>
          <w:rFonts w:ascii="Arial" w:hAnsi="Arial" w:cs="Arial"/>
          <w:sz w:val="22"/>
        </w:rPr>
        <w:t xml:space="preserve"> 4</w:t>
      </w:r>
      <w:r>
        <w:rPr>
          <w:rFonts w:ascii="Arial" w:hAnsi="Arial" w:cs="Arial"/>
          <w:sz w:val="22"/>
        </w:rPr>
        <w:t>. kalendářního roku) na základě předávacího protokolu na adresu: Regionální pracoviště SCHKO České středohoří, Michalská 260, 41201 Litoměřice.</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3.7 Smluvní strany se dohodly, že objednatel nebude poskytovat zálohové platby. </w:t>
      </w:r>
    </w:p>
    <w:p w:rsidR="009300DE" w:rsidRDefault="009300DE" w:rsidP="00223AD7">
      <w:pPr>
        <w:pStyle w:val="Normlnweb"/>
        <w:spacing w:before="240" w:beforeAutospacing="0" w:after="240" w:afterAutospacing="0"/>
        <w:jc w:val="center"/>
      </w:pPr>
      <w:r>
        <w:rPr>
          <w:rStyle w:val="Siln"/>
          <w:rFonts w:ascii="Arial" w:hAnsi="Arial" w:cs="Arial"/>
          <w:sz w:val="22"/>
        </w:rPr>
        <w:t>IV.</w:t>
      </w:r>
      <w:r w:rsidR="00A44C66">
        <w:rPr>
          <w:rStyle w:val="Siln"/>
          <w:rFonts w:ascii="Arial" w:hAnsi="Arial" w:cs="Arial"/>
          <w:sz w:val="22"/>
        </w:rPr>
        <w:t xml:space="preserve"> </w:t>
      </w:r>
      <w:r>
        <w:rPr>
          <w:rStyle w:val="Siln"/>
          <w:rFonts w:ascii="Arial" w:hAnsi="Arial" w:cs="Arial"/>
          <w:sz w:val="22"/>
        </w:rPr>
        <w:t>Doba a místo plnění</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4.1 Zhotovitel se zavazuje provést dílo a předat </w:t>
      </w:r>
      <w:r w:rsidR="00EF10C6">
        <w:rPr>
          <w:rFonts w:ascii="Arial" w:hAnsi="Arial" w:cs="Arial"/>
          <w:sz w:val="22"/>
        </w:rPr>
        <w:t xml:space="preserve">jej objednateli nejpozději </w:t>
      </w:r>
      <w:proofErr w:type="gramStart"/>
      <w:r w:rsidR="00EF10C6">
        <w:rPr>
          <w:rFonts w:ascii="Arial" w:hAnsi="Arial" w:cs="Arial"/>
          <w:sz w:val="22"/>
        </w:rPr>
        <w:t>do</w:t>
      </w:r>
      <w:proofErr w:type="gramEnd"/>
      <w:r w:rsidR="00EF10C6">
        <w:rPr>
          <w:rFonts w:ascii="Arial" w:hAnsi="Arial" w:cs="Arial"/>
          <w:sz w:val="22"/>
        </w:rPr>
        <w:t xml:space="preserve">: </w:t>
      </w:r>
      <w:r w:rsidR="00657861">
        <w:rPr>
          <w:rFonts w:ascii="Arial" w:hAnsi="Arial" w:cs="Arial"/>
          <w:sz w:val="22"/>
        </w:rPr>
        <w:t>5</w:t>
      </w:r>
      <w:r w:rsidR="00EF10C6">
        <w:rPr>
          <w:rFonts w:ascii="Arial" w:hAnsi="Arial" w:cs="Arial"/>
          <w:sz w:val="22"/>
        </w:rPr>
        <w:t>.</w:t>
      </w:r>
      <w:r w:rsidR="004B4A73">
        <w:rPr>
          <w:rFonts w:ascii="Arial" w:hAnsi="Arial" w:cs="Arial"/>
          <w:sz w:val="22"/>
        </w:rPr>
        <w:t xml:space="preserve"> </w:t>
      </w:r>
      <w:r w:rsidR="00657861">
        <w:rPr>
          <w:rFonts w:ascii="Arial" w:hAnsi="Arial" w:cs="Arial"/>
          <w:sz w:val="22"/>
        </w:rPr>
        <w:t>4</w:t>
      </w:r>
      <w:r w:rsidR="00EF10C6">
        <w:rPr>
          <w:rFonts w:ascii="Arial" w:hAnsi="Arial" w:cs="Arial"/>
          <w:sz w:val="22"/>
        </w:rPr>
        <w:t>.</w:t>
      </w:r>
      <w:r w:rsidR="004B4A73">
        <w:rPr>
          <w:rFonts w:ascii="Arial" w:hAnsi="Arial" w:cs="Arial"/>
          <w:sz w:val="22"/>
        </w:rPr>
        <w:t xml:space="preserve"> </w:t>
      </w:r>
      <w:r w:rsidR="00EF10C6">
        <w:rPr>
          <w:rFonts w:ascii="Arial" w:hAnsi="Arial" w:cs="Arial"/>
          <w:sz w:val="22"/>
        </w:rPr>
        <w:t>2021</w:t>
      </w:r>
      <w:r>
        <w:rPr>
          <w:rFonts w:ascii="Arial" w:hAnsi="Arial" w:cs="Arial"/>
          <w:sz w:val="22"/>
        </w:rPr>
        <w:t>.</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4.2 Pokud zhotovitel dokončí dílo před dohodnutým termínem, zavazuje se objednatel, že převezme dílo i v dřívějším nabídnutém termínu, pokud bude bez vad a nedodělků.</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4.3 Místem plnění je </w:t>
      </w:r>
      <w:r w:rsidR="00EF10C6" w:rsidRPr="00EF10C6">
        <w:rPr>
          <w:rFonts w:ascii="Arial" w:hAnsi="Arial" w:cs="Arial"/>
          <w:sz w:val="22"/>
          <w:szCs w:val="22"/>
        </w:rPr>
        <w:t>p.</w:t>
      </w:r>
      <w:r w:rsidR="004B4A73">
        <w:rPr>
          <w:rFonts w:ascii="Arial" w:hAnsi="Arial" w:cs="Arial"/>
          <w:sz w:val="22"/>
          <w:szCs w:val="22"/>
        </w:rPr>
        <w:t xml:space="preserve"> </w:t>
      </w:r>
      <w:r w:rsidR="00EF10C6" w:rsidRPr="00EF10C6">
        <w:rPr>
          <w:rFonts w:ascii="Arial" w:hAnsi="Arial" w:cs="Arial"/>
          <w:sz w:val="22"/>
          <w:szCs w:val="22"/>
        </w:rPr>
        <w:t>p.</w:t>
      </w:r>
      <w:r w:rsidR="004B4A73">
        <w:rPr>
          <w:rFonts w:ascii="Arial" w:hAnsi="Arial" w:cs="Arial"/>
          <w:sz w:val="22"/>
          <w:szCs w:val="22"/>
        </w:rPr>
        <w:t xml:space="preserve"> </w:t>
      </w:r>
      <w:r w:rsidR="00EF10C6" w:rsidRPr="00EF10C6">
        <w:rPr>
          <w:rFonts w:ascii="Arial" w:hAnsi="Arial" w:cs="Arial"/>
          <w:sz w:val="22"/>
          <w:szCs w:val="22"/>
        </w:rPr>
        <w:t>č.</w:t>
      </w:r>
      <w:r w:rsidR="004B4A73">
        <w:rPr>
          <w:rFonts w:ascii="Arial" w:hAnsi="Arial" w:cs="Arial"/>
          <w:sz w:val="22"/>
          <w:szCs w:val="22"/>
        </w:rPr>
        <w:t xml:space="preserve"> </w:t>
      </w:r>
      <w:r w:rsidR="00EF10C6" w:rsidRPr="00EF10C6">
        <w:rPr>
          <w:rFonts w:ascii="Arial" w:hAnsi="Arial" w:cs="Arial"/>
          <w:sz w:val="22"/>
          <w:szCs w:val="22"/>
        </w:rPr>
        <w:t>213/1 v k.</w:t>
      </w:r>
      <w:r w:rsidR="004B4A73">
        <w:rPr>
          <w:rFonts w:ascii="Arial" w:hAnsi="Arial" w:cs="Arial"/>
          <w:sz w:val="22"/>
          <w:szCs w:val="22"/>
        </w:rPr>
        <w:t xml:space="preserve"> </w:t>
      </w:r>
      <w:r w:rsidR="00EF10C6" w:rsidRPr="00EF10C6">
        <w:rPr>
          <w:rFonts w:ascii="Arial" w:hAnsi="Arial" w:cs="Arial"/>
          <w:sz w:val="22"/>
          <w:szCs w:val="22"/>
        </w:rPr>
        <w:t>ú. Želkovice u Loun</w:t>
      </w:r>
      <w:r w:rsidR="00EF10C6">
        <w:rPr>
          <w:rFonts w:ascii="Arial" w:hAnsi="Arial" w:cs="Arial"/>
          <w:sz w:val="22"/>
          <w:szCs w:val="22"/>
        </w:rPr>
        <w:t>.</w:t>
      </w:r>
    </w:p>
    <w:p w:rsidR="009300DE" w:rsidRDefault="009300DE" w:rsidP="00223AD7">
      <w:pPr>
        <w:pStyle w:val="Normlnweb"/>
        <w:spacing w:before="240" w:beforeAutospacing="0" w:after="240" w:afterAutospacing="0"/>
        <w:jc w:val="center"/>
      </w:pPr>
      <w:r>
        <w:rPr>
          <w:rStyle w:val="Siln"/>
          <w:rFonts w:ascii="Arial" w:hAnsi="Arial" w:cs="Arial"/>
          <w:sz w:val="22"/>
        </w:rPr>
        <w:t>V. Další ujednání</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5.1 Zhotovitel je povinen provést dílo v kvalitě, formě a obsahu, které vyžaduje tato smlouva a která je obvyklá pro díla obdobného typu. Zhotovitel je povinen po celou dobu provádění díla dbát pokynů objednatele.</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9300DE" w:rsidRPr="00042D62" w:rsidRDefault="009300DE" w:rsidP="009300DE">
      <w:pPr>
        <w:pStyle w:val="Normlnweb"/>
        <w:keepLines/>
        <w:spacing w:before="120" w:beforeAutospacing="0" w:after="120" w:afterAutospacing="0"/>
        <w:ind w:left="340" w:hanging="340"/>
        <w:jc w:val="both"/>
        <w:rPr>
          <w:spacing w:val="-4"/>
        </w:rPr>
      </w:pPr>
      <w:r w:rsidRPr="00042D62">
        <w:rPr>
          <w:rFonts w:ascii="Arial" w:hAnsi="Arial" w:cs="Arial"/>
          <w:spacing w:val="-4"/>
          <w:sz w:val="22"/>
        </w:rPr>
        <w:lastRenderedPageBreak/>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6" w:history="1">
        <w:r w:rsidRPr="00042D62">
          <w:rPr>
            <w:rStyle w:val="Hypertextovodkaz"/>
            <w:rFonts w:ascii="Arial" w:hAnsi="Arial" w:cs="Arial"/>
            <w:spacing w:val="-4"/>
            <w:sz w:val="22"/>
          </w:rPr>
          <w:t>https://portal.nature.cz/publik_syst/files/oop_mngmonvyj.pdf</w:t>
        </w:r>
      </w:hyperlink>
      <w:r w:rsidRPr="00042D62">
        <w:rPr>
          <w:rFonts w:ascii="Arial" w:hAnsi="Arial" w:cs="Arial"/>
          <w:spacing w:val="-4"/>
          <w:sz w:val="22"/>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9300DE" w:rsidRDefault="009300DE" w:rsidP="00223AD7">
      <w:pPr>
        <w:pStyle w:val="Normlnweb"/>
        <w:keepLines/>
        <w:spacing w:before="240" w:beforeAutospacing="0" w:after="240" w:afterAutospacing="0"/>
        <w:ind w:left="340" w:hanging="340"/>
        <w:jc w:val="center"/>
      </w:pPr>
      <w:r>
        <w:rPr>
          <w:rStyle w:val="Siln"/>
          <w:rFonts w:ascii="Arial" w:hAnsi="Arial" w:cs="Arial"/>
          <w:sz w:val="22"/>
        </w:rPr>
        <w:t>VI. Předání a převzetí díla</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6.1 O předání díla vyhotoví smluvní strany předávací protokol podepsaný oběma smluvními stranami. Objednatel není povinen převzít dílo vykazující byť drobné vady či nedodělky.</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9300DE" w:rsidRDefault="009300DE" w:rsidP="00223AD7">
      <w:pPr>
        <w:pStyle w:val="Normlnweb"/>
        <w:keepLines/>
        <w:spacing w:before="240" w:beforeAutospacing="0" w:after="240" w:afterAutospacing="0"/>
        <w:ind w:left="340" w:hanging="340"/>
        <w:jc w:val="center"/>
      </w:pPr>
      <w:r>
        <w:rPr>
          <w:rStyle w:val="Siln"/>
          <w:rFonts w:ascii="Arial" w:hAnsi="Arial" w:cs="Arial"/>
          <w:sz w:val="22"/>
        </w:rPr>
        <w:t>VII. Odpovědnost za vady</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7.1 Zhotovitel odpovídá za vady, jež má dílo v době jeho předání objednateli, byť se vady projeví až později.</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7.3 Objednatel je oprávněn požadovat odstranění vady opravou, poskytnutím náhradního plnění nebo slevu ze sjednané ceny. Výběr způsobu nápravy náleží objednateli. </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7.4 Zhotovitel poskytuje na dílo záruku v délce 0 měsíců. V případě, že délka záruky činí 0 měsíců, ustanovení článků 7.5 až 7.7 pozbývají platnosti.</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7.5 Záruční doba počíná běžet dnem předání kompletního a bezvadného díla, popř. dnem odstranění poslední vady a nedodělku uvedeného v předávacím protokolu.</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7.7 Objednatel je oprávněn požadovat odstranění vady, na kterou se vztahuje záruka, opravou, poskytnutím náhradního plnění nebo slevu ze sjednané ceny. Výběr způsobu nápravy náleží objednateli.</w:t>
      </w:r>
    </w:p>
    <w:p w:rsidR="009300DE" w:rsidRDefault="009300DE" w:rsidP="00223AD7">
      <w:pPr>
        <w:pStyle w:val="Normlnweb"/>
        <w:keepLines/>
        <w:spacing w:before="240" w:beforeAutospacing="0" w:after="240" w:afterAutospacing="0"/>
        <w:ind w:left="340" w:hanging="340"/>
        <w:jc w:val="center"/>
      </w:pPr>
      <w:r>
        <w:rPr>
          <w:rStyle w:val="Siln"/>
          <w:rFonts w:ascii="Arial" w:hAnsi="Arial" w:cs="Arial"/>
          <w:sz w:val="22"/>
        </w:rPr>
        <w:t>VIII. Sankce</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lastRenderedPageBreak/>
        <w:t>8.2 V případě prodlení objednatele s placením vyúčtování je objednatel povinen zaplatit zhotoviteli úrok z prodlení z nezaplacené částky v zákonné výši.</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8.3 Ustanoveními o smluvní pokutě není dotčen nárok oprávněné smluvní strany požadovat náhradu škody v plném rozsahu.</w:t>
      </w:r>
    </w:p>
    <w:p w:rsidR="009300DE" w:rsidRDefault="009300DE" w:rsidP="00223AD7">
      <w:pPr>
        <w:pStyle w:val="Normlnweb"/>
        <w:keepLines/>
        <w:spacing w:before="240" w:beforeAutospacing="0" w:after="240" w:afterAutospacing="0"/>
        <w:ind w:left="340" w:hanging="340"/>
        <w:jc w:val="center"/>
      </w:pPr>
      <w:r>
        <w:rPr>
          <w:rStyle w:val="Siln"/>
          <w:rFonts w:ascii="Arial" w:hAnsi="Arial" w:cs="Arial"/>
          <w:sz w:val="22"/>
        </w:rPr>
        <w:t>IX. Závěrečná ustanovení</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9.1 Tato smlouva může být měněna a doplňována pouze písemnými a očíslovanými dodatky podepsanými oprávněnými zástupci smluvních stran, není-li v této smlouvě uvedeno jinak. </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9.2 Ve věcech touto smlouvou neupravených se řídí práva a povinnosti smluvních stran příslušnými ustanoveními zákona č. 89/2012 Sb., občanského zákoníku. </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 xml:space="preserve">9.4 Tato smlouva je vyhotovena ve třech stejnopisech, z nichž každý má platnost originálu. Dva stejnopisy obdrží objednatel, jeden stejnopis obdrží zhotovitel. </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9300DE" w:rsidRDefault="009300DE" w:rsidP="009300DE">
      <w:pPr>
        <w:pStyle w:val="Normlnweb"/>
        <w:keepLines/>
        <w:spacing w:before="120" w:beforeAutospacing="0" w:after="120" w:afterAutospacing="0"/>
        <w:ind w:left="340" w:hanging="340"/>
        <w:jc w:val="both"/>
      </w:pPr>
      <w:r>
        <w:rPr>
          <w:rFonts w:ascii="Arial" w:hAnsi="Arial" w:cs="Arial"/>
          <w:sz w:val="22"/>
        </w:rPr>
        <w:t>9.7 Nedílnou součástí smlouvy jsou tyto přílohy:</w:t>
      </w:r>
    </w:p>
    <w:p w:rsidR="009300DE" w:rsidRDefault="009300DE" w:rsidP="009300DE">
      <w:pPr>
        <w:pStyle w:val="Normlnweb"/>
        <w:keepLines/>
        <w:spacing w:before="120" w:beforeAutospacing="0" w:after="120" w:afterAutospacing="0"/>
        <w:ind w:left="340"/>
        <w:jc w:val="both"/>
      </w:pPr>
      <w:r>
        <w:rPr>
          <w:rFonts w:ascii="Arial" w:hAnsi="Arial" w:cs="Arial"/>
          <w:sz w:val="22"/>
        </w:rPr>
        <w:t>Příloha č. 1 – položkový rozpočet</w:t>
      </w:r>
    </w:p>
    <w:p w:rsidR="009300DE" w:rsidRDefault="009300DE" w:rsidP="009300DE">
      <w:pPr>
        <w:pStyle w:val="Normlnweb"/>
        <w:keepLines/>
        <w:spacing w:before="120" w:beforeAutospacing="0" w:after="120" w:afterAutospacing="0"/>
        <w:ind w:left="340"/>
        <w:jc w:val="both"/>
      </w:pPr>
      <w:r>
        <w:rPr>
          <w:rFonts w:ascii="Arial" w:hAnsi="Arial" w:cs="Arial"/>
          <w:sz w:val="22"/>
        </w:rPr>
        <w:t>Příloha č. 2 – mapový zákres</w:t>
      </w:r>
    </w:p>
    <w:tbl>
      <w:tblPr>
        <w:tblW w:w="0" w:type="auto"/>
        <w:jc w:val="center"/>
        <w:tblCellMar>
          <w:left w:w="0" w:type="dxa"/>
          <w:right w:w="0" w:type="dxa"/>
        </w:tblCellMar>
        <w:tblLook w:val="04A0" w:firstRow="1" w:lastRow="0" w:firstColumn="1" w:lastColumn="0" w:noHBand="0" w:noVBand="1"/>
      </w:tblPr>
      <w:tblGrid>
        <w:gridCol w:w="871"/>
        <w:gridCol w:w="849"/>
        <w:gridCol w:w="392"/>
        <w:gridCol w:w="50"/>
        <w:gridCol w:w="1726"/>
        <w:gridCol w:w="261"/>
        <w:gridCol w:w="912"/>
        <w:gridCol w:w="1768"/>
        <w:gridCol w:w="391"/>
        <w:gridCol w:w="50"/>
        <w:gridCol w:w="433"/>
        <w:gridCol w:w="1466"/>
        <w:gridCol w:w="193"/>
        <w:gridCol w:w="50"/>
      </w:tblGrid>
      <w:tr w:rsidR="009300DE" w:rsidTr="00223AD7">
        <w:trPr>
          <w:gridAfter w:val="2"/>
          <w:wAfter w:w="243" w:type="dxa"/>
          <w:trHeight w:val="915"/>
          <w:jc w:val="center"/>
        </w:trPr>
        <w:tc>
          <w:tcPr>
            <w:tcW w:w="1720" w:type="dxa"/>
            <w:gridSpan w:val="2"/>
            <w:tcBorders>
              <w:top w:val="nil"/>
              <w:left w:val="nil"/>
              <w:bottom w:val="nil"/>
              <w:right w:val="nil"/>
            </w:tcBorders>
            <w:shd w:val="clear" w:color="auto" w:fill="auto"/>
            <w:vAlign w:val="center"/>
            <w:hideMark/>
          </w:tcPr>
          <w:p w:rsidR="009300DE" w:rsidRPr="00600C7B" w:rsidRDefault="009300DE" w:rsidP="00600C7B">
            <w:pPr>
              <w:pStyle w:val="Normlnweb"/>
              <w:spacing w:before="0" w:beforeAutospacing="0" w:after="0" w:afterAutospacing="0"/>
              <w:jc w:val="center"/>
            </w:pPr>
            <w:r>
              <w:t>  </w:t>
            </w:r>
            <w:r w:rsidRPr="00600C7B">
              <w:rPr>
                <w:rFonts w:ascii="Arial" w:hAnsi="Arial" w:cs="Arial"/>
                <w:sz w:val="22"/>
              </w:rPr>
              <w:t xml:space="preserve">V </w:t>
            </w:r>
            <w:r w:rsidR="00600C7B">
              <w:rPr>
                <w:rFonts w:ascii="Arial" w:hAnsi="Arial" w:cs="Arial"/>
                <w:sz w:val="22"/>
              </w:rPr>
              <w:t>Litoměřicích</w:t>
            </w:r>
          </w:p>
        </w:tc>
        <w:tc>
          <w:tcPr>
            <w:tcW w:w="392" w:type="dxa"/>
            <w:tcBorders>
              <w:top w:val="nil"/>
              <w:left w:val="nil"/>
              <w:bottom w:val="nil"/>
              <w:right w:val="nil"/>
            </w:tcBorders>
            <w:shd w:val="clear" w:color="auto" w:fill="auto"/>
            <w:vAlign w:val="center"/>
            <w:hideMark/>
          </w:tcPr>
          <w:p w:rsidR="009300DE" w:rsidRPr="00600C7B" w:rsidRDefault="009300DE">
            <w:r w:rsidRPr="00600C7B">
              <w:t> </w:t>
            </w:r>
          </w:p>
        </w:tc>
        <w:tc>
          <w:tcPr>
            <w:tcW w:w="2037" w:type="dxa"/>
            <w:gridSpan w:val="3"/>
            <w:tcBorders>
              <w:top w:val="nil"/>
              <w:left w:val="nil"/>
              <w:bottom w:val="nil"/>
              <w:right w:val="nil"/>
            </w:tcBorders>
            <w:shd w:val="clear" w:color="auto" w:fill="auto"/>
            <w:vAlign w:val="center"/>
            <w:hideMark/>
          </w:tcPr>
          <w:p w:rsidR="009300DE" w:rsidRPr="00600C7B" w:rsidRDefault="009300DE" w:rsidP="00A03694">
            <w:pPr>
              <w:pStyle w:val="Normlnweb"/>
              <w:spacing w:before="0" w:beforeAutospacing="0" w:after="0" w:afterAutospacing="0"/>
            </w:pPr>
            <w:r w:rsidRPr="00600C7B">
              <w:rPr>
                <w:rFonts w:ascii="Arial" w:hAnsi="Arial" w:cs="Arial"/>
                <w:sz w:val="22"/>
              </w:rPr>
              <w:t xml:space="preserve">dne </w:t>
            </w:r>
            <w:r w:rsidR="00A03694">
              <w:rPr>
                <w:rFonts w:ascii="Arial" w:hAnsi="Arial" w:cs="Arial"/>
                <w:sz w:val="22"/>
              </w:rPr>
              <w:t>26. 3. 2021</w:t>
            </w:r>
          </w:p>
        </w:tc>
        <w:tc>
          <w:tcPr>
            <w:tcW w:w="912" w:type="dxa"/>
            <w:tcBorders>
              <w:top w:val="nil"/>
              <w:left w:val="nil"/>
              <w:bottom w:val="nil"/>
              <w:right w:val="nil"/>
            </w:tcBorders>
            <w:shd w:val="clear" w:color="auto" w:fill="auto"/>
            <w:vAlign w:val="center"/>
            <w:hideMark/>
          </w:tcPr>
          <w:p w:rsidR="009300DE" w:rsidRPr="00600C7B" w:rsidRDefault="009300DE">
            <w:r w:rsidRPr="00600C7B">
              <w:t> </w:t>
            </w:r>
          </w:p>
        </w:tc>
        <w:tc>
          <w:tcPr>
            <w:tcW w:w="1768" w:type="dxa"/>
            <w:tcBorders>
              <w:top w:val="nil"/>
              <w:left w:val="nil"/>
              <w:bottom w:val="nil"/>
              <w:right w:val="nil"/>
            </w:tcBorders>
            <w:shd w:val="clear" w:color="auto" w:fill="auto"/>
            <w:tcMar>
              <w:top w:w="0" w:type="dxa"/>
              <w:left w:w="15" w:type="dxa"/>
              <w:bottom w:w="0" w:type="dxa"/>
              <w:right w:w="15" w:type="dxa"/>
            </w:tcMar>
            <w:vAlign w:val="center"/>
            <w:hideMark/>
          </w:tcPr>
          <w:p w:rsidR="009300DE" w:rsidRPr="00600C7B" w:rsidRDefault="009300DE" w:rsidP="007B30BE">
            <w:pPr>
              <w:pStyle w:val="Normlnweb"/>
              <w:spacing w:before="0" w:beforeAutospacing="0" w:after="0" w:afterAutospacing="0"/>
              <w:jc w:val="center"/>
            </w:pPr>
            <w:r w:rsidRPr="00600C7B">
              <w:rPr>
                <w:rFonts w:ascii="Arial" w:hAnsi="Arial" w:cs="Arial"/>
                <w:sz w:val="22"/>
              </w:rPr>
              <w:t>V</w:t>
            </w:r>
            <w:r w:rsidR="00600C7B" w:rsidRPr="00600C7B">
              <w:rPr>
                <w:rFonts w:ascii="Arial" w:hAnsi="Arial" w:cs="Arial"/>
                <w:sz w:val="22"/>
              </w:rPr>
              <w:t xml:space="preserve">e </w:t>
            </w:r>
            <w:r w:rsidRPr="00600C7B">
              <w:rPr>
                <w:rFonts w:ascii="Arial" w:hAnsi="Arial" w:cs="Arial"/>
                <w:sz w:val="22"/>
              </w:rPr>
              <w:t xml:space="preserve"> </w:t>
            </w:r>
            <w:r w:rsidR="007B30BE">
              <w:rPr>
                <w:rFonts w:ascii="Arial" w:hAnsi="Arial" w:cs="Arial"/>
                <w:sz w:val="22"/>
              </w:rPr>
              <w:t>Volevčicích</w:t>
            </w:r>
          </w:p>
        </w:tc>
        <w:tc>
          <w:tcPr>
            <w:tcW w:w="391" w:type="dxa"/>
            <w:tcBorders>
              <w:top w:val="nil"/>
              <w:left w:val="nil"/>
              <w:bottom w:val="nil"/>
              <w:right w:val="nil"/>
            </w:tcBorders>
            <w:shd w:val="clear" w:color="auto" w:fill="auto"/>
            <w:vAlign w:val="center"/>
            <w:hideMark/>
          </w:tcPr>
          <w:p w:rsidR="009300DE" w:rsidRPr="00600C7B" w:rsidRDefault="009300DE">
            <w:r w:rsidRPr="00600C7B">
              <w:t> </w:t>
            </w:r>
          </w:p>
        </w:tc>
        <w:tc>
          <w:tcPr>
            <w:tcW w:w="1949" w:type="dxa"/>
            <w:gridSpan w:val="3"/>
            <w:tcBorders>
              <w:top w:val="nil"/>
              <w:left w:val="nil"/>
              <w:bottom w:val="nil"/>
              <w:right w:val="nil"/>
            </w:tcBorders>
            <w:shd w:val="clear" w:color="auto" w:fill="auto"/>
            <w:vAlign w:val="center"/>
            <w:hideMark/>
          </w:tcPr>
          <w:p w:rsidR="009300DE" w:rsidRPr="00600C7B" w:rsidRDefault="009300DE">
            <w:pPr>
              <w:pStyle w:val="Normlnweb"/>
              <w:spacing w:before="0" w:beforeAutospacing="0" w:after="0" w:afterAutospacing="0"/>
            </w:pPr>
            <w:r w:rsidRPr="00600C7B">
              <w:rPr>
                <w:rFonts w:ascii="Arial" w:hAnsi="Arial" w:cs="Arial"/>
                <w:sz w:val="22"/>
              </w:rPr>
              <w:t xml:space="preserve">dne </w:t>
            </w:r>
            <w:r w:rsidR="00A03694">
              <w:rPr>
                <w:rFonts w:ascii="Arial" w:hAnsi="Arial" w:cs="Arial"/>
                <w:sz w:val="22"/>
              </w:rPr>
              <w:t>26. 3. 2021</w:t>
            </w:r>
            <w:bookmarkStart w:id="0" w:name="_GoBack"/>
            <w:bookmarkEnd w:id="0"/>
          </w:p>
        </w:tc>
      </w:tr>
      <w:tr w:rsidR="009300DE" w:rsidTr="00223AD7">
        <w:trPr>
          <w:gridAfter w:val="2"/>
          <w:wAfter w:w="243" w:type="dxa"/>
          <w:jc w:val="center"/>
        </w:trPr>
        <w:tc>
          <w:tcPr>
            <w:tcW w:w="3888" w:type="dxa"/>
            <w:gridSpan w:val="5"/>
            <w:tcBorders>
              <w:top w:val="nil"/>
              <w:left w:val="nil"/>
              <w:bottom w:val="nil"/>
              <w:right w:val="nil"/>
            </w:tcBorders>
            <w:shd w:val="clear" w:color="auto" w:fill="auto"/>
            <w:vAlign w:val="center"/>
            <w:hideMark/>
          </w:tcPr>
          <w:p w:rsidR="009300DE" w:rsidRDefault="009300DE" w:rsidP="00223AD7">
            <w:pPr>
              <w:jc w:val="center"/>
            </w:pPr>
            <w:r>
              <w:rPr>
                <w:rFonts w:ascii="Arial" w:hAnsi="Arial" w:cs="Arial"/>
              </w:rPr>
              <w:t>Objednatel</w:t>
            </w:r>
          </w:p>
        </w:tc>
        <w:tc>
          <w:tcPr>
            <w:tcW w:w="117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300DE" w:rsidRDefault="009300DE" w:rsidP="00223AD7">
            <w:pPr>
              <w:jc w:val="center"/>
            </w:pPr>
          </w:p>
        </w:tc>
        <w:tc>
          <w:tcPr>
            <w:tcW w:w="410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300DE" w:rsidRDefault="009300DE" w:rsidP="00223AD7">
            <w:pPr>
              <w:jc w:val="center"/>
            </w:pPr>
            <w:r>
              <w:rPr>
                <w:rFonts w:ascii="Arial" w:hAnsi="Arial" w:cs="Arial"/>
              </w:rPr>
              <w:t>Zhotovitel</w:t>
            </w:r>
          </w:p>
        </w:tc>
      </w:tr>
      <w:tr w:rsidR="009300DE" w:rsidTr="00223AD7">
        <w:trPr>
          <w:gridAfter w:val="2"/>
          <w:wAfter w:w="243" w:type="dxa"/>
          <w:trHeight w:val="388"/>
          <w:jc w:val="center"/>
        </w:trPr>
        <w:tc>
          <w:tcPr>
            <w:tcW w:w="871" w:type="dxa"/>
            <w:tcBorders>
              <w:top w:val="nil"/>
              <w:left w:val="nil"/>
              <w:bottom w:val="nil"/>
              <w:right w:val="nil"/>
            </w:tcBorders>
            <w:shd w:val="clear" w:color="auto" w:fill="auto"/>
            <w:vAlign w:val="center"/>
            <w:hideMark/>
          </w:tcPr>
          <w:p w:rsidR="009300DE" w:rsidRDefault="009300DE">
            <w:r>
              <w:t> </w:t>
            </w:r>
          </w:p>
        </w:tc>
        <w:tc>
          <w:tcPr>
            <w:tcW w:w="1241" w:type="dxa"/>
            <w:gridSpan w:val="2"/>
            <w:tcBorders>
              <w:top w:val="nil"/>
              <w:left w:val="nil"/>
              <w:bottom w:val="nil"/>
              <w:right w:val="nil"/>
            </w:tcBorders>
            <w:shd w:val="clear" w:color="auto" w:fill="auto"/>
            <w:vAlign w:val="center"/>
            <w:hideMark/>
          </w:tcPr>
          <w:p w:rsidR="009300DE" w:rsidRDefault="009300DE">
            <w:r>
              <w:t> </w:t>
            </w:r>
          </w:p>
        </w:tc>
        <w:tc>
          <w:tcPr>
            <w:tcW w:w="50" w:type="dxa"/>
            <w:tcBorders>
              <w:top w:val="nil"/>
              <w:left w:val="nil"/>
              <w:bottom w:val="nil"/>
              <w:right w:val="nil"/>
            </w:tcBorders>
            <w:shd w:val="clear" w:color="auto" w:fill="auto"/>
            <w:vAlign w:val="center"/>
            <w:hideMark/>
          </w:tcPr>
          <w:p w:rsidR="009300DE" w:rsidRDefault="009300DE">
            <w:r>
              <w:t> </w:t>
            </w:r>
          </w:p>
        </w:tc>
        <w:tc>
          <w:tcPr>
            <w:tcW w:w="1726" w:type="dxa"/>
            <w:tcBorders>
              <w:top w:val="nil"/>
              <w:left w:val="nil"/>
              <w:bottom w:val="nil"/>
              <w:right w:val="nil"/>
            </w:tcBorders>
            <w:shd w:val="clear" w:color="auto" w:fill="auto"/>
            <w:vAlign w:val="center"/>
            <w:hideMark/>
          </w:tcPr>
          <w:p w:rsidR="009300DE" w:rsidRDefault="009300DE">
            <w:r>
              <w:t> </w:t>
            </w:r>
          </w:p>
        </w:tc>
        <w:tc>
          <w:tcPr>
            <w:tcW w:w="1173" w:type="dxa"/>
            <w:gridSpan w:val="2"/>
            <w:tcBorders>
              <w:top w:val="nil"/>
              <w:left w:val="nil"/>
              <w:bottom w:val="nil"/>
              <w:right w:val="nil"/>
            </w:tcBorders>
            <w:shd w:val="clear" w:color="auto" w:fill="auto"/>
            <w:vAlign w:val="center"/>
            <w:hideMark/>
          </w:tcPr>
          <w:p w:rsidR="009300DE" w:rsidRDefault="009300DE">
            <w:r>
              <w:t> </w:t>
            </w:r>
          </w:p>
        </w:tc>
        <w:tc>
          <w:tcPr>
            <w:tcW w:w="1768" w:type="dxa"/>
            <w:tcBorders>
              <w:top w:val="nil"/>
              <w:left w:val="nil"/>
              <w:bottom w:val="nil"/>
              <w:right w:val="nil"/>
            </w:tcBorders>
            <w:shd w:val="clear" w:color="auto" w:fill="auto"/>
            <w:vAlign w:val="center"/>
            <w:hideMark/>
          </w:tcPr>
          <w:p w:rsidR="009300DE" w:rsidRDefault="009300DE">
            <w:r>
              <w:t> </w:t>
            </w:r>
          </w:p>
        </w:tc>
        <w:tc>
          <w:tcPr>
            <w:tcW w:w="391" w:type="dxa"/>
            <w:tcBorders>
              <w:top w:val="nil"/>
              <w:left w:val="nil"/>
              <w:bottom w:val="nil"/>
              <w:right w:val="nil"/>
            </w:tcBorders>
            <w:shd w:val="clear" w:color="auto" w:fill="auto"/>
            <w:vAlign w:val="center"/>
            <w:hideMark/>
          </w:tcPr>
          <w:p w:rsidR="009300DE" w:rsidRDefault="009300DE">
            <w:r>
              <w:t> </w:t>
            </w:r>
          </w:p>
        </w:tc>
        <w:tc>
          <w:tcPr>
            <w:tcW w:w="48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300DE" w:rsidRDefault="009300DE">
            <w:r>
              <w:t> </w:t>
            </w:r>
          </w:p>
        </w:tc>
        <w:tc>
          <w:tcPr>
            <w:tcW w:w="1466" w:type="dxa"/>
            <w:tcBorders>
              <w:top w:val="nil"/>
              <w:left w:val="nil"/>
              <w:bottom w:val="nil"/>
              <w:right w:val="nil"/>
            </w:tcBorders>
            <w:shd w:val="clear" w:color="auto" w:fill="auto"/>
            <w:tcMar>
              <w:top w:w="0" w:type="dxa"/>
              <w:left w:w="15" w:type="dxa"/>
              <w:bottom w:w="0" w:type="dxa"/>
              <w:right w:w="15" w:type="dxa"/>
            </w:tcMar>
            <w:vAlign w:val="center"/>
            <w:hideMark/>
          </w:tcPr>
          <w:p w:rsidR="009300DE" w:rsidRDefault="009300DE">
            <w:r>
              <w:t> </w:t>
            </w:r>
          </w:p>
        </w:tc>
      </w:tr>
      <w:tr w:rsidR="00223AD7" w:rsidTr="00223AD7">
        <w:trPr>
          <w:gridAfter w:val="2"/>
          <w:wAfter w:w="243" w:type="dxa"/>
          <w:trHeight w:val="388"/>
          <w:jc w:val="center"/>
        </w:trPr>
        <w:tc>
          <w:tcPr>
            <w:tcW w:w="871" w:type="dxa"/>
            <w:tcBorders>
              <w:top w:val="nil"/>
              <w:left w:val="nil"/>
              <w:bottom w:val="nil"/>
              <w:right w:val="nil"/>
            </w:tcBorders>
            <w:shd w:val="clear" w:color="auto" w:fill="auto"/>
            <w:vAlign w:val="center"/>
          </w:tcPr>
          <w:p w:rsidR="00223AD7" w:rsidRDefault="00223AD7"/>
        </w:tc>
        <w:tc>
          <w:tcPr>
            <w:tcW w:w="1241" w:type="dxa"/>
            <w:gridSpan w:val="2"/>
            <w:tcBorders>
              <w:top w:val="nil"/>
              <w:left w:val="nil"/>
              <w:bottom w:val="nil"/>
              <w:right w:val="nil"/>
            </w:tcBorders>
            <w:shd w:val="clear" w:color="auto" w:fill="auto"/>
            <w:vAlign w:val="center"/>
          </w:tcPr>
          <w:p w:rsidR="00223AD7" w:rsidRDefault="00223AD7"/>
        </w:tc>
        <w:tc>
          <w:tcPr>
            <w:tcW w:w="50" w:type="dxa"/>
            <w:tcBorders>
              <w:top w:val="nil"/>
              <w:left w:val="nil"/>
              <w:bottom w:val="nil"/>
              <w:right w:val="nil"/>
            </w:tcBorders>
            <w:shd w:val="clear" w:color="auto" w:fill="auto"/>
            <w:vAlign w:val="center"/>
          </w:tcPr>
          <w:p w:rsidR="00223AD7" w:rsidRDefault="00223AD7"/>
        </w:tc>
        <w:tc>
          <w:tcPr>
            <w:tcW w:w="1726" w:type="dxa"/>
            <w:tcBorders>
              <w:top w:val="nil"/>
              <w:left w:val="nil"/>
              <w:bottom w:val="nil"/>
              <w:right w:val="nil"/>
            </w:tcBorders>
            <w:shd w:val="clear" w:color="auto" w:fill="auto"/>
            <w:vAlign w:val="center"/>
          </w:tcPr>
          <w:p w:rsidR="00223AD7" w:rsidRDefault="00223AD7"/>
        </w:tc>
        <w:tc>
          <w:tcPr>
            <w:tcW w:w="1173" w:type="dxa"/>
            <w:gridSpan w:val="2"/>
            <w:tcBorders>
              <w:top w:val="nil"/>
              <w:left w:val="nil"/>
              <w:bottom w:val="nil"/>
              <w:right w:val="nil"/>
            </w:tcBorders>
            <w:shd w:val="clear" w:color="auto" w:fill="auto"/>
            <w:vAlign w:val="center"/>
          </w:tcPr>
          <w:p w:rsidR="00223AD7" w:rsidRDefault="00223AD7"/>
        </w:tc>
        <w:tc>
          <w:tcPr>
            <w:tcW w:w="1768" w:type="dxa"/>
            <w:tcBorders>
              <w:top w:val="nil"/>
              <w:left w:val="nil"/>
              <w:bottom w:val="nil"/>
              <w:right w:val="nil"/>
            </w:tcBorders>
            <w:shd w:val="clear" w:color="auto" w:fill="auto"/>
            <w:vAlign w:val="center"/>
          </w:tcPr>
          <w:p w:rsidR="00223AD7" w:rsidRDefault="00223AD7"/>
        </w:tc>
        <w:tc>
          <w:tcPr>
            <w:tcW w:w="391" w:type="dxa"/>
            <w:tcBorders>
              <w:top w:val="nil"/>
              <w:left w:val="nil"/>
              <w:bottom w:val="nil"/>
              <w:right w:val="nil"/>
            </w:tcBorders>
            <w:shd w:val="clear" w:color="auto" w:fill="auto"/>
            <w:vAlign w:val="center"/>
          </w:tcPr>
          <w:p w:rsidR="00223AD7" w:rsidRDefault="00223AD7"/>
        </w:tc>
        <w:tc>
          <w:tcPr>
            <w:tcW w:w="483" w:type="dxa"/>
            <w:gridSpan w:val="2"/>
            <w:tcBorders>
              <w:top w:val="nil"/>
              <w:left w:val="nil"/>
              <w:bottom w:val="nil"/>
              <w:right w:val="nil"/>
            </w:tcBorders>
            <w:shd w:val="clear" w:color="auto" w:fill="auto"/>
            <w:tcMar>
              <w:top w:w="0" w:type="dxa"/>
              <w:left w:w="15" w:type="dxa"/>
              <w:bottom w:w="0" w:type="dxa"/>
              <w:right w:w="15" w:type="dxa"/>
            </w:tcMar>
            <w:vAlign w:val="center"/>
          </w:tcPr>
          <w:p w:rsidR="00223AD7" w:rsidRDefault="00223AD7"/>
        </w:tc>
        <w:tc>
          <w:tcPr>
            <w:tcW w:w="1466" w:type="dxa"/>
            <w:tcBorders>
              <w:top w:val="nil"/>
              <w:left w:val="nil"/>
              <w:bottom w:val="nil"/>
              <w:right w:val="nil"/>
            </w:tcBorders>
            <w:shd w:val="clear" w:color="auto" w:fill="auto"/>
            <w:tcMar>
              <w:top w:w="0" w:type="dxa"/>
              <w:left w:w="15" w:type="dxa"/>
              <w:bottom w:w="0" w:type="dxa"/>
              <w:right w:w="15" w:type="dxa"/>
            </w:tcMar>
            <w:vAlign w:val="center"/>
          </w:tcPr>
          <w:p w:rsidR="00223AD7" w:rsidRDefault="00223AD7"/>
        </w:tc>
      </w:tr>
      <w:tr w:rsidR="009300DE" w:rsidTr="00223AD7">
        <w:trPr>
          <w:gridAfter w:val="2"/>
          <w:wAfter w:w="243" w:type="dxa"/>
          <w:jc w:val="center"/>
        </w:trPr>
        <w:tc>
          <w:tcPr>
            <w:tcW w:w="3888" w:type="dxa"/>
            <w:gridSpan w:val="5"/>
            <w:tcBorders>
              <w:top w:val="nil"/>
              <w:left w:val="nil"/>
              <w:bottom w:val="nil"/>
              <w:right w:val="nil"/>
            </w:tcBorders>
            <w:shd w:val="clear" w:color="auto" w:fill="auto"/>
            <w:vAlign w:val="center"/>
            <w:hideMark/>
          </w:tcPr>
          <w:p w:rsidR="009300DE" w:rsidRPr="00223AD7" w:rsidRDefault="009300DE">
            <w:pPr>
              <w:pStyle w:val="Normlnweb"/>
              <w:spacing w:before="0" w:beforeAutospacing="0" w:after="0" w:afterAutospacing="0"/>
              <w:jc w:val="center"/>
            </w:pPr>
            <w:r w:rsidRPr="00223AD7">
              <w:rPr>
                <w:rStyle w:val="Siln"/>
                <w:rFonts w:ascii="Arial" w:hAnsi="Arial" w:cs="Arial"/>
                <w:b w:val="0"/>
                <w:sz w:val="22"/>
              </w:rPr>
              <w:t xml:space="preserve">Ing. Vladislav Kopecký </w:t>
            </w:r>
            <w:r w:rsidRPr="00223AD7">
              <w:rPr>
                <w:rFonts w:ascii="Arial" w:hAnsi="Arial" w:cs="Arial"/>
                <w:bCs/>
                <w:sz w:val="22"/>
              </w:rPr>
              <w:br/>
            </w:r>
            <w:r w:rsidRPr="00223AD7">
              <w:rPr>
                <w:rStyle w:val="Siln"/>
                <w:rFonts w:ascii="Arial" w:hAnsi="Arial" w:cs="Arial"/>
                <w:b w:val="0"/>
                <w:sz w:val="22"/>
              </w:rPr>
              <w:t>vedoucí oddělení péče o přírodu a krajinu - RP SCHKO České středohoří</w:t>
            </w:r>
          </w:p>
        </w:tc>
        <w:tc>
          <w:tcPr>
            <w:tcW w:w="117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300DE" w:rsidRPr="00223AD7" w:rsidRDefault="009300DE">
            <w:r w:rsidRPr="00223AD7">
              <w:t> </w:t>
            </w:r>
          </w:p>
        </w:tc>
        <w:tc>
          <w:tcPr>
            <w:tcW w:w="410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00FED" w:rsidRDefault="007B30BE" w:rsidP="00800FED">
            <w:pPr>
              <w:pStyle w:val="Normlnweb"/>
              <w:spacing w:before="0" w:beforeAutospacing="0" w:after="0" w:afterAutospacing="0"/>
              <w:jc w:val="center"/>
              <w:rPr>
                <w:rStyle w:val="Siln"/>
                <w:rFonts w:ascii="Arial" w:hAnsi="Arial" w:cs="Arial"/>
                <w:b w:val="0"/>
                <w:sz w:val="22"/>
              </w:rPr>
            </w:pPr>
            <w:r>
              <w:rPr>
                <w:rStyle w:val="Siln"/>
                <w:rFonts w:ascii="Arial" w:hAnsi="Arial" w:cs="Arial"/>
                <w:b w:val="0"/>
                <w:sz w:val="22"/>
              </w:rPr>
              <w:t>Jakub Račkovič</w:t>
            </w:r>
          </w:p>
          <w:p w:rsidR="004B4A73" w:rsidRDefault="004B4A73" w:rsidP="00800FED">
            <w:pPr>
              <w:pStyle w:val="Normlnweb"/>
              <w:spacing w:before="0" w:beforeAutospacing="0" w:after="0" w:afterAutospacing="0"/>
              <w:jc w:val="center"/>
              <w:rPr>
                <w:rStyle w:val="Siln"/>
                <w:rFonts w:ascii="Arial" w:hAnsi="Arial" w:cs="Arial"/>
                <w:b w:val="0"/>
                <w:sz w:val="22"/>
              </w:rPr>
            </w:pPr>
          </w:p>
          <w:p w:rsidR="00600C7B" w:rsidRPr="00223AD7" w:rsidRDefault="00600C7B" w:rsidP="00800FED">
            <w:pPr>
              <w:pStyle w:val="Normlnweb"/>
              <w:spacing w:before="0" w:beforeAutospacing="0" w:after="0" w:afterAutospacing="0"/>
              <w:jc w:val="center"/>
            </w:pPr>
          </w:p>
        </w:tc>
      </w:tr>
      <w:tr w:rsidR="009300DE" w:rsidTr="00223AD7">
        <w:trPr>
          <w:jc w:val="center"/>
        </w:trPr>
        <w:tc>
          <w:tcPr>
            <w:tcW w:w="871" w:type="dxa"/>
            <w:tcBorders>
              <w:top w:val="nil"/>
              <w:left w:val="nil"/>
              <w:bottom w:val="nil"/>
              <w:right w:val="nil"/>
            </w:tcBorders>
            <w:shd w:val="clear" w:color="auto" w:fill="auto"/>
            <w:vAlign w:val="center"/>
            <w:hideMark/>
          </w:tcPr>
          <w:p w:rsidR="009300DE" w:rsidRDefault="009300DE">
            <w:r>
              <w:t> </w:t>
            </w:r>
          </w:p>
        </w:tc>
        <w:tc>
          <w:tcPr>
            <w:tcW w:w="849" w:type="dxa"/>
            <w:tcBorders>
              <w:top w:val="nil"/>
              <w:left w:val="nil"/>
              <w:bottom w:val="nil"/>
              <w:right w:val="nil"/>
            </w:tcBorders>
            <w:shd w:val="clear" w:color="auto" w:fill="auto"/>
            <w:vAlign w:val="center"/>
            <w:hideMark/>
          </w:tcPr>
          <w:p w:rsidR="009300DE" w:rsidRDefault="009300DE">
            <w:r>
              <w:t> </w:t>
            </w:r>
          </w:p>
        </w:tc>
        <w:tc>
          <w:tcPr>
            <w:tcW w:w="392" w:type="dxa"/>
            <w:tcBorders>
              <w:top w:val="nil"/>
              <w:left w:val="nil"/>
              <w:bottom w:val="nil"/>
              <w:right w:val="nil"/>
            </w:tcBorders>
            <w:shd w:val="clear" w:color="auto" w:fill="auto"/>
            <w:vAlign w:val="center"/>
            <w:hideMark/>
          </w:tcPr>
          <w:p w:rsidR="009300DE" w:rsidRDefault="009300DE">
            <w:r>
              <w:t> </w:t>
            </w:r>
          </w:p>
        </w:tc>
        <w:tc>
          <w:tcPr>
            <w:tcW w:w="50" w:type="dxa"/>
            <w:tcBorders>
              <w:top w:val="nil"/>
              <w:left w:val="nil"/>
              <w:bottom w:val="nil"/>
              <w:right w:val="nil"/>
            </w:tcBorders>
            <w:shd w:val="clear" w:color="auto" w:fill="auto"/>
            <w:vAlign w:val="center"/>
            <w:hideMark/>
          </w:tcPr>
          <w:p w:rsidR="009300DE" w:rsidRDefault="009300DE">
            <w:r>
              <w:t> </w:t>
            </w:r>
          </w:p>
        </w:tc>
        <w:tc>
          <w:tcPr>
            <w:tcW w:w="1726" w:type="dxa"/>
            <w:tcBorders>
              <w:top w:val="nil"/>
              <w:left w:val="nil"/>
              <w:bottom w:val="nil"/>
              <w:right w:val="nil"/>
            </w:tcBorders>
            <w:shd w:val="clear" w:color="auto" w:fill="auto"/>
            <w:vAlign w:val="center"/>
            <w:hideMark/>
          </w:tcPr>
          <w:p w:rsidR="009300DE" w:rsidRDefault="009300DE">
            <w:r>
              <w:t> </w:t>
            </w:r>
          </w:p>
        </w:tc>
        <w:tc>
          <w:tcPr>
            <w:tcW w:w="1173" w:type="dxa"/>
            <w:gridSpan w:val="2"/>
            <w:tcBorders>
              <w:top w:val="nil"/>
              <w:left w:val="nil"/>
              <w:bottom w:val="nil"/>
              <w:right w:val="nil"/>
            </w:tcBorders>
            <w:shd w:val="clear" w:color="auto" w:fill="auto"/>
            <w:vAlign w:val="center"/>
            <w:hideMark/>
          </w:tcPr>
          <w:p w:rsidR="009300DE" w:rsidRDefault="009300DE">
            <w:r>
              <w:t> </w:t>
            </w:r>
          </w:p>
        </w:tc>
        <w:tc>
          <w:tcPr>
            <w:tcW w:w="1768" w:type="dxa"/>
            <w:tcBorders>
              <w:top w:val="nil"/>
              <w:left w:val="nil"/>
              <w:bottom w:val="nil"/>
              <w:right w:val="nil"/>
            </w:tcBorders>
            <w:shd w:val="clear" w:color="auto" w:fill="auto"/>
            <w:vAlign w:val="center"/>
            <w:hideMark/>
          </w:tcPr>
          <w:p w:rsidR="009300DE" w:rsidRDefault="009300DE">
            <w:r>
              <w:t> </w:t>
            </w:r>
          </w:p>
        </w:tc>
        <w:tc>
          <w:tcPr>
            <w:tcW w:w="391" w:type="dxa"/>
            <w:tcBorders>
              <w:top w:val="nil"/>
              <w:left w:val="nil"/>
              <w:bottom w:val="nil"/>
              <w:right w:val="nil"/>
            </w:tcBorders>
            <w:shd w:val="clear" w:color="auto" w:fill="auto"/>
            <w:vAlign w:val="center"/>
            <w:hideMark/>
          </w:tcPr>
          <w:p w:rsidR="009300DE" w:rsidRDefault="009300DE">
            <w:r>
              <w:t> </w:t>
            </w:r>
          </w:p>
        </w:tc>
        <w:tc>
          <w:tcPr>
            <w:tcW w:w="50" w:type="dxa"/>
            <w:tcBorders>
              <w:top w:val="nil"/>
              <w:left w:val="nil"/>
              <w:bottom w:val="nil"/>
              <w:right w:val="nil"/>
            </w:tcBorders>
            <w:shd w:val="clear" w:color="auto" w:fill="auto"/>
            <w:vAlign w:val="center"/>
            <w:hideMark/>
          </w:tcPr>
          <w:p w:rsidR="009300DE" w:rsidRDefault="009300DE">
            <w:r>
              <w:t> </w:t>
            </w:r>
          </w:p>
        </w:tc>
        <w:tc>
          <w:tcPr>
            <w:tcW w:w="2092" w:type="dxa"/>
            <w:gridSpan w:val="3"/>
            <w:tcBorders>
              <w:top w:val="nil"/>
              <w:left w:val="nil"/>
              <w:bottom w:val="nil"/>
              <w:right w:val="nil"/>
            </w:tcBorders>
            <w:shd w:val="clear" w:color="auto" w:fill="auto"/>
            <w:vAlign w:val="center"/>
            <w:hideMark/>
          </w:tcPr>
          <w:p w:rsidR="009300DE" w:rsidRDefault="009300DE"/>
        </w:tc>
        <w:tc>
          <w:tcPr>
            <w:tcW w:w="50" w:type="dxa"/>
            <w:tcBorders>
              <w:top w:val="nil"/>
              <w:left w:val="nil"/>
              <w:bottom w:val="nil"/>
              <w:right w:val="nil"/>
            </w:tcBorders>
            <w:shd w:val="clear" w:color="auto" w:fill="auto"/>
            <w:vAlign w:val="center"/>
            <w:hideMark/>
          </w:tcPr>
          <w:p w:rsidR="009300DE" w:rsidRDefault="009300DE">
            <w:r>
              <w:t> </w:t>
            </w:r>
          </w:p>
        </w:tc>
      </w:tr>
    </w:tbl>
    <w:p w:rsidR="00DD57BA" w:rsidRDefault="00DD57BA" w:rsidP="004B4A73">
      <w:pPr>
        <w:pStyle w:val="Normlnweb"/>
        <w:spacing w:after="240" w:afterAutospacing="0"/>
      </w:pPr>
    </w:p>
    <w:sectPr w:rsidR="00DD57BA" w:rsidSect="004B4A73">
      <w:pgSz w:w="11906" w:h="16838"/>
      <w:pgMar w:top="993"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B2D8F"/>
    <w:multiLevelType w:val="hybridMultilevel"/>
    <w:tmpl w:val="4B5C6B88"/>
    <w:lvl w:ilvl="0" w:tplc="BB4606F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4097251D"/>
    <w:multiLevelType w:val="hybridMultilevel"/>
    <w:tmpl w:val="25A6A23A"/>
    <w:lvl w:ilvl="0" w:tplc="5C2C8D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characterSpacingControl w:val="doNotCompress"/>
  <w:compat>
    <w:compatSetting w:name="compatibilityMode" w:uri="http://schemas.microsoft.com/office/word" w:val="12"/>
  </w:compat>
  <w:rsids>
    <w:rsidRoot w:val="00895F8F"/>
    <w:rsid w:val="00003E89"/>
    <w:rsid w:val="00042D62"/>
    <w:rsid w:val="000C5EC4"/>
    <w:rsid w:val="0018737D"/>
    <w:rsid w:val="00223AD7"/>
    <w:rsid w:val="002244B4"/>
    <w:rsid w:val="003A045F"/>
    <w:rsid w:val="003F09EF"/>
    <w:rsid w:val="00467E14"/>
    <w:rsid w:val="0047358A"/>
    <w:rsid w:val="00480984"/>
    <w:rsid w:val="004B4A73"/>
    <w:rsid w:val="004C5F63"/>
    <w:rsid w:val="00581E6C"/>
    <w:rsid w:val="005A25C9"/>
    <w:rsid w:val="005A6C1F"/>
    <w:rsid w:val="00600C7B"/>
    <w:rsid w:val="00657861"/>
    <w:rsid w:val="00734083"/>
    <w:rsid w:val="007A1F6A"/>
    <w:rsid w:val="007B30BE"/>
    <w:rsid w:val="007D55A8"/>
    <w:rsid w:val="00800FED"/>
    <w:rsid w:val="00895F8F"/>
    <w:rsid w:val="0092498F"/>
    <w:rsid w:val="009300DE"/>
    <w:rsid w:val="00A03694"/>
    <w:rsid w:val="00A44C66"/>
    <w:rsid w:val="00A51C16"/>
    <w:rsid w:val="00A8034A"/>
    <w:rsid w:val="00B559A1"/>
    <w:rsid w:val="00B565A0"/>
    <w:rsid w:val="00B822C9"/>
    <w:rsid w:val="00C21A36"/>
    <w:rsid w:val="00C37C3D"/>
    <w:rsid w:val="00CA4646"/>
    <w:rsid w:val="00CC7FB7"/>
    <w:rsid w:val="00CC7FCE"/>
    <w:rsid w:val="00CE0617"/>
    <w:rsid w:val="00D020AC"/>
    <w:rsid w:val="00DA46C2"/>
    <w:rsid w:val="00DD57BA"/>
    <w:rsid w:val="00E46955"/>
    <w:rsid w:val="00E52EE6"/>
    <w:rsid w:val="00E870B3"/>
    <w:rsid w:val="00EF10C6"/>
    <w:rsid w:val="00F0421A"/>
    <w:rsid w:val="00F26B33"/>
    <w:rsid w:val="00F47CEB"/>
    <w:rsid w:val="00F9251B"/>
    <w:rsid w:val="00F965E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7517"/>
  <w15:docId w15:val="{DFEDF3AF-E094-413D-AA09-E617912C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7C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95F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95F8F"/>
    <w:rPr>
      <w:b/>
      <w:bCs/>
    </w:rPr>
  </w:style>
  <w:style w:type="character" w:styleId="Hypertextovodkaz">
    <w:name w:val="Hyperlink"/>
    <w:basedOn w:val="Standardnpsmoodstavce"/>
    <w:uiPriority w:val="99"/>
    <w:semiHidden/>
    <w:unhideWhenUsed/>
    <w:rsid w:val="00895F8F"/>
    <w:rPr>
      <w:color w:val="0000FF"/>
      <w:u w:val="single"/>
    </w:rPr>
  </w:style>
  <w:style w:type="paragraph" w:styleId="Odstavecseseznamem">
    <w:name w:val="List Paragraph"/>
    <w:basedOn w:val="Normln"/>
    <w:uiPriority w:val="34"/>
    <w:qFormat/>
    <w:rsid w:val="00F965E5"/>
    <w:pPr>
      <w:ind w:left="720"/>
      <w:contextualSpacing/>
    </w:pPr>
  </w:style>
  <w:style w:type="paragraph" w:styleId="Textbubliny">
    <w:name w:val="Balloon Text"/>
    <w:basedOn w:val="Normln"/>
    <w:link w:val="TextbublinyChar"/>
    <w:uiPriority w:val="99"/>
    <w:semiHidden/>
    <w:unhideWhenUsed/>
    <w:rsid w:val="00EF10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1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5533">
      <w:bodyDiv w:val="1"/>
      <w:marLeft w:val="0"/>
      <w:marRight w:val="0"/>
      <w:marTop w:val="0"/>
      <w:marBottom w:val="0"/>
      <w:divBdr>
        <w:top w:val="none" w:sz="0" w:space="0" w:color="auto"/>
        <w:left w:val="none" w:sz="0" w:space="0" w:color="auto"/>
        <w:bottom w:val="none" w:sz="0" w:space="0" w:color="auto"/>
        <w:right w:val="none" w:sz="0" w:space="0" w:color="auto"/>
      </w:divBdr>
    </w:div>
    <w:div w:id="964972440">
      <w:bodyDiv w:val="1"/>
      <w:marLeft w:val="0"/>
      <w:marRight w:val="0"/>
      <w:marTop w:val="0"/>
      <w:marBottom w:val="0"/>
      <w:divBdr>
        <w:top w:val="none" w:sz="0" w:space="0" w:color="auto"/>
        <w:left w:val="none" w:sz="0" w:space="0" w:color="auto"/>
        <w:bottom w:val="none" w:sz="0" w:space="0" w:color="auto"/>
        <w:right w:val="none" w:sz="0" w:space="0" w:color="auto"/>
      </w:divBdr>
    </w:div>
    <w:div w:id="15229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nature.cz/publik_syst/files/oop_mngmonvyj.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1655</Words>
  <Characters>9766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Parýzková</dc:creator>
  <cp:keywords/>
  <dc:description/>
  <cp:lastModifiedBy>Windows User</cp:lastModifiedBy>
  <cp:revision>2</cp:revision>
  <dcterms:created xsi:type="dcterms:W3CDTF">2021-03-31T11:15:00Z</dcterms:created>
  <dcterms:modified xsi:type="dcterms:W3CDTF">2021-03-31T11:15:00Z</dcterms:modified>
</cp:coreProperties>
</file>