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CF00A" w14:textId="77777777" w:rsidR="008708AE" w:rsidRDefault="00FB3759">
      <w:pPr>
        <w:pStyle w:val="NoList1"/>
        <w:jc w:val="right"/>
        <w:rPr>
          <w:rFonts w:ascii="Arial" w:eastAsia="Arial" w:hAnsi="Arial" w:cs="Arial"/>
          <w:b/>
          <w:spacing w:val="8"/>
          <w:sz w:val="22"/>
          <w:szCs w:val="22"/>
          <w:lang w:val="cs-CZ"/>
        </w:rPr>
      </w:pPr>
      <w:r w:rsidRPr="00750872">
        <w:rPr>
          <w:rFonts w:ascii="Arial" w:hAnsi="Arial" w:cs="Arial"/>
          <w:noProof/>
          <w:sz w:val="24"/>
          <w:szCs w:val="24"/>
          <w:lang w:val="cs-CZ" w:eastAsia="cs-CZ"/>
        </w:rPr>
        <w:drawing>
          <wp:anchor distT="0" distB="0" distL="114300" distR="114300" simplePos="0" relativeHeight="251661312" behindDoc="0" locked="0" layoutInCell="1" allowOverlap="1" wp14:anchorId="2252BFD9" wp14:editId="5B96ACC4">
            <wp:simplePos x="0" y="0"/>
            <wp:positionH relativeFrom="page">
              <wp:posOffset>4825365</wp:posOffset>
            </wp:positionH>
            <wp:positionV relativeFrom="page">
              <wp:posOffset>701675</wp:posOffset>
            </wp:positionV>
            <wp:extent cx="1951990" cy="9512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5C9">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3E6EB93D" wp14:editId="38C5316D">
                <wp:simplePos x="0" y="0"/>
                <wp:positionH relativeFrom="page">
                  <wp:posOffset>360045</wp:posOffset>
                </wp:positionH>
                <wp:positionV relativeFrom="page">
                  <wp:posOffset>3528695</wp:posOffset>
                </wp:positionV>
                <wp:extent cx="179705" cy="0"/>
                <wp:effectExtent l="7620" t="13970" r="12700" b="508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DE9A8AC" id="_x0000_t32" coordsize="21600,21600" o:spt="32" o:oned="t" path="m,l21600,21600e" filled="f">
                <v:path arrowok="t" fillok="f" o:connecttype="none"/>
                <o:lock v:ext="edit" shapetype="t"/>
              </v:shapetype>
              <v:shape id="AutoShape 2666"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3F46A1">
        <w:rPr>
          <w:rFonts w:ascii="Arial" w:eastAsia="Arial" w:hAnsi="Arial" w:cs="Arial"/>
          <w:spacing w:val="14"/>
          <w:lang w:val="cs-CZ"/>
        </w:rPr>
        <w:t xml:space="preserve"> </w:t>
      </w:r>
      <w:r w:rsidR="003F46A1">
        <w:rPr>
          <w:rFonts w:ascii="Arial" w:eastAsia="Arial" w:hAnsi="Arial" w:cs="Arial"/>
          <w:b/>
          <w:i/>
          <w:spacing w:val="8"/>
          <w:sz w:val="28"/>
          <w:lang w:val="cs-CZ"/>
        </w:rPr>
        <w:t xml:space="preserve"> </w:t>
      </w:r>
    </w:p>
    <w:p w14:paraId="406191F0" w14:textId="77777777" w:rsidR="00FB3759" w:rsidRPr="00750872" w:rsidRDefault="00FB3759" w:rsidP="00FB3759">
      <w:pPr>
        <w:tabs>
          <w:tab w:val="center" w:pos="4536"/>
          <w:tab w:val="right" w:pos="9072"/>
        </w:tabs>
        <w:rPr>
          <w:rFonts w:eastAsia="Times New Roman"/>
          <w:sz w:val="24"/>
          <w:lang w:val="x-none" w:eastAsia="x-none"/>
        </w:rPr>
      </w:pPr>
      <w:r w:rsidRPr="00750872">
        <w:rPr>
          <w:rFonts w:eastAsia="Times New Roman"/>
          <w:caps/>
          <w:spacing w:val="8"/>
          <w:kern w:val="20"/>
          <w:sz w:val="24"/>
          <w:szCs w:val="20"/>
          <w:lang w:val="en-GB" w:eastAsia="x-none"/>
        </w:rPr>
        <w:t>SPRÁVA ÚČELOVÝCH ZAŘÍZENÍ</w:t>
      </w:r>
    </w:p>
    <w:p w14:paraId="7A288A03" w14:textId="77777777" w:rsidR="00FB3759" w:rsidRPr="00750872" w:rsidRDefault="00FB3759" w:rsidP="00FB3759">
      <w:pPr>
        <w:rPr>
          <w:rFonts w:eastAsia="Times New Roman"/>
          <w:kern w:val="20"/>
          <w:sz w:val="24"/>
          <w:szCs w:val="20"/>
          <w:lang w:eastAsia="cs-CZ"/>
        </w:rPr>
      </w:pPr>
      <w:r w:rsidRPr="00750872">
        <w:rPr>
          <w:rFonts w:eastAsia="Times New Roman"/>
          <w:caps/>
          <w:spacing w:val="8"/>
          <w:kern w:val="20"/>
          <w:sz w:val="24"/>
          <w:szCs w:val="20"/>
          <w:lang w:eastAsia="cs-CZ"/>
        </w:rPr>
        <w:t>Vaníčkova 315/7</w:t>
      </w:r>
    </w:p>
    <w:p w14:paraId="00438F87" w14:textId="77777777" w:rsidR="00FB3759" w:rsidRPr="00750872" w:rsidRDefault="00FB3759" w:rsidP="00FB3759">
      <w:pPr>
        <w:pStyle w:val="Zhlav"/>
      </w:pPr>
      <w:r w:rsidRPr="00750872">
        <w:rPr>
          <w:rFonts w:eastAsia="Times New Roman"/>
          <w:caps/>
          <w:spacing w:val="8"/>
          <w:kern w:val="20"/>
          <w:sz w:val="24"/>
          <w:szCs w:val="20"/>
          <w:lang w:val="en-GB" w:eastAsia="cs-CZ"/>
        </w:rPr>
        <w:t>160 17 Praha 6</w:t>
      </w:r>
    </w:p>
    <w:p w14:paraId="3AE5DA07" w14:textId="77777777" w:rsidR="008708AE" w:rsidRDefault="008708AE">
      <w:pPr>
        <w:pStyle w:val="Adresa"/>
        <w:rPr>
          <w:rFonts w:eastAsia="Arial" w:cs="Arial"/>
          <w:szCs w:val="22"/>
        </w:rPr>
      </w:pPr>
    </w:p>
    <w:p w14:paraId="1EEA09ED" w14:textId="77777777" w:rsidR="008708AE" w:rsidRDefault="008708AE">
      <w:pPr>
        <w:pStyle w:val="Adresa"/>
        <w:rPr>
          <w:rFonts w:eastAsia="Arial" w:cs="Arial"/>
          <w:szCs w:val="22"/>
        </w:rPr>
      </w:pPr>
    </w:p>
    <w:p w14:paraId="138B809F" w14:textId="77777777" w:rsidR="008708AE" w:rsidRDefault="008708AE">
      <w:pPr>
        <w:pStyle w:val="Adresa"/>
        <w:rPr>
          <w:rFonts w:eastAsia="Arial" w:cs="Arial"/>
          <w:szCs w:val="22"/>
        </w:rPr>
      </w:pPr>
    </w:p>
    <w:p w14:paraId="69D21E17" w14:textId="77777777" w:rsidR="008708AE" w:rsidRDefault="008708AE">
      <w:pPr>
        <w:pStyle w:val="Adresa"/>
        <w:rPr>
          <w:rFonts w:eastAsia="Arial" w:cs="Arial"/>
          <w:szCs w:val="22"/>
        </w:rPr>
      </w:pPr>
    </w:p>
    <w:p w14:paraId="3CD93963" w14:textId="77777777" w:rsidR="008708AE" w:rsidRDefault="008708AE">
      <w:pPr>
        <w:pStyle w:val="Adresa"/>
        <w:rPr>
          <w:rFonts w:eastAsia="Arial" w:cs="Arial"/>
          <w:szCs w:val="22"/>
        </w:rPr>
      </w:pPr>
    </w:p>
    <w:p w14:paraId="747B6D6B" w14:textId="77777777" w:rsidR="008708AE" w:rsidRPr="003603AF" w:rsidRDefault="003F46A1" w:rsidP="00FB3759">
      <w:pPr>
        <w:pStyle w:val="Adresa"/>
        <w:jc w:val="center"/>
        <w:rPr>
          <w:rFonts w:ascii="Arial" w:hAnsi="Arial" w:cs="Arial"/>
          <w:b/>
          <w:sz w:val="28"/>
          <w:szCs w:val="28"/>
        </w:rPr>
      </w:pPr>
      <w:r w:rsidRPr="003603AF">
        <w:rPr>
          <w:b/>
          <w:noProof w:val="0"/>
          <w:sz w:val="28"/>
          <w:szCs w:val="28"/>
          <w:lang w:val="cs-CZ"/>
        </w:rPr>
        <w:t xml:space="preserve"> </w:t>
      </w:r>
      <w:r w:rsidR="0023023F" w:rsidRPr="003603AF">
        <w:rPr>
          <w:rFonts w:ascii="Arial" w:hAnsi="Arial" w:cs="Arial"/>
          <w:b/>
          <w:noProof w:val="0"/>
          <w:sz w:val="28"/>
          <w:szCs w:val="28"/>
          <w:lang w:val="cs-CZ"/>
        </w:rPr>
        <w:t>S</w:t>
      </w:r>
      <w:r w:rsidRPr="003603AF">
        <w:rPr>
          <w:rFonts w:ascii="Arial" w:hAnsi="Arial" w:cs="Arial"/>
          <w:b/>
          <w:noProof w:val="0"/>
          <w:sz w:val="28"/>
          <w:szCs w:val="28"/>
          <w:lang w:val="cs-CZ"/>
        </w:rPr>
        <w:t xml:space="preserve">mlouva </w:t>
      </w:r>
      <w:r w:rsidRPr="003603AF">
        <w:rPr>
          <w:rFonts w:ascii="Arial" w:hAnsi="Arial" w:cs="Arial"/>
          <w:b/>
          <w:sz w:val="28"/>
          <w:szCs w:val="28"/>
        </w:rPr>
        <w:t xml:space="preserve">o </w:t>
      </w:r>
      <w:r w:rsidR="0023023F" w:rsidRPr="003603AF">
        <w:rPr>
          <w:rFonts w:ascii="Arial" w:hAnsi="Arial" w:cs="Arial"/>
          <w:b/>
          <w:sz w:val="28"/>
          <w:szCs w:val="28"/>
        </w:rPr>
        <w:t xml:space="preserve">koupi </w:t>
      </w:r>
      <w:r w:rsidR="00FB3759" w:rsidRPr="003603AF">
        <w:rPr>
          <w:rFonts w:ascii="Arial" w:hAnsi="Arial" w:cs="Arial"/>
          <w:b/>
          <w:sz w:val="28"/>
          <w:szCs w:val="28"/>
        </w:rPr>
        <w:t>užitkového vozidla</w:t>
      </w:r>
    </w:p>
    <w:p w14:paraId="3E2195A3" w14:textId="2A2D4CCB" w:rsidR="00FB3759" w:rsidRPr="003603AF" w:rsidRDefault="003603AF" w:rsidP="00FB3759">
      <w:pPr>
        <w:pStyle w:val="Adresa"/>
        <w:jc w:val="center"/>
        <w:rPr>
          <w:rFonts w:ascii="Arial" w:hAnsi="Arial" w:cs="Arial"/>
          <w:sz w:val="22"/>
          <w:szCs w:val="22"/>
        </w:rPr>
      </w:pPr>
      <w:r>
        <w:rPr>
          <w:rFonts w:ascii="Arial" w:hAnsi="Arial" w:cs="Arial"/>
          <w:sz w:val="22"/>
          <w:szCs w:val="22"/>
        </w:rPr>
        <w:t>č</w:t>
      </w:r>
      <w:r w:rsidR="00FB3759" w:rsidRPr="003603AF">
        <w:rPr>
          <w:rFonts w:ascii="Arial" w:hAnsi="Arial" w:cs="Arial"/>
          <w:sz w:val="22"/>
          <w:szCs w:val="22"/>
        </w:rPr>
        <w:t xml:space="preserve">. </w:t>
      </w:r>
      <w:r>
        <w:rPr>
          <w:rFonts w:ascii="Arial" w:hAnsi="Arial" w:cs="Arial"/>
          <w:sz w:val="22"/>
          <w:szCs w:val="22"/>
        </w:rPr>
        <w:t>s</w:t>
      </w:r>
      <w:r w:rsidR="00FB3759" w:rsidRPr="003603AF">
        <w:rPr>
          <w:rFonts w:ascii="Arial" w:hAnsi="Arial" w:cs="Arial"/>
          <w:sz w:val="22"/>
          <w:szCs w:val="22"/>
        </w:rPr>
        <w:t>mlouvy 91190000</w:t>
      </w:r>
      <w:r w:rsidR="00CB6B71">
        <w:rPr>
          <w:rFonts w:ascii="Arial" w:hAnsi="Arial" w:cs="Arial"/>
          <w:sz w:val="22"/>
          <w:szCs w:val="22"/>
        </w:rPr>
        <w:t>72</w:t>
      </w:r>
    </w:p>
    <w:p w14:paraId="29765A1E" w14:textId="77777777" w:rsidR="00FB3759" w:rsidRPr="003603AF" w:rsidRDefault="00FB3759" w:rsidP="00FB3759">
      <w:pPr>
        <w:pStyle w:val="Adresa"/>
        <w:jc w:val="center"/>
        <w:rPr>
          <w:rFonts w:ascii="Arial" w:hAnsi="Arial" w:cs="Arial"/>
          <w:sz w:val="22"/>
          <w:szCs w:val="22"/>
        </w:rPr>
      </w:pPr>
      <w:r w:rsidRPr="003603AF">
        <w:rPr>
          <w:rFonts w:ascii="Arial" w:hAnsi="Arial" w:cs="Arial"/>
          <w:sz w:val="22"/>
          <w:szCs w:val="22"/>
        </w:rPr>
        <w:t>(dále jen “smlouva”)</w:t>
      </w:r>
    </w:p>
    <w:p w14:paraId="3C6C0AD0" w14:textId="77777777" w:rsidR="008708AE" w:rsidRDefault="008708AE">
      <w:pPr>
        <w:pStyle w:val="Adresa"/>
        <w:rPr>
          <w:b/>
          <w:sz w:val="22"/>
          <w:szCs w:val="22"/>
        </w:rPr>
      </w:pPr>
    </w:p>
    <w:p w14:paraId="17E7A635" w14:textId="77777777" w:rsidR="008708AE" w:rsidRDefault="008708AE"/>
    <w:p w14:paraId="2CDFEE29" w14:textId="77777777" w:rsidR="008708AE" w:rsidRDefault="008708AE"/>
    <w:p w14:paraId="25C0697F" w14:textId="77777777" w:rsidR="00FB3759" w:rsidRPr="00750872" w:rsidRDefault="00FB3759" w:rsidP="00FB3759">
      <w:pPr>
        <w:jc w:val="left"/>
      </w:pPr>
      <w:r w:rsidRPr="00750872">
        <w:rPr>
          <w:b/>
        </w:rPr>
        <w:t>České vysoké učení technické v Praze</w:t>
      </w:r>
    </w:p>
    <w:p w14:paraId="619BF55E" w14:textId="77777777" w:rsidR="00FB3759" w:rsidRDefault="00FB3759" w:rsidP="00FB3759">
      <w:pPr>
        <w:spacing w:line="276" w:lineRule="auto"/>
        <w:jc w:val="left"/>
      </w:pPr>
      <w:r w:rsidRPr="00750872">
        <w:t xml:space="preserve">Se sídlem </w:t>
      </w:r>
      <w:r>
        <w:t>Jugoslávských partyzánů 1580/3, 160 00 Praha 6</w:t>
      </w:r>
      <w:r w:rsidRPr="00750872">
        <w:br/>
        <w:t>IČO: 68407700</w:t>
      </w:r>
      <w:r w:rsidRPr="00750872">
        <w:br/>
        <w:t>DIČ: CZ68407700</w:t>
      </w:r>
    </w:p>
    <w:p w14:paraId="3720F4E2" w14:textId="77777777" w:rsidR="00FB3759" w:rsidRDefault="00FB3759" w:rsidP="00FB3759">
      <w:pPr>
        <w:spacing w:line="276" w:lineRule="auto"/>
        <w:jc w:val="left"/>
      </w:pPr>
      <w:r>
        <w:t>Organizační součást: Správa účelových zařízení ČVUT v Praze</w:t>
      </w:r>
    </w:p>
    <w:p w14:paraId="065F64DC" w14:textId="456B6EF7" w:rsidR="00FB3759" w:rsidRPr="00750872" w:rsidRDefault="00FB3759" w:rsidP="00FB3759">
      <w:pPr>
        <w:spacing w:line="276" w:lineRule="auto"/>
        <w:jc w:val="left"/>
      </w:pPr>
      <w:r>
        <w:t>Adresa: Vaníčkova 315/7, 160 17 Praha 6</w:t>
      </w:r>
      <w:r w:rsidRPr="00750872">
        <w:br/>
        <w:t xml:space="preserve">Bankovní spojení: </w:t>
      </w:r>
      <w:proofErr w:type="spellStart"/>
      <w:r w:rsidR="002C34C2">
        <w:t>xxxxxxxxxxx</w:t>
      </w:r>
      <w:proofErr w:type="spellEnd"/>
    </w:p>
    <w:p w14:paraId="14AD0ED6" w14:textId="475B112D" w:rsidR="00FB3759" w:rsidRPr="00750872" w:rsidRDefault="00FB3759" w:rsidP="00FB3759">
      <w:pPr>
        <w:spacing w:line="276" w:lineRule="auto"/>
        <w:jc w:val="left"/>
      </w:pPr>
      <w:r w:rsidRPr="00750872">
        <w:t xml:space="preserve">Zastoupená:  </w:t>
      </w:r>
      <w:proofErr w:type="spellStart"/>
      <w:r w:rsidR="002C34C2">
        <w:t>xxxxxxxxxxxxxx</w:t>
      </w:r>
      <w:proofErr w:type="spellEnd"/>
      <w:r w:rsidRPr="00750872">
        <w:t xml:space="preserve">, </w:t>
      </w:r>
      <w:r w:rsidR="00FD24D6">
        <w:t>ředitelem SÚZ</w:t>
      </w:r>
    </w:p>
    <w:p w14:paraId="272B93E1" w14:textId="32244D3F" w:rsidR="002C34C2" w:rsidRDefault="00FB3759" w:rsidP="00FB3759">
      <w:pPr>
        <w:spacing w:line="276" w:lineRule="auto"/>
        <w:jc w:val="left"/>
      </w:pPr>
      <w:r w:rsidRPr="00750872">
        <w:t xml:space="preserve">Oprávněná osoba ve věcech technických: </w:t>
      </w:r>
      <w:proofErr w:type="spellStart"/>
      <w:r w:rsidR="002C34C2">
        <w:t>xxxxxxxxx</w:t>
      </w:r>
      <w:proofErr w:type="spellEnd"/>
      <w:r w:rsidR="002C34C2">
        <w:t xml:space="preserve">, </w:t>
      </w:r>
      <w:r>
        <w:t xml:space="preserve">vedoucí odboru servisních služeb, </w:t>
      </w:r>
    </w:p>
    <w:p w14:paraId="4E1EE316" w14:textId="08D22B50" w:rsidR="00FB3759" w:rsidRPr="00750872" w:rsidRDefault="00FB3759" w:rsidP="00FB3759">
      <w:pPr>
        <w:spacing w:line="276" w:lineRule="auto"/>
        <w:jc w:val="left"/>
      </w:pPr>
      <w:r w:rsidRPr="00750872">
        <w:t>tel.</w:t>
      </w:r>
      <w:r>
        <w:t xml:space="preserve"> </w:t>
      </w:r>
      <w:proofErr w:type="spellStart"/>
      <w:r w:rsidR="002C34C2">
        <w:rPr>
          <w:rStyle w:val="Hypertextovodkaz"/>
        </w:rPr>
        <w:t>xxxxxxxx</w:t>
      </w:r>
      <w:proofErr w:type="spellEnd"/>
    </w:p>
    <w:p w14:paraId="11FA9771" w14:textId="77777777" w:rsidR="00014AD9" w:rsidRDefault="00014AD9" w:rsidP="00FB3759">
      <w:pPr>
        <w:jc w:val="left"/>
      </w:pPr>
    </w:p>
    <w:p w14:paraId="5590725C" w14:textId="77777777" w:rsidR="00FB3759" w:rsidRDefault="00FB3759" w:rsidP="00FB3759">
      <w:pPr>
        <w:jc w:val="left"/>
      </w:pPr>
      <w:r>
        <w:t>(dále jen „kupující</w:t>
      </w:r>
      <w:r w:rsidRPr="00750872">
        <w:t>“)</w:t>
      </w:r>
    </w:p>
    <w:p w14:paraId="218028FD" w14:textId="77777777" w:rsidR="00FB3759" w:rsidRDefault="00FB3759" w:rsidP="00FB3759">
      <w:pPr>
        <w:jc w:val="left"/>
      </w:pPr>
    </w:p>
    <w:p w14:paraId="4CB12529" w14:textId="77777777" w:rsidR="00FB3759" w:rsidRDefault="00FB3759" w:rsidP="00FB3759">
      <w:pPr>
        <w:jc w:val="left"/>
      </w:pPr>
    </w:p>
    <w:p w14:paraId="42EB7906" w14:textId="7B7C091C" w:rsidR="008708AE" w:rsidRPr="001309C8" w:rsidRDefault="00FD24D6">
      <w:pPr>
        <w:rPr>
          <w:b/>
        </w:rPr>
      </w:pPr>
      <w:r w:rsidRPr="001309C8">
        <w:rPr>
          <w:b/>
        </w:rPr>
        <w:t>NH Car, s.r.o.</w:t>
      </w:r>
    </w:p>
    <w:p w14:paraId="5E8EC0EE" w14:textId="6256F688" w:rsidR="008708AE" w:rsidRPr="001309C8" w:rsidRDefault="003F46A1">
      <w:r w:rsidRPr="001309C8">
        <w:t xml:space="preserve">zapsaná v obchodním rejstříku u </w:t>
      </w:r>
      <w:r w:rsidR="00FD24D6" w:rsidRPr="001309C8">
        <w:t xml:space="preserve">Městského soudu </w:t>
      </w:r>
      <w:r w:rsidR="00FB3759" w:rsidRPr="001309C8">
        <w:t>v </w:t>
      </w:r>
      <w:r w:rsidR="00FD24D6" w:rsidRPr="001309C8">
        <w:t>Praze</w:t>
      </w:r>
      <w:r w:rsidR="00FB3759" w:rsidRPr="001309C8">
        <w:t xml:space="preserve">, oddíl </w:t>
      </w:r>
      <w:r w:rsidR="00FD24D6" w:rsidRPr="001309C8">
        <w:t>C</w:t>
      </w:r>
      <w:r w:rsidR="00FB3759" w:rsidRPr="001309C8">
        <w:t xml:space="preserve"> vložka</w:t>
      </w:r>
      <w:r w:rsidR="00FD24D6" w:rsidRPr="001309C8">
        <w:t xml:space="preserve"> 50929</w:t>
      </w:r>
    </w:p>
    <w:p w14:paraId="258C5DED" w14:textId="2CF1A9D9" w:rsidR="008708AE" w:rsidRPr="001309C8" w:rsidRDefault="003F46A1">
      <w:r w:rsidRPr="001309C8">
        <w:t>se sídlem:</w:t>
      </w:r>
      <w:r w:rsidRPr="001309C8">
        <w:tab/>
      </w:r>
      <w:r w:rsidRPr="001309C8">
        <w:tab/>
      </w:r>
      <w:r w:rsidR="00FD24D6" w:rsidRPr="001309C8">
        <w:t>Chodecká 2341/2, Břevnov, 169 00 Praha 6</w:t>
      </w:r>
    </w:p>
    <w:p w14:paraId="14FC236B" w14:textId="0C8E21F8" w:rsidR="008708AE" w:rsidRPr="001309C8" w:rsidRDefault="003F46A1">
      <w:r w:rsidRPr="001309C8">
        <w:t>IČ:</w:t>
      </w:r>
      <w:r w:rsidRPr="001309C8">
        <w:tab/>
      </w:r>
      <w:r w:rsidRPr="001309C8">
        <w:tab/>
      </w:r>
      <w:r w:rsidRPr="001309C8">
        <w:tab/>
      </w:r>
      <w:r w:rsidR="00FD24D6" w:rsidRPr="001309C8">
        <w:t>25114719</w:t>
      </w:r>
    </w:p>
    <w:p w14:paraId="27E77CF0" w14:textId="3958DB9E" w:rsidR="008708AE" w:rsidRPr="001309C8" w:rsidRDefault="003F46A1">
      <w:r w:rsidRPr="001309C8">
        <w:t>DIČ:</w:t>
      </w:r>
      <w:r w:rsidRPr="001309C8">
        <w:tab/>
      </w:r>
      <w:r w:rsidRPr="001309C8">
        <w:tab/>
      </w:r>
      <w:r w:rsidRPr="001309C8">
        <w:tab/>
      </w:r>
      <w:r w:rsidR="00FD24D6" w:rsidRPr="001309C8">
        <w:t>CZ699003841</w:t>
      </w:r>
    </w:p>
    <w:p w14:paraId="76B0DE72" w14:textId="01D441E8" w:rsidR="008708AE" w:rsidRPr="001309C8" w:rsidRDefault="003F46A1">
      <w:r w:rsidRPr="001309C8">
        <w:t>Bankovní spojení:</w:t>
      </w:r>
      <w:r w:rsidRPr="001309C8">
        <w:tab/>
      </w:r>
      <w:proofErr w:type="spellStart"/>
      <w:r w:rsidR="002C34C2">
        <w:t>xxxxxxxxxxxx</w:t>
      </w:r>
      <w:proofErr w:type="spellEnd"/>
    </w:p>
    <w:p w14:paraId="7A52C4C1" w14:textId="28269A21" w:rsidR="008708AE" w:rsidRPr="001309C8" w:rsidRDefault="003F46A1">
      <w:r w:rsidRPr="001309C8">
        <w:t>číslo účtu:</w:t>
      </w:r>
      <w:r w:rsidRPr="001309C8">
        <w:tab/>
      </w:r>
      <w:r w:rsidRPr="001309C8">
        <w:tab/>
      </w:r>
      <w:proofErr w:type="spellStart"/>
      <w:r w:rsidR="002C34C2">
        <w:t>xxxxxxxxxxxx</w:t>
      </w:r>
      <w:proofErr w:type="spellEnd"/>
    </w:p>
    <w:p w14:paraId="54531E5E" w14:textId="6BF3AB65" w:rsidR="008708AE" w:rsidRPr="001309C8" w:rsidRDefault="003F46A1">
      <w:pPr>
        <w:ind w:left="2127" w:hanging="2127"/>
      </w:pPr>
      <w:r w:rsidRPr="001309C8">
        <w:t>zastoupená:</w:t>
      </w:r>
      <w:r w:rsidRPr="001309C8">
        <w:tab/>
      </w:r>
      <w:proofErr w:type="spellStart"/>
      <w:r w:rsidR="002C34C2">
        <w:t>xxxxxxxxxxxx</w:t>
      </w:r>
      <w:proofErr w:type="spellEnd"/>
      <w:r w:rsidR="002C34C2">
        <w:t>, jednatelé</w:t>
      </w:r>
    </w:p>
    <w:p w14:paraId="13C0D88A" w14:textId="7E031F80" w:rsidR="008708AE" w:rsidRPr="001309C8" w:rsidRDefault="003F46A1">
      <w:r w:rsidRPr="001309C8">
        <w:t>kontaktní osoba:</w:t>
      </w:r>
      <w:r w:rsidRPr="001309C8">
        <w:tab/>
      </w:r>
      <w:proofErr w:type="spellStart"/>
      <w:r w:rsidR="002C34C2">
        <w:t>xxxxxxxxxxxx</w:t>
      </w:r>
      <w:proofErr w:type="spellEnd"/>
    </w:p>
    <w:p w14:paraId="745569CC" w14:textId="18A47EF0" w:rsidR="008708AE" w:rsidRPr="001309C8" w:rsidRDefault="003F46A1">
      <w:r w:rsidRPr="001309C8">
        <w:t>mob.:</w:t>
      </w:r>
      <w:r w:rsidRPr="001309C8">
        <w:tab/>
      </w:r>
      <w:r w:rsidRPr="001309C8">
        <w:tab/>
      </w:r>
      <w:r w:rsidRPr="001309C8">
        <w:tab/>
      </w:r>
      <w:proofErr w:type="spellStart"/>
      <w:r w:rsidR="002C34C2">
        <w:t>xxxxxxxxxxxx</w:t>
      </w:r>
      <w:proofErr w:type="spellEnd"/>
      <w:r w:rsidRPr="001309C8">
        <w:tab/>
      </w:r>
      <w:r w:rsidRPr="001309C8">
        <w:tab/>
      </w:r>
    </w:p>
    <w:p w14:paraId="0BC8B870" w14:textId="79A67FDF" w:rsidR="008708AE" w:rsidRDefault="003F46A1">
      <w:r w:rsidRPr="001309C8">
        <w:t>e-mail:</w:t>
      </w:r>
      <w:r w:rsidRPr="001309C8">
        <w:tab/>
      </w:r>
      <w:r w:rsidRPr="001309C8">
        <w:tab/>
      </w:r>
      <w:r w:rsidR="00FD24D6" w:rsidRPr="001309C8">
        <w:tab/>
      </w:r>
      <w:proofErr w:type="spellStart"/>
      <w:r w:rsidR="002C34C2">
        <w:t>xxxxxxxxxxxx</w:t>
      </w:r>
      <w:proofErr w:type="spellEnd"/>
    </w:p>
    <w:p w14:paraId="2E5867F2" w14:textId="77777777" w:rsidR="00FB3759" w:rsidRDefault="00FB3759"/>
    <w:p w14:paraId="10987ECA" w14:textId="77777777" w:rsidR="008708AE" w:rsidRDefault="003F46A1">
      <w:r>
        <w:t>(dále jen "prodávající")</w:t>
      </w:r>
    </w:p>
    <w:p w14:paraId="4544D6FC" w14:textId="77777777" w:rsidR="008708AE" w:rsidRDefault="008708AE"/>
    <w:p w14:paraId="7CF865F3" w14:textId="77777777" w:rsidR="008708AE" w:rsidRDefault="008708AE"/>
    <w:p w14:paraId="606C0466" w14:textId="77777777" w:rsidR="008708AE" w:rsidRDefault="003F46A1">
      <w:r>
        <w:t>oba společně dále jen „smluvní strany“,</w:t>
      </w:r>
    </w:p>
    <w:p w14:paraId="2AF1B744" w14:textId="77777777" w:rsidR="008708AE" w:rsidRDefault="008708AE"/>
    <w:p w14:paraId="161068FF" w14:textId="77777777" w:rsidR="008708AE" w:rsidRDefault="008708AE"/>
    <w:p w14:paraId="0E98C872" w14:textId="77777777" w:rsidR="008708AE" w:rsidRDefault="003F46A1">
      <w:pPr>
        <w:jc w:val="center"/>
      </w:pPr>
      <w:r>
        <w:t xml:space="preserve">uzavírají níže uvedeného dne, měsíce a roku tuto </w:t>
      </w:r>
    </w:p>
    <w:p w14:paraId="164E6DAC" w14:textId="77777777" w:rsidR="008708AE" w:rsidRDefault="003F46A1">
      <w:pPr>
        <w:jc w:val="center"/>
      </w:pPr>
      <w:r>
        <w:t>kupní smlouvu o prodeji osobního automobilu podle § 2079 a násl. zákona č. 89/2012 Sb., občanský zákoník:</w:t>
      </w:r>
    </w:p>
    <w:p w14:paraId="59D2120F" w14:textId="77777777" w:rsidR="008708AE" w:rsidRDefault="003F46A1">
      <w:pPr>
        <w:spacing w:line="22" w:lineRule="auto"/>
      </w:pPr>
      <w:r>
        <w:br w:type="page"/>
      </w:r>
    </w:p>
    <w:p w14:paraId="6B0BBA97" w14:textId="77777777" w:rsidR="008708AE" w:rsidRDefault="008708AE">
      <w:pPr>
        <w:spacing w:line="22" w:lineRule="auto"/>
      </w:pPr>
    </w:p>
    <w:p w14:paraId="3C021756" w14:textId="77777777" w:rsidR="008708AE" w:rsidRDefault="003F46A1">
      <w:pPr>
        <w:jc w:val="center"/>
        <w:rPr>
          <w:b/>
          <w:i/>
        </w:rPr>
      </w:pPr>
      <w:r>
        <w:rPr>
          <w:b/>
          <w:i/>
        </w:rPr>
        <w:t>Článek I.</w:t>
      </w:r>
    </w:p>
    <w:p w14:paraId="3746080C" w14:textId="77777777" w:rsidR="008708AE" w:rsidRDefault="003F46A1">
      <w:pPr>
        <w:jc w:val="center"/>
        <w:rPr>
          <w:b/>
        </w:rPr>
      </w:pPr>
      <w:r>
        <w:rPr>
          <w:b/>
          <w:i/>
        </w:rPr>
        <w:t>Předmět smlouvy</w:t>
      </w:r>
    </w:p>
    <w:p w14:paraId="14AF8AFB" w14:textId="668072A0" w:rsidR="008708AE" w:rsidRDefault="003F46A1">
      <w:r>
        <w:t>(1) Předmětem této smlouvy je úprava práv a povinností smluvních stran souvisejících s </w:t>
      </w:r>
      <w:r w:rsidR="009536CD">
        <w:t xml:space="preserve">koupí </w:t>
      </w:r>
      <w:r w:rsidR="0023023F">
        <w:t xml:space="preserve">nového </w:t>
      </w:r>
      <w:r w:rsidR="00FB3759">
        <w:t>užitkového vozidla</w:t>
      </w:r>
      <w:r>
        <w:t xml:space="preserve"> ze sériové produkce </w:t>
      </w:r>
      <w:r w:rsidR="00014AD9">
        <w:t>výrobce</w:t>
      </w:r>
      <w:r>
        <w:t>, jehož specifikace je uvedena v Příloze č. 1 k této Kupní smlouvě (dále jen „</w:t>
      </w:r>
      <w:r w:rsidR="009536CD">
        <w:t xml:space="preserve"> předmětný </w:t>
      </w:r>
      <w:r>
        <w:t xml:space="preserve">automobil“). Prodávající se zavazuje, že kupujícímu odevzdá </w:t>
      </w:r>
      <w:r w:rsidR="009536CD">
        <w:t xml:space="preserve">předmětný </w:t>
      </w:r>
      <w:r>
        <w:t>automobil</w:t>
      </w:r>
      <w:r w:rsidR="00C66E9E">
        <w:t xml:space="preserve"> včetně pohonných hmot na dojetí 50km</w:t>
      </w:r>
      <w:r>
        <w:t>,</w:t>
      </w:r>
      <w:r w:rsidR="00014AD9">
        <w:t xml:space="preserve"> </w:t>
      </w:r>
      <w:r>
        <w:t>a umožní mu nabýt vlastnické právo k </w:t>
      </w:r>
      <w:r w:rsidR="009536CD">
        <w:t>němu</w:t>
      </w:r>
      <w:r>
        <w:t>, a kupující se zavazuje, že</w:t>
      </w:r>
      <w:r w:rsidR="009536CD">
        <w:t xml:space="preserve"> předmětný</w:t>
      </w:r>
      <w:r>
        <w:t xml:space="preserve"> automobil převezme a zaplatí prodávajícímu kupní cenu, to vše za podmínek</w:t>
      </w:r>
      <w:r w:rsidR="009C2AE3">
        <w:t xml:space="preserve"> uvedených v</w:t>
      </w:r>
      <w:r>
        <w:t xml:space="preserve"> této Kupní smlouv</w:t>
      </w:r>
      <w:r w:rsidR="009C2AE3">
        <w:t>ě</w:t>
      </w:r>
      <w:r>
        <w:t>.</w:t>
      </w:r>
    </w:p>
    <w:p w14:paraId="2D7371C3" w14:textId="77777777" w:rsidR="008708AE" w:rsidRDefault="003F46A1">
      <w:r>
        <w:t xml:space="preserve">(2) Prodávající prohlašuje, že </w:t>
      </w:r>
      <w:r w:rsidR="009536CD">
        <w:t xml:space="preserve">předmětný </w:t>
      </w:r>
      <w:r>
        <w:t xml:space="preserve">automobil splňuje podmínky stanovené zákonem </w:t>
      </w:r>
      <w:r w:rsidR="00014AD9">
        <w:br/>
      </w:r>
      <w:r>
        <w:t>č. 56/2001 Sb., o podmínkách provozu vozidel na pozemních komunikacích, ve znění pozdějších předpisů, a ustanovení vyhlášky Ministerstva dopravy ČR č. 341/2002 Sb., o schvalování technické způsobilosti a o technických podmínkách provozu vozidel na pozemních komunikacích, ve znění pozdějších předpisů.</w:t>
      </w:r>
    </w:p>
    <w:p w14:paraId="3C7C1821" w14:textId="77777777" w:rsidR="00783F02" w:rsidRDefault="00783F02"/>
    <w:p w14:paraId="40E0109E" w14:textId="77777777" w:rsidR="008708AE" w:rsidRDefault="008708AE"/>
    <w:p w14:paraId="6EEA61E0" w14:textId="77777777" w:rsidR="008708AE" w:rsidRDefault="003F46A1">
      <w:pPr>
        <w:jc w:val="center"/>
        <w:rPr>
          <w:b/>
          <w:i/>
        </w:rPr>
      </w:pPr>
      <w:r>
        <w:rPr>
          <w:b/>
          <w:i/>
        </w:rPr>
        <w:t>Článek II.</w:t>
      </w:r>
    </w:p>
    <w:p w14:paraId="30B9BE78" w14:textId="77777777" w:rsidR="008708AE" w:rsidRDefault="003F46A1">
      <w:pPr>
        <w:jc w:val="center"/>
        <w:rPr>
          <w:b/>
          <w:i/>
        </w:rPr>
      </w:pPr>
      <w:r>
        <w:rPr>
          <w:b/>
          <w:i/>
        </w:rPr>
        <w:t>Základní povinnosti prodávajícího</w:t>
      </w:r>
    </w:p>
    <w:p w14:paraId="2C841496" w14:textId="122E7122" w:rsidR="008708AE" w:rsidRDefault="00BD656F">
      <w:r w:rsidDel="00BD656F">
        <w:t xml:space="preserve"> </w:t>
      </w:r>
      <w:r w:rsidR="003F46A1">
        <w:t>(</w:t>
      </w:r>
      <w:r>
        <w:t>1</w:t>
      </w:r>
      <w:r w:rsidR="003F46A1">
        <w:t xml:space="preserve">) Na </w:t>
      </w:r>
      <w:r w:rsidR="009536CD">
        <w:t xml:space="preserve">předmětný </w:t>
      </w:r>
      <w:r w:rsidR="003F46A1">
        <w:t>automobil poskyt</w:t>
      </w:r>
      <w:r w:rsidR="009536CD">
        <w:t xml:space="preserve">ne </w:t>
      </w:r>
      <w:r w:rsidR="003F46A1">
        <w:t>prodávající kupujícímu záruku za jakost</w:t>
      </w:r>
      <w:r w:rsidR="00FB3759">
        <w:t xml:space="preserve"> v délce </w:t>
      </w:r>
      <w:r w:rsidR="00014AD9">
        <w:t>60 měsíců</w:t>
      </w:r>
      <w:r w:rsidR="00FB3759">
        <w:t xml:space="preserve"> nebo do ujetí 10</w:t>
      </w:r>
      <w:r w:rsidR="003F46A1">
        <w:t xml:space="preserve">0 tis. kilometrů - dle toho, která z těchto skutečností nastane dříve, a dále záruku v délce </w:t>
      </w:r>
      <w:r w:rsidR="00014AD9">
        <w:t>60 měsíců</w:t>
      </w:r>
      <w:r w:rsidR="003F46A1">
        <w:t xml:space="preserve"> na bezplatné opravy poškození způsobených vadami</w:t>
      </w:r>
      <w:r w:rsidR="00FB3759">
        <w:t xml:space="preserve"> laku a taktéž záruku v </w:t>
      </w:r>
      <w:r w:rsidR="00FB3759" w:rsidRPr="00C66E9E">
        <w:t xml:space="preserve">délce </w:t>
      </w:r>
      <w:r w:rsidR="006E5E0E" w:rsidRPr="00C66E9E">
        <w:t>60</w:t>
      </w:r>
      <w:r w:rsidR="00014AD9" w:rsidRPr="00C66E9E">
        <w:t xml:space="preserve"> měsíců</w:t>
      </w:r>
      <w:r w:rsidR="003F46A1" w:rsidRPr="00C66E9E">
        <w:t xml:space="preserve"> na bezplatné opravy prorezavění karoserie. Rozsah všech záruk uvedených v tomto odstavci je uveden v návodu k</w:t>
      </w:r>
      <w:r w:rsidR="009536CD" w:rsidRPr="00C66E9E">
        <w:t> </w:t>
      </w:r>
      <w:r w:rsidR="003F46A1" w:rsidRPr="00C66E9E">
        <w:t>obsluze</w:t>
      </w:r>
      <w:r w:rsidR="009536CD" w:rsidRPr="00C66E9E">
        <w:t xml:space="preserve"> předmětného</w:t>
      </w:r>
      <w:r w:rsidR="003F46A1" w:rsidRPr="00C66E9E">
        <w:t xml:space="preserve"> automobilu</w:t>
      </w:r>
      <w:r w:rsidR="003F46A1">
        <w:t>, přičemž v případě rozporu mezi touto Kupní smlouvou a návodem k obsluze automobilu má přednost tato Kupní smlouva.</w:t>
      </w:r>
    </w:p>
    <w:p w14:paraId="621688E5" w14:textId="35078A79" w:rsidR="008708AE" w:rsidRDefault="003F46A1">
      <w:r>
        <w:t xml:space="preserve">Záruční doba na </w:t>
      </w:r>
      <w:r w:rsidR="009536CD">
        <w:t xml:space="preserve">předmětný </w:t>
      </w:r>
      <w:r>
        <w:t xml:space="preserve">automobil začíná běžet dnem </w:t>
      </w:r>
      <w:r w:rsidR="009536CD">
        <w:t xml:space="preserve">jeho </w:t>
      </w:r>
      <w:r>
        <w:t>převzetí kupujícím.</w:t>
      </w:r>
    </w:p>
    <w:p w14:paraId="2235A0ED" w14:textId="09173670" w:rsidR="00175F58" w:rsidRDefault="003F46A1">
      <w:r>
        <w:t xml:space="preserve">Nad rámec zákona, který definuje povinnost výrobce vozidla zajistit dodávky originálních náhradních dílů po dobu minimálně </w:t>
      </w:r>
      <w:r w:rsidR="00783F02">
        <w:t>60 měsíců</w:t>
      </w:r>
      <w:r>
        <w:t xml:space="preserve"> od ukončení sériové výroby vozidla</w:t>
      </w:r>
      <w:r w:rsidR="00175F58">
        <w:t>.</w:t>
      </w:r>
    </w:p>
    <w:p w14:paraId="3FAFC138" w14:textId="42C45076" w:rsidR="0023023F" w:rsidRDefault="0023023F">
      <w:r>
        <w:t>(</w:t>
      </w:r>
      <w:r w:rsidR="00BD656F">
        <w:t>2</w:t>
      </w:r>
      <w:r>
        <w:t>) Prodávající se za</w:t>
      </w:r>
      <w:r w:rsidR="00FF2185">
        <w:t>ručuje, aby</w:t>
      </w:r>
      <w:r>
        <w:t xml:space="preserve"> </w:t>
      </w:r>
      <w:r w:rsidR="00FF2185">
        <w:t xml:space="preserve">pro koupi předmětného automobilu byla k dispozici </w:t>
      </w:r>
      <w:r w:rsidR="00BD656F">
        <w:t>provozovna</w:t>
      </w:r>
      <w:r w:rsidR="00FF2185">
        <w:t xml:space="preserve"> na </w:t>
      </w:r>
      <w:r>
        <w:t>autorizovaný záruční i pozáruční servis na území Hlavního města Prahy.</w:t>
      </w:r>
    </w:p>
    <w:p w14:paraId="6F3B0E2B" w14:textId="25FC463F" w:rsidR="004F25E5" w:rsidRDefault="004F25E5">
      <w:r>
        <w:t>(3) Prodávající zajistí pro předmětné vozidlo SPZ a přihlášení na dopravním inspektorátu.</w:t>
      </w:r>
    </w:p>
    <w:p w14:paraId="54945FAD" w14:textId="77777777" w:rsidR="0023023F" w:rsidRDefault="0023023F"/>
    <w:p w14:paraId="3F62F0E0" w14:textId="77777777" w:rsidR="00783F02" w:rsidRDefault="00783F02"/>
    <w:p w14:paraId="5B2763FC" w14:textId="77777777" w:rsidR="008708AE" w:rsidRDefault="003F46A1">
      <w:pPr>
        <w:jc w:val="center"/>
        <w:rPr>
          <w:b/>
          <w:i/>
        </w:rPr>
      </w:pPr>
      <w:r>
        <w:rPr>
          <w:b/>
          <w:i/>
        </w:rPr>
        <w:t>Článek III.</w:t>
      </w:r>
    </w:p>
    <w:p w14:paraId="1133A938" w14:textId="77777777" w:rsidR="008708AE" w:rsidRDefault="003F46A1">
      <w:pPr>
        <w:jc w:val="center"/>
        <w:rPr>
          <w:b/>
          <w:i/>
        </w:rPr>
      </w:pPr>
      <w:r>
        <w:rPr>
          <w:b/>
          <w:i/>
        </w:rPr>
        <w:t>Průvodní doklady</w:t>
      </w:r>
    </w:p>
    <w:p w14:paraId="05EF87B0" w14:textId="77777777" w:rsidR="008708AE" w:rsidRDefault="003F46A1">
      <w:r>
        <w:t xml:space="preserve">Spolu </w:t>
      </w:r>
      <w:r w:rsidR="00A61755">
        <w:t xml:space="preserve">předmětným </w:t>
      </w:r>
      <w:r>
        <w:t>automobilem předá prodávající kupujícímu:</w:t>
      </w:r>
    </w:p>
    <w:p w14:paraId="51352335" w14:textId="77777777" w:rsidR="008708AE" w:rsidRPr="003603AF" w:rsidRDefault="003F46A1">
      <w:pPr>
        <w:pStyle w:val="Odstavecseseznamem1"/>
        <w:numPr>
          <w:ilvl w:val="0"/>
          <w:numId w:val="8"/>
        </w:numPr>
        <w:spacing w:after="0" w:line="360" w:lineRule="auto"/>
        <w:jc w:val="both"/>
        <w:rPr>
          <w:rFonts w:ascii="Arial" w:hAnsi="Arial" w:cs="Arial"/>
          <w:sz w:val="22"/>
          <w:szCs w:val="22"/>
        </w:rPr>
      </w:pPr>
      <w:r w:rsidRPr="003603AF">
        <w:rPr>
          <w:rFonts w:ascii="Arial" w:hAnsi="Arial" w:cs="Arial"/>
          <w:sz w:val="22"/>
          <w:szCs w:val="22"/>
        </w:rPr>
        <w:t>návod k obsluze a údržbě automobilu,</w:t>
      </w:r>
    </w:p>
    <w:p w14:paraId="7E9491E6" w14:textId="77777777" w:rsidR="008708AE" w:rsidRPr="003603AF" w:rsidRDefault="003F46A1">
      <w:pPr>
        <w:pStyle w:val="Odstavecseseznamem1"/>
        <w:numPr>
          <w:ilvl w:val="0"/>
          <w:numId w:val="8"/>
        </w:numPr>
        <w:spacing w:after="0" w:line="360" w:lineRule="auto"/>
        <w:jc w:val="both"/>
        <w:rPr>
          <w:rFonts w:ascii="Arial" w:hAnsi="Arial" w:cs="Arial"/>
          <w:sz w:val="22"/>
          <w:szCs w:val="22"/>
        </w:rPr>
      </w:pPr>
      <w:r w:rsidRPr="003603AF">
        <w:rPr>
          <w:rFonts w:ascii="Arial" w:hAnsi="Arial" w:cs="Arial"/>
          <w:sz w:val="22"/>
          <w:szCs w:val="22"/>
        </w:rPr>
        <w:t>2 ks klíčů k automobilu,</w:t>
      </w:r>
    </w:p>
    <w:p w14:paraId="24AE291B" w14:textId="3295EE52" w:rsidR="008708AE" w:rsidRDefault="003F46A1" w:rsidP="00000FCB">
      <w:pPr>
        <w:pStyle w:val="Odstavecseseznamem1"/>
        <w:numPr>
          <w:ilvl w:val="0"/>
          <w:numId w:val="8"/>
        </w:numPr>
        <w:spacing w:line="360" w:lineRule="auto"/>
        <w:jc w:val="both"/>
        <w:rPr>
          <w:rFonts w:ascii="Arial" w:hAnsi="Arial" w:cs="Arial"/>
          <w:sz w:val="22"/>
          <w:szCs w:val="22"/>
        </w:rPr>
      </w:pPr>
      <w:r w:rsidRPr="003603AF">
        <w:rPr>
          <w:rFonts w:ascii="Arial" w:hAnsi="Arial" w:cs="Arial"/>
          <w:sz w:val="22"/>
          <w:szCs w:val="22"/>
        </w:rPr>
        <w:t>technický průkaz automobilu s řádným vypsáním a potvrzením nezbytných údajů</w:t>
      </w:r>
      <w:r w:rsidR="004F25E5">
        <w:rPr>
          <w:rFonts w:ascii="Arial" w:hAnsi="Arial" w:cs="Arial"/>
          <w:sz w:val="22"/>
          <w:szCs w:val="22"/>
        </w:rPr>
        <w:t>,</w:t>
      </w:r>
    </w:p>
    <w:p w14:paraId="5A1FABC3" w14:textId="71784BBD" w:rsidR="004F25E5" w:rsidRDefault="004F25E5" w:rsidP="00000FCB">
      <w:pPr>
        <w:pStyle w:val="Odstavecseseznamem1"/>
        <w:numPr>
          <w:ilvl w:val="0"/>
          <w:numId w:val="8"/>
        </w:numPr>
        <w:spacing w:line="360" w:lineRule="auto"/>
        <w:jc w:val="both"/>
        <w:rPr>
          <w:rFonts w:ascii="Arial" w:hAnsi="Arial" w:cs="Arial"/>
          <w:sz w:val="22"/>
          <w:szCs w:val="22"/>
        </w:rPr>
      </w:pPr>
      <w:r>
        <w:rPr>
          <w:rFonts w:ascii="Arial" w:hAnsi="Arial" w:cs="Arial"/>
          <w:sz w:val="22"/>
          <w:szCs w:val="22"/>
        </w:rPr>
        <w:t>servisní knížka</w:t>
      </w:r>
      <w:r w:rsidR="00C66E9E">
        <w:rPr>
          <w:rFonts w:ascii="Arial" w:hAnsi="Arial" w:cs="Arial"/>
          <w:sz w:val="22"/>
          <w:szCs w:val="22"/>
        </w:rPr>
        <w:t>.</w:t>
      </w:r>
    </w:p>
    <w:p w14:paraId="1C6FE77E" w14:textId="77777777" w:rsidR="004F25E5" w:rsidRPr="003603AF" w:rsidRDefault="004F25E5" w:rsidP="00000FCB">
      <w:pPr>
        <w:pStyle w:val="Odstavecseseznamem1"/>
        <w:ind w:left="720"/>
        <w:jc w:val="both"/>
        <w:rPr>
          <w:rFonts w:ascii="Arial" w:hAnsi="Arial" w:cs="Arial"/>
          <w:sz w:val="22"/>
          <w:szCs w:val="22"/>
        </w:rPr>
      </w:pPr>
    </w:p>
    <w:p w14:paraId="51BF8C74" w14:textId="77777777" w:rsidR="00783F02" w:rsidRDefault="00783F02"/>
    <w:p w14:paraId="666780B9" w14:textId="77777777" w:rsidR="008708AE" w:rsidRDefault="003F46A1">
      <w:pPr>
        <w:jc w:val="center"/>
        <w:rPr>
          <w:b/>
          <w:i/>
        </w:rPr>
      </w:pPr>
      <w:r>
        <w:rPr>
          <w:b/>
          <w:i/>
        </w:rPr>
        <w:t>Článek IV.</w:t>
      </w:r>
    </w:p>
    <w:p w14:paraId="2BC2190B" w14:textId="77777777" w:rsidR="008708AE" w:rsidRDefault="003F46A1">
      <w:pPr>
        <w:jc w:val="center"/>
        <w:rPr>
          <w:b/>
          <w:i/>
        </w:rPr>
      </w:pPr>
      <w:r>
        <w:rPr>
          <w:b/>
          <w:i/>
        </w:rPr>
        <w:t>Kupní cena automobilu</w:t>
      </w:r>
    </w:p>
    <w:p w14:paraId="613A748C" w14:textId="6D1C66CC" w:rsidR="008708AE" w:rsidRDefault="003F46A1">
      <w:r>
        <w:t>(1) Kupní cena</w:t>
      </w:r>
      <w:r w:rsidR="00A61755">
        <w:t xml:space="preserve"> předmětného</w:t>
      </w:r>
      <w:r>
        <w:t xml:space="preserve"> automobilu zahrnující veškeré součásti, příslušenství a výbavu dle specifikace v příloze č. 1 včetně povinné výbavy je smluvními stranami ujednána v Příloze č. 1. a </w:t>
      </w:r>
      <w:r w:rsidRPr="001309C8">
        <w:t xml:space="preserve">činí </w:t>
      </w:r>
      <w:r w:rsidR="00FD24D6" w:rsidRPr="001309C8">
        <w:rPr>
          <w:b/>
        </w:rPr>
        <w:t>588.686,-</w:t>
      </w:r>
      <w:r w:rsidRPr="001309C8">
        <w:t xml:space="preserve"> Kč</w:t>
      </w:r>
      <w:r>
        <w:t xml:space="preserve"> včetně DPH,</w:t>
      </w:r>
      <w:r w:rsidR="001309C8">
        <w:t xml:space="preserve"> </w:t>
      </w:r>
      <w:r>
        <w:t xml:space="preserve">z toho DPH 21 (%) činí </w:t>
      </w:r>
      <w:r w:rsidR="00FD24D6" w:rsidRPr="001309C8">
        <w:rPr>
          <w:b/>
        </w:rPr>
        <w:t>102.168,-</w:t>
      </w:r>
      <w:r w:rsidR="00A70873">
        <w:t xml:space="preserve"> </w:t>
      </w:r>
      <w:r>
        <w:t xml:space="preserve">Kč a kupní cena bez DPH činí </w:t>
      </w:r>
      <w:r w:rsidR="00FD24D6" w:rsidRPr="001309C8">
        <w:rPr>
          <w:b/>
        </w:rPr>
        <w:t>486 515,-</w:t>
      </w:r>
      <w:r w:rsidR="00FD24D6">
        <w:t xml:space="preserve"> </w:t>
      </w:r>
      <w:r>
        <w:t xml:space="preserve">Kč.    </w:t>
      </w:r>
    </w:p>
    <w:p w14:paraId="1A960B0F" w14:textId="004F8BAC" w:rsidR="008708AE" w:rsidRDefault="003F46A1">
      <w:r>
        <w:t>(2) Kupní cena</w:t>
      </w:r>
      <w:r w:rsidR="00A61755">
        <w:t xml:space="preserve"> předmětného</w:t>
      </w:r>
      <w:r>
        <w:t xml:space="preserve"> automobilu je nejvýše přípustná, kterou není možné překročit. Kupní cena obsahuje veškeré náklady prodávajícího </w:t>
      </w:r>
      <w:r w:rsidR="00A61755">
        <w:t>související s plněním</w:t>
      </w:r>
      <w:r>
        <w:t>  prodávajícího podle této smlouvy. Cena obsahuje předpokládaný vývoj cen v oboru až do zániku závazků z této smlouvy. Cena obsahuje i předpokládaný vývoj kurzů české koruny k zahraničním měnám až do zániku závazků z této smlouvy.</w:t>
      </w:r>
    </w:p>
    <w:p w14:paraId="2BC4FE77" w14:textId="7FA22D5C" w:rsidR="00783F02" w:rsidRDefault="003F46A1">
      <w:r>
        <w:lastRenderedPageBreak/>
        <w:t>(3) Kupní cenu lze měnit pouze v případě, že dojde v průběhu realizace předmětu veřejné zakázky ke změnám daňových předpisů upravujících výši DPH. O tomto jsou v tomto případě smluvní strany povinny uzavřít dodatek k této Kupní smlouvě.</w:t>
      </w:r>
    </w:p>
    <w:p w14:paraId="00207603" w14:textId="77777777" w:rsidR="00962CF8" w:rsidRDefault="00962CF8"/>
    <w:p w14:paraId="0CF8B0C7" w14:textId="77777777" w:rsidR="008708AE" w:rsidRDefault="003F46A1">
      <w:pPr>
        <w:jc w:val="center"/>
        <w:rPr>
          <w:b/>
          <w:i/>
        </w:rPr>
      </w:pPr>
      <w:r>
        <w:rPr>
          <w:b/>
          <w:i/>
        </w:rPr>
        <w:t>Článek V.</w:t>
      </w:r>
    </w:p>
    <w:p w14:paraId="3BA27B3D" w14:textId="77777777" w:rsidR="008708AE" w:rsidRDefault="003F46A1">
      <w:pPr>
        <w:jc w:val="center"/>
        <w:rPr>
          <w:b/>
          <w:i/>
        </w:rPr>
      </w:pPr>
      <w:r>
        <w:rPr>
          <w:b/>
          <w:i/>
        </w:rPr>
        <w:t>Platební podmínky</w:t>
      </w:r>
    </w:p>
    <w:p w14:paraId="635EAECC" w14:textId="77777777" w:rsidR="008708AE" w:rsidRDefault="003F46A1">
      <w:r>
        <w:t xml:space="preserve">(1) Kupující se zavazuje zaplatit prodávajícímu kupní cenu </w:t>
      </w:r>
      <w:r w:rsidR="00A61755">
        <w:t xml:space="preserve">předmětného </w:t>
      </w:r>
      <w:r>
        <w:t xml:space="preserve">automobilu po převzetí automobilu na základě daňového dokladu (faktury) s náležitostmi dle zákona </w:t>
      </w:r>
      <w:r w:rsidR="00014AD9">
        <w:br/>
      </w:r>
      <w:r>
        <w:t xml:space="preserve">č. 235/2004 Sb., o dani z přidané hodnoty, ve znění pozdějších předpisů, vystaveného prodávajícím a doručeného kupujícímu po </w:t>
      </w:r>
      <w:r w:rsidR="00A61755">
        <w:t xml:space="preserve">převzetí předmětného </w:t>
      </w:r>
      <w:r>
        <w:t>automobilu, faktura musí rovněž obsahovat registrační číslo Smlouvy objednatele. Pokud faktura nebude mít uvedené náležitosti, je kupující oprávněn ji ve lhůtě splatnosti vrátit prodávajícímu k doplnění (opravě), přičemž po vystavení opravené faktury běží lhůta splatnosti dle odstavce (2) tohoto článku znovu</w:t>
      </w:r>
    </w:p>
    <w:p w14:paraId="2A7D4F40" w14:textId="0BB30FE5" w:rsidR="008708AE" w:rsidRDefault="003F46A1">
      <w:r>
        <w:t xml:space="preserve">(2) Kupující zaplatí prodávajícímu kupní cenu </w:t>
      </w:r>
      <w:r w:rsidR="00A61755">
        <w:t xml:space="preserve">předmětného </w:t>
      </w:r>
      <w:r>
        <w:t>automobilu bezhotovostně převodem na bankovní účet ve lhůtě 30 dní ode dne doručení příslušného daňového dokladu kupujícímu. Dnem zaplacení se rozumí den podání bankovního příkazu k úhradě fakturované částky.</w:t>
      </w:r>
    </w:p>
    <w:p w14:paraId="239B48C7" w14:textId="77777777" w:rsidR="00000FCB" w:rsidRDefault="00000FCB"/>
    <w:p w14:paraId="24562178" w14:textId="77777777" w:rsidR="008708AE" w:rsidRDefault="003F46A1">
      <w:pPr>
        <w:jc w:val="center"/>
        <w:rPr>
          <w:b/>
          <w:i/>
        </w:rPr>
      </w:pPr>
      <w:r>
        <w:rPr>
          <w:b/>
          <w:i/>
        </w:rPr>
        <w:t>Článek VI.</w:t>
      </w:r>
    </w:p>
    <w:p w14:paraId="174EBC8E" w14:textId="77777777" w:rsidR="008708AE" w:rsidRDefault="003F46A1">
      <w:pPr>
        <w:jc w:val="center"/>
        <w:rPr>
          <w:b/>
          <w:i/>
        </w:rPr>
      </w:pPr>
      <w:r>
        <w:rPr>
          <w:b/>
          <w:i/>
        </w:rPr>
        <w:t>Dodací podmínky</w:t>
      </w:r>
    </w:p>
    <w:p w14:paraId="42A463C2" w14:textId="77777777" w:rsidR="008708AE" w:rsidRDefault="003F46A1">
      <w:r>
        <w:t xml:space="preserve">(1) Prodávající předá </w:t>
      </w:r>
      <w:r w:rsidR="00A61755">
        <w:t xml:space="preserve">předmětný </w:t>
      </w:r>
      <w:r>
        <w:t>automobil kupujícímu a kupující převezme</w:t>
      </w:r>
      <w:r w:rsidR="00A61755">
        <w:t xml:space="preserve"> předmětný</w:t>
      </w:r>
      <w:r>
        <w:t xml:space="preserve"> automobil od prodávajícího v den a v místě předání a převzetí automobilu na území hl. m. Prahy.</w:t>
      </w:r>
    </w:p>
    <w:p w14:paraId="3793F0F4" w14:textId="57C8DAFE" w:rsidR="008708AE" w:rsidRDefault="00A70873">
      <w:r>
        <w:t>(2) Termín plnění:</w:t>
      </w:r>
      <w:r w:rsidR="00155650">
        <w:t xml:space="preserve"> </w:t>
      </w:r>
      <w:r>
        <w:t>do 2</w:t>
      </w:r>
      <w:r w:rsidR="003F46A1">
        <w:t xml:space="preserve"> měsíců od podpisu smlouvy.</w:t>
      </w:r>
    </w:p>
    <w:p w14:paraId="418F948F" w14:textId="066D46CD" w:rsidR="008708AE" w:rsidRDefault="003F46A1">
      <w:pPr>
        <w:ind w:left="2127" w:hanging="2127"/>
      </w:pPr>
      <w:r>
        <w:t>(3) Místo plnění:</w:t>
      </w:r>
      <w:r w:rsidR="00155650">
        <w:t xml:space="preserve">    </w:t>
      </w:r>
      <w:r w:rsidR="00FD24D6">
        <w:t>NH Car, s.r.o., autosalon Fiat, Chodecká 2341/2, Břevnov, 169 00 Praha 6</w:t>
      </w:r>
    </w:p>
    <w:p w14:paraId="3C431C93" w14:textId="2941D3A8" w:rsidR="008708AE" w:rsidRDefault="003F46A1">
      <w:pPr>
        <w:ind w:left="2127" w:hanging="2127"/>
      </w:pPr>
      <w:r>
        <w:t>(4) Místo převzetí</w:t>
      </w:r>
      <w:r w:rsidR="00155650">
        <w:t xml:space="preserve">: </w:t>
      </w:r>
      <w:r w:rsidR="00000FCB">
        <w:t>Vaníčkova 315/7, Praha 6 Břevnov</w:t>
      </w:r>
    </w:p>
    <w:p w14:paraId="75ABF915" w14:textId="77777777" w:rsidR="008708AE" w:rsidRDefault="003F46A1">
      <w:r>
        <w:t xml:space="preserve">(5) Prodávající je povinen písemně oznámit kupujícímu nejpozději 3 dny předem, kdy bude </w:t>
      </w:r>
      <w:r w:rsidR="00A61755">
        <w:t xml:space="preserve">předmětný </w:t>
      </w:r>
      <w:r>
        <w:t>automobil připraven k převzetí. Kupující je pak povinen v prodávajícím uvedeném termínu dostavit se k přejímce.</w:t>
      </w:r>
    </w:p>
    <w:p w14:paraId="617F97FB" w14:textId="77777777" w:rsidR="008708AE" w:rsidRDefault="003F46A1">
      <w:r>
        <w:t xml:space="preserve">(6) Prodávající je povinen připravit a doložit u přejímacího řízení obvyklou příslušnou dokumentaci odpovídající předmětu koupě (viz. </w:t>
      </w:r>
      <w:proofErr w:type="gramStart"/>
      <w:r>
        <w:t>čl.</w:t>
      </w:r>
      <w:proofErr w:type="gramEnd"/>
      <w:r>
        <w:t xml:space="preserve"> III. této Kupní smlouvy). Bez těchto dokladů nelze považovat </w:t>
      </w:r>
      <w:r w:rsidR="00A61755">
        <w:t xml:space="preserve">předmětný </w:t>
      </w:r>
      <w:r>
        <w:t>automobil za schopný přejímky.</w:t>
      </w:r>
    </w:p>
    <w:p w14:paraId="67CE8723" w14:textId="77777777" w:rsidR="00A61755" w:rsidRDefault="00A61755"/>
    <w:p w14:paraId="79232BF1" w14:textId="77777777" w:rsidR="008708AE" w:rsidRDefault="003F46A1">
      <w:pPr>
        <w:jc w:val="center"/>
        <w:rPr>
          <w:b/>
          <w:i/>
        </w:rPr>
      </w:pPr>
      <w:r>
        <w:rPr>
          <w:b/>
          <w:i/>
        </w:rPr>
        <w:t>Článek VII.</w:t>
      </w:r>
    </w:p>
    <w:p w14:paraId="5559C1C6" w14:textId="77777777" w:rsidR="008708AE" w:rsidRDefault="003F46A1">
      <w:pPr>
        <w:jc w:val="center"/>
        <w:rPr>
          <w:b/>
          <w:i/>
        </w:rPr>
      </w:pPr>
      <w:r>
        <w:rPr>
          <w:b/>
          <w:i/>
        </w:rPr>
        <w:t>Smluvní pokuty, úroky z prodlení</w:t>
      </w:r>
    </w:p>
    <w:p w14:paraId="6F6BA144" w14:textId="77777777" w:rsidR="008708AE" w:rsidRDefault="003F46A1">
      <w:r>
        <w:t>(1) V případě prodlení kupujícího s</w:t>
      </w:r>
      <w:r w:rsidR="000A5B4A">
        <w:t>e</w:t>
      </w:r>
      <w:r>
        <w:t> </w:t>
      </w:r>
      <w:r w:rsidR="000A5B4A">
        <w:t>za</w:t>
      </w:r>
      <w:r>
        <w:t>placením kupní ceny podle kupní smlouvy zaplatí kupující prodávajícímu úrok z prodlení ve výši  stanovené nařízením vlády č. 351/2013 Sb., ve znění pozdějších předpisů.</w:t>
      </w:r>
    </w:p>
    <w:p w14:paraId="0F16B3D4" w14:textId="77777777" w:rsidR="008708AE" w:rsidRDefault="003F46A1">
      <w:r>
        <w:t xml:space="preserve">(2) Pokud bude prodávající v prodlení s předáním automobilu, je povinen zaplatit kupujícímu smluvní pokutu ve výši 0,05 % z kupní ceny </w:t>
      </w:r>
      <w:r w:rsidR="00A61755">
        <w:t xml:space="preserve">předmětného </w:t>
      </w:r>
      <w:r>
        <w:t xml:space="preserve">automobilu včetně DPH za každý kalendářní den prodlení s předáním. Smluvní pokuta je splatná do 14 dnů od doby, kdy bude písemná výzva k jejímu zaplacení doručena prodávajícímu. Nárokováním, resp. úhradou této smluvní pokuty není dotčeno právo kupujícího na náhradu škody. </w:t>
      </w:r>
    </w:p>
    <w:p w14:paraId="74FD84E2" w14:textId="77777777" w:rsidR="008708AE" w:rsidRDefault="003F46A1">
      <w:r>
        <w:t xml:space="preserve">(3) V případě porušení povinnosti kupujícího převzít </w:t>
      </w:r>
      <w:r w:rsidR="00A61755">
        <w:t xml:space="preserve">předmětný </w:t>
      </w:r>
      <w:r>
        <w:t>automobil řádně a včas podle Kupní smlouvy, zaplatí kupující prodávajícímu smluvní pokutu ve výši 0,05% z kupní ceny automobilu včetně DPH, který nebyl převzat řádně a včas, za každý kalendářní den prodlení s převzetím. Kupující je i po zaplacení smluvní pokuty povinen plnit porušenou povinnost. Prodávající je oprávněn požadovat na kupujícím náhradu případné škody převyšující smluvní pokutu.</w:t>
      </w:r>
    </w:p>
    <w:p w14:paraId="3CDFCD22" w14:textId="77777777" w:rsidR="008708AE" w:rsidRDefault="008708AE"/>
    <w:p w14:paraId="70CD7514" w14:textId="77777777" w:rsidR="008708AE" w:rsidRDefault="003F46A1">
      <w:pPr>
        <w:jc w:val="center"/>
        <w:rPr>
          <w:b/>
          <w:i/>
        </w:rPr>
      </w:pPr>
      <w:r>
        <w:rPr>
          <w:b/>
          <w:i/>
        </w:rPr>
        <w:t>Článek VIII.</w:t>
      </w:r>
    </w:p>
    <w:p w14:paraId="15117768" w14:textId="77777777" w:rsidR="008708AE" w:rsidRDefault="003F46A1">
      <w:pPr>
        <w:jc w:val="center"/>
      </w:pPr>
      <w:r>
        <w:rPr>
          <w:b/>
          <w:i/>
        </w:rPr>
        <w:t>Přechod vlastnického práva k automobilu a přechod nebezpečí škody na automobilu</w:t>
      </w:r>
    </w:p>
    <w:p w14:paraId="5A1E7D10" w14:textId="77777777" w:rsidR="008708AE" w:rsidRDefault="003F46A1">
      <w:r>
        <w:t>(1) Vlastnické právo k</w:t>
      </w:r>
      <w:r w:rsidR="00A61755">
        <w:t xml:space="preserve"> předmětnému </w:t>
      </w:r>
      <w:r>
        <w:t xml:space="preserve">automobilu a nebezpečí škody na automobilu přejdou z prodávajícího na kupujícího převzetím </w:t>
      </w:r>
      <w:r w:rsidR="00A61755">
        <w:t xml:space="preserve">předmětného </w:t>
      </w:r>
      <w:r>
        <w:t>automobilu kupujícím.</w:t>
      </w:r>
    </w:p>
    <w:p w14:paraId="5EB0B610" w14:textId="77777777" w:rsidR="008708AE" w:rsidRDefault="008708AE"/>
    <w:p w14:paraId="7FB68998" w14:textId="77777777" w:rsidR="00783F02" w:rsidRDefault="00783F02"/>
    <w:p w14:paraId="05CF6BFD" w14:textId="77777777" w:rsidR="00783F02" w:rsidRDefault="00783F02"/>
    <w:p w14:paraId="3C456931" w14:textId="77777777" w:rsidR="008708AE" w:rsidRDefault="003F46A1">
      <w:pPr>
        <w:jc w:val="center"/>
        <w:rPr>
          <w:b/>
          <w:i/>
        </w:rPr>
      </w:pPr>
      <w:r>
        <w:rPr>
          <w:b/>
          <w:i/>
        </w:rPr>
        <w:t>Článek IX.</w:t>
      </w:r>
    </w:p>
    <w:p w14:paraId="4DE14D6C" w14:textId="77777777" w:rsidR="008708AE" w:rsidRDefault="003F46A1">
      <w:pPr>
        <w:jc w:val="center"/>
        <w:rPr>
          <w:b/>
          <w:i/>
        </w:rPr>
      </w:pPr>
      <w:r>
        <w:rPr>
          <w:b/>
          <w:i/>
        </w:rPr>
        <w:t>Změna Kupní smlouvy</w:t>
      </w:r>
    </w:p>
    <w:p w14:paraId="57641328" w14:textId="77777777" w:rsidR="008708AE" w:rsidRDefault="003F46A1">
      <w:r>
        <w:t>(1) Tuto smlouvu lze měnit, doplňovat nebo rušit pouze písemnou formou; to platí i pro vzdání se požadavku písemné formy.</w:t>
      </w:r>
    </w:p>
    <w:p w14:paraId="353FC717" w14:textId="77777777" w:rsidR="008708AE" w:rsidRDefault="003F46A1">
      <w:r>
        <w:t>(2) Nastanou-li u některé ze stran skutečnosti bránící řádnému plnění Kupní smlouvy, je povinna to ihned bez zbytečného odkladu oznámit druhé straně a vyvolat jednání osob oprávněných k podpisu Kupní smlouvy.</w:t>
      </w:r>
    </w:p>
    <w:p w14:paraId="6AC583DC" w14:textId="2EFE844D" w:rsidR="008708AE" w:rsidRDefault="003F46A1">
      <w:r>
        <w:t xml:space="preserve">(3) Kupující je oprávněn bez souhlasu prodávajícího převést svoje práva a povinnosti z Kupní smlouvy vyplývající na </w:t>
      </w:r>
      <w:r w:rsidR="009C2AE3">
        <w:t xml:space="preserve">třetí </w:t>
      </w:r>
      <w:r>
        <w:t>stranu, je však povinen zaručit prodávajícímu plnění strany kupující. Prodávající je oprávněn převést svoje práva a povinnosti z Kupní smlouvy vyplývající na</w:t>
      </w:r>
      <w:r w:rsidR="009C2AE3">
        <w:t xml:space="preserve"> třetí </w:t>
      </w:r>
      <w:r>
        <w:t>stranu pouze s předchozím písemným souhlasem kupujícího.</w:t>
      </w:r>
    </w:p>
    <w:p w14:paraId="016E6E3B" w14:textId="77777777" w:rsidR="00783F02" w:rsidRDefault="00783F02"/>
    <w:p w14:paraId="36608C34" w14:textId="77777777" w:rsidR="008708AE" w:rsidRDefault="008708AE"/>
    <w:p w14:paraId="30EF7557" w14:textId="77777777" w:rsidR="008708AE" w:rsidRDefault="003F46A1">
      <w:pPr>
        <w:jc w:val="center"/>
        <w:rPr>
          <w:b/>
          <w:i/>
        </w:rPr>
      </w:pPr>
      <w:r>
        <w:rPr>
          <w:b/>
          <w:i/>
        </w:rPr>
        <w:t>Článek X.</w:t>
      </w:r>
    </w:p>
    <w:p w14:paraId="6D756B43" w14:textId="77777777" w:rsidR="008708AE" w:rsidRDefault="003F46A1">
      <w:pPr>
        <w:jc w:val="center"/>
        <w:rPr>
          <w:b/>
          <w:i/>
        </w:rPr>
      </w:pPr>
      <w:r>
        <w:rPr>
          <w:b/>
          <w:i/>
        </w:rPr>
        <w:t>Odstoupení od Kupní smlouvy</w:t>
      </w:r>
    </w:p>
    <w:p w14:paraId="4CA0CF51" w14:textId="77777777" w:rsidR="008708AE" w:rsidRDefault="003F46A1">
      <w:r>
        <w:t>(1) Kupující může odstoupit od Kupní smlouvy v případě podstatného porušení smlouvy prodávajícím. Za podstatné porušení smlouvy se považuje zejména:</w:t>
      </w:r>
    </w:p>
    <w:p w14:paraId="503E3882" w14:textId="77777777" w:rsidR="008708AE" w:rsidRPr="006A69A8" w:rsidRDefault="003F46A1">
      <w:pPr>
        <w:pStyle w:val="Odstavecseseznamem1"/>
        <w:numPr>
          <w:ilvl w:val="0"/>
          <w:numId w:val="11"/>
        </w:numPr>
        <w:spacing w:line="360" w:lineRule="auto"/>
        <w:ind w:left="709"/>
        <w:jc w:val="both"/>
        <w:rPr>
          <w:rFonts w:ascii="Arial" w:hAnsi="Arial" w:cs="Arial"/>
          <w:sz w:val="22"/>
          <w:szCs w:val="22"/>
        </w:rPr>
      </w:pPr>
      <w:r w:rsidRPr="006A69A8">
        <w:rPr>
          <w:rFonts w:ascii="Arial" w:hAnsi="Arial" w:cs="Arial"/>
          <w:sz w:val="22"/>
          <w:szCs w:val="22"/>
        </w:rPr>
        <w:t xml:space="preserve">zpoždění předání </w:t>
      </w:r>
      <w:r w:rsidR="009C2AE3">
        <w:rPr>
          <w:rFonts w:ascii="Arial" w:hAnsi="Arial" w:cs="Arial"/>
          <w:sz w:val="22"/>
          <w:szCs w:val="22"/>
        </w:rPr>
        <w:t xml:space="preserve">předmětného </w:t>
      </w:r>
      <w:r w:rsidRPr="006A69A8">
        <w:rPr>
          <w:rFonts w:ascii="Arial" w:hAnsi="Arial" w:cs="Arial"/>
          <w:sz w:val="22"/>
          <w:szCs w:val="22"/>
        </w:rPr>
        <w:t>automobilu delší než 14 kalendářních dnů, nebo</w:t>
      </w:r>
    </w:p>
    <w:p w14:paraId="7E0AA425" w14:textId="77777777" w:rsidR="008708AE" w:rsidRPr="006A69A8" w:rsidRDefault="003F46A1">
      <w:pPr>
        <w:pStyle w:val="Odstavecseseznamem1"/>
        <w:numPr>
          <w:ilvl w:val="0"/>
          <w:numId w:val="11"/>
        </w:numPr>
        <w:spacing w:line="240" w:lineRule="auto"/>
        <w:ind w:left="709"/>
        <w:jc w:val="both"/>
        <w:rPr>
          <w:rFonts w:ascii="Arial" w:hAnsi="Arial" w:cs="Arial"/>
          <w:sz w:val="22"/>
          <w:szCs w:val="22"/>
        </w:rPr>
      </w:pPr>
      <w:r w:rsidRPr="006A69A8">
        <w:rPr>
          <w:rFonts w:ascii="Arial" w:hAnsi="Arial" w:cs="Arial"/>
          <w:sz w:val="22"/>
          <w:szCs w:val="22"/>
        </w:rPr>
        <w:t>dodání předmětu Kupní smlouvy v provedení, které je v rozporu s ustanovením Kupní smlouvy a/nebo jiných závazných dokumentů či předpisů.</w:t>
      </w:r>
    </w:p>
    <w:p w14:paraId="7948263C" w14:textId="77777777" w:rsidR="008708AE" w:rsidRDefault="003F46A1">
      <w:r>
        <w:t xml:space="preserve">(2) Jestliže kupující hodlá odstoupit od Kupní smlouvy podle předchozího odstavce této Kupní smlouvy, potom to sdělí prodávajícímu v písemné formě doporučeným dopisem. Toto sdělení (výzva) musí označovat okolnost, pro níž má kupující v úmyslu odstoupit od Kupní smlouvy. Sdělení o odstoupení od Kupní smlouvy musí dále obsahovat prohlášení, že kupující odstoupí od Kupní smlouvy, jestliže prodávající tuto okolnost neodstraní v přiměřené lhůtě, která bude ve sdělení (výzvě) také uvedena. </w:t>
      </w:r>
    </w:p>
    <w:p w14:paraId="20EE49F9" w14:textId="7CF939D2" w:rsidR="008708AE" w:rsidRPr="006A69A8" w:rsidRDefault="003F46A1" w:rsidP="00BD656F">
      <w:pPr>
        <w:rPr>
          <w:szCs w:val="22"/>
        </w:rPr>
      </w:pPr>
      <w:r>
        <w:t>(3) Kupující je oprávněn odstoupit od Kupní smlouvy i v případě, že prodávající vstoupí do likvidace nebo na jeho majetek bude prohlášen konkurs či návrh na konkurs bude zamítnut pro nedostatek majetku.</w:t>
      </w:r>
      <w:r w:rsidR="00FF2185" w:rsidDel="00FF2185">
        <w:t xml:space="preserve"> </w:t>
      </w:r>
    </w:p>
    <w:p w14:paraId="7098942B" w14:textId="002C1ECF" w:rsidR="008708AE" w:rsidRDefault="003F46A1">
      <w:r>
        <w:t>(</w:t>
      </w:r>
      <w:r w:rsidR="00FF2185">
        <w:t>4</w:t>
      </w:r>
      <w:r>
        <w:t>) V případě, že prodlení kupujícího s placením kupní ceny trvá déle než dva měsíce, může prodávající od Kupní smlouvy odstoupit s tím, že kupujícímu zašle písemné vyrozumění o odstoupení od Kupní smlouvy. Po odstoupení od Kupní smlouvy je kupující povinen vrátit prodávajícímu automobil, jehož kupní cenu nezaplatil. Současně kupující prodávajícímu zaplatí rozdíl mezi kupní cenou automobilu a cenou automobilu po jejich opotřebení ke dni jejich vrácení prodávajícímu (dále jen „cenový rozdíl“). Cenový rozdíl musí být doložen znaleckým ohodnocením vypracovaným na náklady kupujícího. Po vrácení automobilu a zaplacení cenového rozdílu kupujícím vrátí prodávající kupujícímu případnou zaplacenou část kupní ceny.</w:t>
      </w:r>
    </w:p>
    <w:p w14:paraId="28793719" w14:textId="37A6A5DE" w:rsidR="008708AE" w:rsidRDefault="003F46A1">
      <w:r>
        <w:t>(</w:t>
      </w:r>
      <w:r w:rsidR="00FF2185">
        <w:t>5</w:t>
      </w:r>
      <w:r>
        <w:t>) V  případě odstoupení prodávajícího od Kupní smlouvy je toto účinné doručením písemného oznámení kupujícímu.</w:t>
      </w:r>
    </w:p>
    <w:p w14:paraId="04876C15" w14:textId="77777777" w:rsidR="00783F02" w:rsidRDefault="00783F02"/>
    <w:p w14:paraId="4D438F20" w14:textId="77777777" w:rsidR="009C2AE3" w:rsidRDefault="009C2AE3"/>
    <w:p w14:paraId="33D69EAF" w14:textId="77777777" w:rsidR="008708AE" w:rsidRDefault="003F46A1">
      <w:pPr>
        <w:jc w:val="center"/>
        <w:rPr>
          <w:b/>
          <w:i/>
        </w:rPr>
      </w:pPr>
      <w:r>
        <w:rPr>
          <w:b/>
          <w:i/>
        </w:rPr>
        <w:t>Článek XI.</w:t>
      </w:r>
    </w:p>
    <w:p w14:paraId="4B92742B" w14:textId="77777777" w:rsidR="008708AE" w:rsidRDefault="003F46A1">
      <w:pPr>
        <w:jc w:val="center"/>
        <w:rPr>
          <w:b/>
          <w:i/>
        </w:rPr>
      </w:pPr>
      <w:r>
        <w:rPr>
          <w:b/>
          <w:i/>
        </w:rPr>
        <w:t>Doručování</w:t>
      </w:r>
    </w:p>
    <w:p w14:paraId="4C7F723B" w14:textId="77777777" w:rsidR="008708AE" w:rsidRDefault="003F46A1">
      <w:r>
        <w:t>(1) Veškerá oznámení týkající se Kupní smlouvy, dokumentů s Kupní smlouvou souvisejících apod., budou zasílána druhé smluvní straně na adresu uvedenou v části smluvních stran této Kupní smlouvy.</w:t>
      </w:r>
    </w:p>
    <w:p w14:paraId="504E2EC1" w14:textId="77777777" w:rsidR="008708AE" w:rsidRDefault="003F46A1">
      <w:r>
        <w:t>(2) Smluvní strany jsou povinny zajistit příjem poštovních zásilek doručovaných na uvedené adresy. Za doručení zásilky se podle Kupní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62647C7A" w14:textId="77777777" w:rsidR="008708AE" w:rsidRDefault="003F46A1">
      <w:r>
        <w:t xml:space="preserve">(3) V případě změny doručovací adresy v průběhu realizace předmětu Kupní smlouvy je dotčená smluvní strana povinna toto písemně oznámit druhé smluvní straně. </w:t>
      </w:r>
    </w:p>
    <w:p w14:paraId="5A4A2045" w14:textId="77777777" w:rsidR="00783F02" w:rsidRDefault="00783F02"/>
    <w:p w14:paraId="44083068" w14:textId="77777777" w:rsidR="008708AE" w:rsidRDefault="008708AE"/>
    <w:p w14:paraId="0935E8B1" w14:textId="77777777" w:rsidR="008708AE" w:rsidRDefault="003F46A1">
      <w:pPr>
        <w:jc w:val="center"/>
        <w:rPr>
          <w:b/>
          <w:i/>
        </w:rPr>
      </w:pPr>
      <w:r>
        <w:rPr>
          <w:b/>
          <w:i/>
        </w:rPr>
        <w:t>Článek XII.</w:t>
      </w:r>
    </w:p>
    <w:p w14:paraId="742C78C8" w14:textId="77777777" w:rsidR="008708AE" w:rsidRDefault="003F46A1">
      <w:pPr>
        <w:jc w:val="center"/>
      </w:pPr>
      <w:r>
        <w:rPr>
          <w:b/>
          <w:i/>
        </w:rPr>
        <w:t>Závěrečná ustanovení</w:t>
      </w:r>
    </w:p>
    <w:p w14:paraId="6922907B" w14:textId="77777777" w:rsidR="008708AE" w:rsidRDefault="003F46A1">
      <w:r>
        <w:t>(1) Tato Kupní smlouva, jakož i otázky touto smlouvou výslovně neupravené, se řídí zákonem č. 89/2012 Sb., občanský zákoník, v platném znění, přičemž platí, že:</w:t>
      </w:r>
    </w:p>
    <w:p w14:paraId="6E0DBA63" w14:textId="77777777" w:rsidR="008708AE" w:rsidRPr="006A69A8" w:rsidRDefault="003F46A1">
      <w:pPr>
        <w:pStyle w:val="Odstavecseseznamem1"/>
        <w:numPr>
          <w:ilvl w:val="0"/>
          <w:numId w:val="19"/>
        </w:numPr>
        <w:spacing w:after="0" w:line="240" w:lineRule="auto"/>
        <w:rPr>
          <w:rFonts w:ascii="Arial" w:hAnsi="Arial" w:cs="Arial"/>
          <w:sz w:val="22"/>
          <w:szCs w:val="22"/>
        </w:rPr>
      </w:pPr>
      <w:r w:rsidRPr="006A69A8">
        <w:rPr>
          <w:rFonts w:ascii="Arial" w:hAnsi="Arial" w:cs="Arial"/>
          <w:sz w:val="22"/>
          <w:szCs w:val="22"/>
        </w:rPr>
        <w:t xml:space="preserve">že obchodní zvyklost nemá přednost před ustanovením zákona, jež nemá donucující účinky; </w:t>
      </w:r>
    </w:p>
    <w:p w14:paraId="1FB463E6" w14:textId="61C35E4F" w:rsidR="008708AE" w:rsidRPr="006A69A8" w:rsidRDefault="003F46A1">
      <w:pPr>
        <w:pStyle w:val="Odstavecseseznamem1"/>
        <w:numPr>
          <w:ilvl w:val="0"/>
          <w:numId w:val="19"/>
        </w:numPr>
        <w:jc w:val="both"/>
        <w:rPr>
          <w:rFonts w:ascii="Arial" w:hAnsi="Arial" w:cs="Arial"/>
          <w:sz w:val="22"/>
          <w:szCs w:val="22"/>
        </w:rPr>
      </w:pPr>
      <w:r w:rsidRPr="006A69A8">
        <w:rPr>
          <w:rFonts w:ascii="Arial" w:hAnsi="Arial" w:cs="Arial"/>
          <w:sz w:val="22"/>
          <w:szCs w:val="22"/>
        </w:rPr>
        <w:t xml:space="preserve">se vylučuje přijetí této smlouvy s jakoukoliv odchylkou, byť by to byla odchylka, která podstatně nemění původní podmínky. </w:t>
      </w:r>
    </w:p>
    <w:p w14:paraId="666932D0" w14:textId="77777777" w:rsidR="008708AE" w:rsidRDefault="003F46A1">
      <w:r>
        <w:t xml:space="preserve">(2) Tato Kupní smlouva se sepisuje v českém jazyce ve třech vyhotoveních, z nichž dvě obdrží kupující a jedno obdrží prodávající. </w:t>
      </w:r>
    </w:p>
    <w:p w14:paraId="6CCF419B" w14:textId="77777777" w:rsidR="008708AE" w:rsidRDefault="003F46A1">
      <w:r>
        <w:t xml:space="preserve">(3) Prodávající souhlasí s uveřejněním celého obsahu této smlouvy a všech jejích dodatků, jakož i všech podkladů, údajů a informací, k jejichž uveřejnění vyplývá nebo v budoucnu vyplyne pro kupujícího povinnost dle právních předpisů, zejména dle zákona č. 106/1999 Sb., o svobodném přístupu k informacím, ve znění pozdějších předpisů. Prodávající je dále srozuměn s tím, že kupující je povinen dle § 219 odst. 1 ZZVZ zveřejnit smlouvu na svém profilu, včetně všech jejích změn a dodatků. Dále je prodávající srozuměn s tím, že dle § 219 odst. 3 ZZVZ je kupující povinen uveřejnit na profilu výši skutečně uhrazené ceny za plnění veřejné zakázky. Prodávající je dále srozuměn s tím, že kupující je současně povinen zveřejnit obraz smlouvy a jejích případných změn (dodatků) a dalších dokumentů od této smlouvy odvozených vč.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zajistí kupující.</w:t>
      </w:r>
    </w:p>
    <w:p w14:paraId="6614D4A9" w14:textId="77777777" w:rsidR="008708AE" w:rsidRDefault="008708AE"/>
    <w:p w14:paraId="68E145BA" w14:textId="77777777" w:rsidR="0075798C" w:rsidRDefault="003F46A1">
      <w:r>
        <w:t xml:space="preserve">Nedílnou součástí této smlouvy je </w:t>
      </w:r>
    </w:p>
    <w:p w14:paraId="6DC74C55" w14:textId="20E15817" w:rsidR="0075798C" w:rsidRDefault="003F46A1">
      <w:r>
        <w:t xml:space="preserve">Příloha č. 1 – </w:t>
      </w:r>
      <w:r w:rsidR="0075798C">
        <w:t>Technická s</w:t>
      </w:r>
      <w:r>
        <w:t xml:space="preserve">pecifikace </w:t>
      </w:r>
      <w:r w:rsidR="009C2AE3">
        <w:t xml:space="preserve">předmětného </w:t>
      </w:r>
      <w:r>
        <w:t>automobilu</w:t>
      </w:r>
      <w:r w:rsidR="0075798C">
        <w:t xml:space="preserve"> </w:t>
      </w:r>
    </w:p>
    <w:p w14:paraId="482F5340" w14:textId="30C6B401" w:rsidR="008708AE" w:rsidRDefault="0075798C">
      <w:r>
        <w:t xml:space="preserve">Příloha č. 2 – Cenová nabídka předmětného vozu </w:t>
      </w:r>
    </w:p>
    <w:p w14:paraId="5A99A1C1" w14:textId="77777777" w:rsidR="008708AE" w:rsidRDefault="008708AE">
      <w:pPr>
        <w:tabs>
          <w:tab w:val="left" w:pos="4820"/>
        </w:tabs>
      </w:pPr>
    </w:p>
    <w:p w14:paraId="52DF4B58" w14:textId="77777777" w:rsidR="008708AE" w:rsidRDefault="008708AE">
      <w:pPr>
        <w:tabs>
          <w:tab w:val="left" w:pos="4820"/>
        </w:tabs>
      </w:pPr>
    </w:p>
    <w:p w14:paraId="5B5A4DD4" w14:textId="5DCEFB14" w:rsidR="008708AE" w:rsidRDefault="003F46A1">
      <w:pPr>
        <w:tabs>
          <w:tab w:val="left" w:pos="5103"/>
        </w:tabs>
      </w:pPr>
      <w:r>
        <w:t>V</w:t>
      </w:r>
      <w:r w:rsidR="006A69A8">
        <w:t xml:space="preserve"> Praze </w:t>
      </w:r>
      <w:r>
        <w:t>dne:</w:t>
      </w:r>
      <w:r w:rsidR="002C34C2">
        <w:t xml:space="preserve"> </w:t>
      </w:r>
      <w:bookmarkStart w:id="0" w:name="_GoBack"/>
      <w:bookmarkEnd w:id="0"/>
      <w:r w:rsidR="002C34C2">
        <w:t>17. 4. 2019</w:t>
      </w:r>
      <w:r>
        <w:tab/>
        <w:t>V</w:t>
      </w:r>
      <w:r w:rsidR="001309C8">
        <w:t xml:space="preserve"> Praze </w:t>
      </w:r>
      <w:r>
        <w:t>dne:</w:t>
      </w:r>
      <w:r w:rsidR="002C34C2">
        <w:t xml:space="preserve"> 15. 4. 2019</w:t>
      </w:r>
    </w:p>
    <w:p w14:paraId="32689635" w14:textId="77777777" w:rsidR="008708AE" w:rsidRDefault="008708AE"/>
    <w:p w14:paraId="71574113" w14:textId="77777777" w:rsidR="008708AE" w:rsidRDefault="003F46A1" w:rsidP="006A69A8">
      <w:pPr>
        <w:tabs>
          <w:tab w:val="left" w:pos="5103"/>
        </w:tabs>
        <w:spacing w:line="360" w:lineRule="auto"/>
        <w:ind w:left="1418" w:hanging="1418"/>
      </w:pPr>
      <w:r>
        <w:rPr>
          <w:b/>
        </w:rPr>
        <w:tab/>
      </w:r>
    </w:p>
    <w:p w14:paraId="3B685D3B" w14:textId="77777777" w:rsidR="008708AE" w:rsidRDefault="008708AE">
      <w:pPr>
        <w:tabs>
          <w:tab w:val="left" w:pos="4820"/>
        </w:tabs>
      </w:pPr>
    </w:p>
    <w:p w14:paraId="2DCD667E" w14:textId="77777777" w:rsidR="008708AE" w:rsidRDefault="008708AE">
      <w:pPr>
        <w:tabs>
          <w:tab w:val="left" w:pos="4820"/>
        </w:tabs>
      </w:pPr>
    </w:p>
    <w:p w14:paraId="3BE1C33E" w14:textId="77777777" w:rsidR="008708AE" w:rsidRDefault="003F46A1">
      <w:pPr>
        <w:tabs>
          <w:tab w:val="left" w:leader="dot" w:pos="2835"/>
          <w:tab w:val="left" w:pos="5103"/>
          <w:tab w:val="left" w:leader="dot" w:pos="7938"/>
        </w:tabs>
      </w:pPr>
      <w:r>
        <w:tab/>
      </w:r>
      <w:r>
        <w:tab/>
      </w:r>
      <w:r>
        <w:tab/>
      </w:r>
    </w:p>
    <w:p w14:paraId="5F0C08B3" w14:textId="77777777" w:rsidR="008708AE" w:rsidRDefault="006A69A8">
      <w:pPr>
        <w:tabs>
          <w:tab w:val="left" w:pos="5103"/>
        </w:tabs>
      </w:pPr>
      <w:r>
        <w:t xml:space="preserve">                 kupující:</w:t>
      </w:r>
      <w:r w:rsidR="003F46A1">
        <w:tab/>
      </w:r>
      <w:r>
        <w:tab/>
        <w:t>prodávající:</w:t>
      </w:r>
    </w:p>
    <w:tbl>
      <w:tblPr>
        <w:tblStyle w:val="Mkatabulky"/>
        <w:tblpPr w:leftFromText="141" w:rightFromText="141"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6A69A8" w:rsidRPr="00750872" w14:paraId="5729326E" w14:textId="77777777" w:rsidTr="004E320B">
        <w:tc>
          <w:tcPr>
            <w:tcW w:w="3114" w:type="dxa"/>
          </w:tcPr>
          <w:p w14:paraId="6BB6996F" w14:textId="0D5C7C3C" w:rsidR="006A69A8" w:rsidRPr="00750872" w:rsidRDefault="002C34C2" w:rsidP="004E320B">
            <w:pPr>
              <w:ind w:left="0" w:firstLine="0"/>
              <w:contextualSpacing/>
              <w:jc w:val="center"/>
            </w:pPr>
            <w:proofErr w:type="spellStart"/>
            <w:r>
              <w:t>xxxxxxxxx</w:t>
            </w:r>
            <w:proofErr w:type="spellEnd"/>
          </w:p>
        </w:tc>
      </w:tr>
      <w:tr w:rsidR="006A69A8" w:rsidRPr="00750872" w14:paraId="7937902C" w14:textId="77777777" w:rsidTr="004E320B">
        <w:tc>
          <w:tcPr>
            <w:tcW w:w="3114" w:type="dxa"/>
          </w:tcPr>
          <w:p w14:paraId="62809095" w14:textId="34AE0DFC" w:rsidR="006A69A8" w:rsidRPr="00750872" w:rsidRDefault="00155650" w:rsidP="004E320B">
            <w:pPr>
              <w:ind w:left="0" w:firstLine="0"/>
              <w:contextualSpacing/>
              <w:jc w:val="center"/>
            </w:pPr>
            <w:r>
              <w:t xml:space="preserve">ředitel </w:t>
            </w:r>
            <w:r w:rsidR="006A69A8">
              <w:t xml:space="preserve">SÚZ </w:t>
            </w:r>
            <w:r w:rsidR="006A69A8" w:rsidRPr="00750872">
              <w:t xml:space="preserve">ČVUT  </w:t>
            </w:r>
          </w:p>
        </w:tc>
      </w:tr>
    </w:tbl>
    <w:p w14:paraId="5515C770" w14:textId="4DA95148" w:rsidR="001309C8" w:rsidRDefault="001309C8" w:rsidP="001309C8">
      <w:pPr>
        <w:tabs>
          <w:tab w:val="left" w:pos="4820"/>
        </w:tabs>
        <w:jc w:val="center"/>
      </w:pPr>
      <w:r>
        <w:t xml:space="preserve">       </w:t>
      </w:r>
    </w:p>
    <w:p w14:paraId="40CA11FE" w14:textId="77777777" w:rsidR="002C34C2" w:rsidRDefault="002C34C2" w:rsidP="002C34C2">
      <w:pPr>
        <w:tabs>
          <w:tab w:val="left" w:pos="4820"/>
        </w:tabs>
        <w:jc w:val="center"/>
      </w:pPr>
      <w:proofErr w:type="spellStart"/>
      <w:r>
        <w:t>xxxxxxxxxxxx</w:t>
      </w:r>
      <w:proofErr w:type="spellEnd"/>
      <w:r w:rsidR="001309C8">
        <w:t xml:space="preserve">                                                        </w:t>
      </w:r>
    </w:p>
    <w:p w14:paraId="703981CB" w14:textId="46BD0E00" w:rsidR="001309C8" w:rsidRDefault="002C34C2" w:rsidP="002C34C2">
      <w:pPr>
        <w:tabs>
          <w:tab w:val="left" w:pos="4820"/>
        </w:tabs>
        <w:jc w:val="center"/>
      </w:pPr>
      <w:r>
        <w:t xml:space="preserve">   </w:t>
      </w:r>
      <w:r w:rsidR="001309C8">
        <w:t>jednatelé NH Car, s.r.o.</w:t>
      </w:r>
    </w:p>
    <w:p w14:paraId="1E43C6BA" w14:textId="77777777" w:rsidR="008708AE" w:rsidRDefault="008708AE" w:rsidP="002C34C2">
      <w:pPr>
        <w:jc w:val="center"/>
      </w:pPr>
    </w:p>
    <w:p w14:paraId="292B8611" w14:textId="77777777" w:rsidR="008708AE" w:rsidRDefault="008708AE"/>
    <w:p w14:paraId="05C3125F" w14:textId="77777777" w:rsidR="008708AE" w:rsidRDefault="008708AE">
      <w:pPr>
        <w:tabs>
          <w:tab w:val="left" w:leader="dot" w:pos="2835"/>
          <w:tab w:val="left" w:pos="5670"/>
          <w:tab w:val="left" w:leader="dot" w:pos="8505"/>
        </w:tabs>
      </w:pPr>
    </w:p>
    <w:p w14:paraId="27A471F9" w14:textId="77777777" w:rsidR="008708AE" w:rsidRDefault="008708AE"/>
    <w:p w14:paraId="6AB51E6B" w14:textId="77777777" w:rsidR="008708AE" w:rsidRDefault="008708AE">
      <w:pPr>
        <w:rPr>
          <w:szCs w:val="22"/>
        </w:rPr>
      </w:pPr>
    </w:p>
    <w:p w14:paraId="415CDB38" w14:textId="77777777" w:rsidR="008708AE" w:rsidRDefault="003F46A1">
      <w:pPr>
        <w:rPr>
          <w:szCs w:val="22"/>
        </w:rPr>
      </w:pPr>
      <w:r>
        <w:rPr>
          <w:szCs w:val="22"/>
        </w:rPr>
        <w:t xml:space="preserve"> </w:t>
      </w:r>
    </w:p>
    <w:sectPr w:rsidR="008708AE" w:rsidSect="00FB3759">
      <w:footerReference w:type="default" r:id="rId8"/>
      <w:pgSz w:w="11907" w:h="16840"/>
      <w:pgMar w:top="851"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10038" w14:textId="77777777" w:rsidR="0055782D" w:rsidRDefault="0055782D">
      <w:r>
        <w:separator/>
      </w:r>
    </w:p>
  </w:endnote>
  <w:endnote w:type="continuationSeparator" w:id="0">
    <w:p w14:paraId="4A48CE92" w14:textId="77777777" w:rsidR="0055782D" w:rsidRDefault="0055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B0A26" w14:textId="77777777" w:rsidR="008708AE" w:rsidRDefault="003F46A1">
    <w:pPr>
      <w:pStyle w:val="Zpat"/>
    </w:pPr>
    <w:r>
      <w:tab/>
    </w:r>
    <w:r>
      <w:fldChar w:fldCharType="begin"/>
    </w:r>
    <w:r>
      <w:instrText>PAGE   \* MERGEFORMAT</w:instrText>
    </w:r>
    <w:r>
      <w:fldChar w:fldCharType="separate"/>
    </w:r>
    <w:r w:rsidR="002C34C2">
      <w:rPr>
        <w:noProof/>
      </w:rPr>
      <w:t>5</w:t>
    </w:r>
    <w:r>
      <w:fldChar w:fldCharType="end"/>
    </w:r>
  </w:p>
  <w:p w14:paraId="0DC139A3" w14:textId="77777777" w:rsidR="008708AE" w:rsidRDefault="00870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F0791" w14:textId="77777777" w:rsidR="0055782D" w:rsidRDefault="0055782D">
      <w:r>
        <w:separator/>
      </w:r>
    </w:p>
  </w:footnote>
  <w:footnote w:type="continuationSeparator" w:id="0">
    <w:p w14:paraId="736B00D5" w14:textId="77777777" w:rsidR="0055782D" w:rsidRDefault="00557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C00"/>
    <w:multiLevelType w:val="multilevel"/>
    <w:tmpl w:val="F864B2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6447C23"/>
    <w:multiLevelType w:val="multilevel"/>
    <w:tmpl w:val="578297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303076"/>
    <w:multiLevelType w:val="multilevel"/>
    <w:tmpl w:val="C0B21F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17A1DD3"/>
    <w:multiLevelType w:val="multilevel"/>
    <w:tmpl w:val="C44C4A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4C44634"/>
    <w:multiLevelType w:val="multilevel"/>
    <w:tmpl w:val="0186E6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5E1195A"/>
    <w:multiLevelType w:val="multilevel"/>
    <w:tmpl w:val="AD040D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87A4866"/>
    <w:multiLevelType w:val="multilevel"/>
    <w:tmpl w:val="6F7093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D295D36"/>
    <w:multiLevelType w:val="multilevel"/>
    <w:tmpl w:val="5728FF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E6551AA"/>
    <w:multiLevelType w:val="multilevel"/>
    <w:tmpl w:val="34D08EF0"/>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9" w15:restartNumberingAfterBreak="0">
    <w:nsid w:val="25E335F0"/>
    <w:multiLevelType w:val="hybridMultilevel"/>
    <w:tmpl w:val="0D18985E"/>
    <w:lvl w:ilvl="0" w:tplc="EE025E16">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12B26"/>
    <w:multiLevelType w:val="multilevel"/>
    <w:tmpl w:val="13A64B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FB566B3"/>
    <w:multiLevelType w:val="multilevel"/>
    <w:tmpl w:val="7D1059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77A7690"/>
    <w:multiLevelType w:val="multilevel"/>
    <w:tmpl w:val="8B1C33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0E83FDF"/>
    <w:multiLevelType w:val="multilevel"/>
    <w:tmpl w:val="3B9E88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D305E81"/>
    <w:multiLevelType w:val="multilevel"/>
    <w:tmpl w:val="799CF2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0451C8F"/>
    <w:multiLevelType w:val="multilevel"/>
    <w:tmpl w:val="81BA44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1503C14"/>
    <w:multiLevelType w:val="multilevel"/>
    <w:tmpl w:val="FB163E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871B04"/>
    <w:multiLevelType w:val="multilevel"/>
    <w:tmpl w:val="51F8FF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FB32DF3"/>
    <w:multiLevelType w:val="multilevel"/>
    <w:tmpl w:val="18B675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0B14180"/>
    <w:multiLevelType w:val="multilevel"/>
    <w:tmpl w:val="0BC00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F441E7"/>
    <w:multiLevelType w:val="multilevel"/>
    <w:tmpl w:val="E1423A40"/>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21" w15:restartNumberingAfterBreak="0">
    <w:nsid w:val="66547284"/>
    <w:multiLevelType w:val="multilevel"/>
    <w:tmpl w:val="E200C9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99E30E6"/>
    <w:multiLevelType w:val="multilevel"/>
    <w:tmpl w:val="38823E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B12581F"/>
    <w:multiLevelType w:val="multilevel"/>
    <w:tmpl w:val="AEF8CD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
  </w:num>
  <w:num w:numId="2">
    <w:abstractNumId w:val="15"/>
  </w:num>
  <w:num w:numId="3">
    <w:abstractNumId w:val="16"/>
  </w:num>
  <w:num w:numId="4">
    <w:abstractNumId w:val="17"/>
  </w:num>
  <w:num w:numId="5">
    <w:abstractNumId w:val="22"/>
  </w:num>
  <w:num w:numId="6">
    <w:abstractNumId w:val="18"/>
  </w:num>
  <w:num w:numId="7">
    <w:abstractNumId w:val="23"/>
  </w:num>
  <w:num w:numId="8">
    <w:abstractNumId w:val="0"/>
  </w:num>
  <w:num w:numId="9">
    <w:abstractNumId w:val="7"/>
  </w:num>
  <w:num w:numId="10">
    <w:abstractNumId w:val="12"/>
  </w:num>
  <w:num w:numId="11">
    <w:abstractNumId w:val="8"/>
  </w:num>
  <w:num w:numId="12">
    <w:abstractNumId w:val="3"/>
  </w:num>
  <w:num w:numId="13">
    <w:abstractNumId w:val="11"/>
  </w:num>
  <w:num w:numId="14">
    <w:abstractNumId w:val="14"/>
  </w:num>
  <w:num w:numId="15">
    <w:abstractNumId w:val="13"/>
  </w:num>
  <w:num w:numId="16">
    <w:abstractNumId w:val="20"/>
  </w:num>
  <w:num w:numId="17">
    <w:abstractNumId w:val="1"/>
  </w:num>
  <w:num w:numId="18">
    <w:abstractNumId w:val="5"/>
  </w:num>
  <w:num w:numId="19">
    <w:abstractNumId w:val="19"/>
  </w:num>
  <w:num w:numId="20">
    <w:abstractNumId w:val="6"/>
  </w:num>
  <w:num w:numId="21">
    <w:abstractNumId w:val="10"/>
  </w:num>
  <w:num w:numId="22">
    <w:abstractNumId w:val="21"/>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185695469621/2016-MZE-12132"/>
    <w:docVar w:name="dms_cj" w:val="69621/2016-MZE-12132"/>
    <w:docVar w:name="dms_datum" w:val="1. 12. 2016"/>
    <w:docVar w:name="dms_datum_textem" w:val="1. prosince 2016"/>
    <w:docVar w:name="dms_datum_vzniku" w:val="1. 12. 2016 11:13:24"/>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 1. Příloha č.1 KS Kodiaq - final_20161201.pdf"/>
    <w:docVar w:name="dms_pripojene_dokumenty" w:val="%%%nevyplněno%%%"/>
    <w:docVar w:name="dms_spisova_znacka" w:val="59VD14200/2016-12131"/>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Kupní smlouva o prodeji osobního automobilu"/>
    <w:docVar w:name="dms_VNVSpravce" w:val="%%%nevyplněno%%%"/>
    <w:docVar w:name="dms_zpracoval_jmeno" w:val="Bc. Pavlína Pivrncová"/>
    <w:docVar w:name="dms_zpracoval_mail" w:val="Pavlina.Pivrncova@mze.cz"/>
    <w:docVar w:name="dms_zpracoval_telefon" w:val="221812157"/>
  </w:docVars>
  <w:rsids>
    <w:rsidRoot w:val="008708AE"/>
    <w:rsid w:val="00000FCB"/>
    <w:rsid w:val="00014AD9"/>
    <w:rsid w:val="000A5B4A"/>
    <w:rsid w:val="000B7C9B"/>
    <w:rsid w:val="001309C8"/>
    <w:rsid w:val="00155650"/>
    <w:rsid w:val="00175F58"/>
    <w:rsid w:val="001B350B"/>
    <w:rsid w:val="0023023F"/>
    <w:rsid w:val="002415C9"/>
    <w:rsid w:val="00271152"/>
    <w:rsid w:val="002C34C2"/>
    <w:rsid w:val="003603AF"/>
    <w:rsid w:val="003F46A1"/>
    <w:rsid w:val="00490B09"/>
    <w:rsid w:val="004F25E5"/>
    <w:rsid w:val="004F646E"/>
    <w:rsid w:val="00515A32"/>
    <w:rsid w:val="00550180"/>
    <w:rsid w:val="0055782D"/>
    <w:rsid w:val="006A69A8"/>
    <w:rsid w:val="006C736C"/>
    <w:rsid w:val="006E5E0E"/>
    <w:rsid w:val="0075798C"/>
    <w:rsid w:val="00783F02"/>
    <w:rsid w:val="00837C0F"/>
    <w:rsid w:val="008708AE"/>
    <w:rsid w:val="009536CD"/>
    <w:rsid w:val="00962CF8"/>
    <w:rsid w:val="0099005B"/>
    <w:rsid w:val="009C2AE3"/>
    <w:rsid w:val="009D1968"/>
    <w:rsid w:val="00A61755"/>
    <w:rsid w:val="00A70873"/>
    <w:rsid w:val="00AA6B97"/>
    <w:rsid w:val="00BA34E5"/>
    <w:rsid w:val="00BD656F"/>
    <w:rsid w:val="00C66E9E"/>
    <w:rsid w:val="00CB6B71"/>
    <w:rsid w:val="00D30736"/>
    <w:rsid w:val="00E727C2"/>
    <w:rsid w:val="00FB3759"/>
    <w:rsid w:val="00FD167B"/>
    <w:rsid w:val="00FD24D6"/>
    <w:rsid w:val="00FF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7A85F2"/>
  <w15:docId w15:val="{D231B5FC-DED7-42FF-B172-80CEB9CE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link w:val="OdstavecseseznamemChar"/>
    <w:unhideWhenUsed/>
    <w:pPr>
      <w:spacing w:after="240" w:line="240" w:lineRule="atLeast"/>
      <w:contextualSpacing/>
      <w:jc w:val="left"/>
    </w:pPr>
    <w:rPr>
      <w:rFonts w:ascii="Verdana" w:eastAsia="Verdana" w:hAnsi="Verdana" w:cs="Verdana"/>
      <w:sz w:val="18"/>
      <w:szCs w:val="18"/>
    </w:rPr>
  </w:style>
  <w:style w:type="character" w:styleId="Hypertextovodkaz">
    <w:name w:val="Hyperlink"/>
    <w:basedOn w:val="Standardnpsmoodstavce"/>
    <w:unhideWhenUsed/>
    <w:rPr>
      <w:color w:val="auto"/>
      <w:u w:val="none"/>
    </w:rPr>
  </w:style>
  <w:style w:type="character" w:customStyle="1" w:styleId="OdstavecseseznamemChar">
    <w:name w:val="Odstavec se seznamem Char"/>
    <w:basedOn w:val="Standardnpsmoodstavce"/>
    <w:link w:val="Odstavecseseznamem1"/>
    <w:rPr>
      <w:rFonts w:ascii="Verdana" w:eastAsia="Verdana" w:hAnsi="Verdana" w:cs="Verdana"/>
      <w:sz w:val="18"/>
      <w:szCs w:val="18"/>
      <w:lang w:eastAsia="en-US"/>
    </w:rPr>
  </w:style>
  <w:style w:type="paragraph" w:customStyle="1" w:styleId="Adresa">
    <w:name w:val="Adresa"/>
    <w:basedOn w:val="Normln"/>
    <w:link w:val="AdresaChar"/>
    <w:qFormat/>
    <w:pPr>
      <w:spacing w:line="240" w:lineRule="atLeast"/>
      <w:jc w:val="left"/>
    </w:pPr>
    <w:rPr>
      <w:rFonts w:ascii="Verdana" w:eastAsia="Verdana" w:hAnsi="Verdana" w:cs="Verdana"/>
      <w:noProof/>
      <w:sz w:val="18"/>
      <w:szCs w:val="18"/>
      <w:lang w:val="en-US"/>
    </w:rPr>
  </w:style>
  <w:style w:type="character" w:customStyle="1" w:styleId="AdresaChar">
    <w:name w:val="Adresa Char"/>
    <w:basedOn w:val="Standardnpsmoodstavce"/>
    <w:link w:val="Adresa"/>
    <w:rPr>
      <w:rFonts w:ascii="Verdana" w:eastAsia="Verdana" w:hAnsi="Verdana" w:cs="Verdana"/>
      <w:noProof/>
      <w:sz w:val="18"/>
      <w:szCs w:val="18"/>
      <w:lang w:val="en-US" w:eastAsia="en-US"/>
    </w:rPr>
  </w:style>
  <w:style w:type="character" w:customStyle="1" w:styleId="ZhlavChar">
    <w:name w:val="Záhlaví Char"/>
    <w:basedOn w:val="Standardnpsmoodstavce"/>
    <w:link w:val="Zhlav"/>
    <w:uiPriority w:val="99"/>
    <w:rsid w:val="00FB3759"/>
    <w:rPr>
      <w:rFonts w:ascii="Arial" w:eastAsia="Arial" w:hAnsi="Arial" w:cs="Arial"/>
      <w:sz w:val="22"/>
      <w:szCs w:val="24"/>
      <w:lang w:eastAsia="en-US"/>
    </w:rPr>
  </w:style>
  <w:style w:type="table" w:styleId="Mkatabulky">
    <w:name w:val="Table Grid"/>
    <w:basedOn w:val="Normlntabulka"/>
    <w:uiPriority w:val="39"/>
    <w:rsid w:val="006A69A8"/>
    <w:pPr>
      <w:ind w:left="425" w:hanging="425"/>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36CD"/>
    <w:pPr>
      <w:ind w:left="720"/>
      <w:contextualSpacing/>
    </w:pPr>
  </w:style>
  <w:style w:type="character" w:styleId="Odkaznakoment">
    <w:name w:val="annotation reference"/>
    <w:basedOn w:val="Standardnpsmoodstavce"/>
    <w:uiPriority w:val="99"/>
    <w:semiHidden/>
    <w:unhideWhenUsed/>
    <w:rsid w:val="009536CD"/>
    <w:rPr>
      <w:sz w:val="16"/>
      <w:szCs w:val="16"/>
    </w:rPr>
  </w:style>
  <w:style w:type="paragraph" w:styleId="Textkomente">
    <w:name w:val="annotation text"/>
    <w:basedOn w:val="Normln"/>
    <w:link w:val="TextkomenteChar"/>
    <w:uiPriority w:val="99"/>
    <w:semiHidden/>
    <w:unhideWhenUsed/>
    <w:rsid w:val="009536CD"/>
    <w:rPr>
      <w:sz w:val="20"/>
      <w:szCs w:val="20"/>
    </w:rPr>
  </w:style>
  <w:style w:type="character" w:customStyle="1" w:styleId="TextkomenteChar">
    <w:name w:val="Text komentáře Char"/>
    <w:basedOn w:val="Standardnpsmoodstavce"/>
    <w:link w:val="Textkomente"/>
    <w:uiPriority w:val="99"/>
    <w:semiHidden/>
    <w:rsid w:val="009536CD"/>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9536CD"/>
    <w:rPr>
      <w:b/>
      <w:bCs/>
    </w:rPr>
  </w:style>
  <w:style w:type="character" w:customStyle="1" w:styleId="PedmtkomenteChar">
    <w:name w:val="Předmět komentáře Char"/>
    <w:basedOn w:val="TextkomenteChar"/>
    <w:link w:val="Pedmtkomente"/>
    <w:uiPriority w:val="99"/>
    <w:semiHidden/>
    <w:rsid w:val="009536CD"/>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11004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Pivrncová</dc:creator>
  <cp:lastModifiedBy>Pavlína Pivrncová</cp:lastModifiedBy>
  <cp:revision>2</cp:revision>
  <cp:lastPrinted>2019-04-17T13:31:00Z</cp:lastPrinted>
  <dcterms:created xsi:type="dcterms:W3CDTF">2019-04-18T07:34:00Z</dcterms:created>
  <dcterms:modified xsi:type="dcterms:W3CDTF">2019-04-18T07:34:00Z</dcterms:modified>
</cp:coreProperties>
</file>