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08" w:rsidRPr="00502BAC" w:rsidRDefault="00C55008">
      <w:pPr>
        <w:pStyle w:val="Nzev"/>
        <w:jc w:val="right"/>
        <w:rPr>
          <w:rFonts w:ascii="Arial" w:hAnsi="Arial" w:cs="Arial"/>
          <w:b w:val="0"/>
          <w:sz w:val="24"/>
        </w:rPr>
      </w:pPr>
    </w:p>
    <w:p w:rsidR="00F66564" w:rsidRPr="00502BAC" w:rsidRDefault="00F66564" w:rsidP="00820F0D">
      <w:pPr>
        <w:pStyle w:val="Nzev"/>
        <w:spacing w:line="276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259E7" w:rsidRPr="00502BAC" w:rsidRDefault="00D30842" w:rsidP="00820F0D">
      <w:pPr>
        <w:pStyle w:val="Nzev"/>
        <w:spacing w:line="276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502BAC">
        <w:rPr>
          <w:rFonts w:ascii="Arial" w:hAnsi="Arial" w:cs="Arial"/>
          <w:spacing w:val="20"/>
          <w:sz w:val="28"/>
          <w:szCs w:val="28"/>
        </w:rPr>
        <w:t>SMLOUVA</w:t>
      </w:r>
      <w:r w:rsidR="00ED1398" w:rsidRPr="00502BAC">
        <w:rPr>
          <w:rFonts w:ascii="Arial" w:hAnsi="Arial" w:cs="Arial"/>
          <w:spacing w:val="20"/>
          <w:sz w:val="28"/>
          <w:szCs w:val="28"/>
        </w:rPr>
        <w:t xml:space="preserve"> O POSKYTOVÁNÍ SLUŽEB</w:t>
      </w:r>
    </w:p>
    <w:p w:rsidR="00C90617" w:rsidRPr="00502BAC" w:rsidRDefault="00C90617" w:rsidP="00F43D25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p w:rsidR="00104783" w:rsidRDefault="00104783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</w:t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se sídlem:</w:t>
      </w:r>
      <w:r w:rsidRPr="00E870D8">
        <w:rPr>
          <w:rFonts w:ascii="Arial" w:hAnsi="Arial" w:cs="Arial"/>
          <w:sz w:val="20"/>
          <w:szCs w:val="20"/>
        </w:rPr>
        <w:tab/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IČO:</w:t>
      </w:r>
      <w:r w:rsidRPr="00E870D8">
        <w:rPr>
          <w:rFonts w:ascii="Arial" w:hAnsi="Arial" w:cs="Arial"/>
          <w:sz w:val="20"/>
          <w:szCs w:val="20"/>
        </w:rPr>
        <w:tab/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DIČ:</w:t>
      </w:r>
      <w:r w:rsidRPr="00E870D8">
        <w:rPr>
          <w:rFonts w:ascii="Arial" w:hAnsi="Arial" w:cs="Arial"/>
          <w:sz w:val="20"/>
          <w:szCs w:val="20"/>
        </w:rPr>
        <w:tab/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bankovní spojení:</w:t>
      </w:r>
      <w:r w:rsidRPr="00E870D8">
        <w:rPr>
          <w:rFonts w:ascii="Arial" w:hAnsi="Arial" w:cs="Arial"/>
          <w:sz w:val="20"/>
          <w:szCs w:val="20"/>
        </w:rPr>
        <w:tab/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číslo účtu:</w:t>
      </w:r>
      <w:r w:rsidRPr="00E870D8">
        <w:rPr>
          <w:rFonts w:ascii="Arial" w:hAnsi="Arial" w:cs="Arial"/>
          <w:sz w:val="20"/>
          <w:szCs w:val="20"/>
        </w:rPr>
        <w:tab/>
      </w:r>
    </w:p>
    <w:p w:rsidR="00E870D8" w:rsidRPr="00E870D8" w:rsidRDefault="00E870D8" w:rsidP="00E870D8">
      <w:pPr>
        <w:tabs>
          <w:tab w:val="left" w:pos="2268"/>
        </w:tabs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zastoupená:</w:t>
      </w:r>
      <w:r w:rsidRPr="00E870D8">
        <w:rPr>
          <w:rFonts w:ascii="Arial" w:hAnsi="Arial" w:cs="Arial"/>
          <w:sz w:val="20"/>
          <w:szCs w:val="20"/>
        </w:rPr>
        <w:tab/>
      </w:r>
    </w:p>
    <w:p w:rsidR="001E767F" w:rsidRPr="00E870D8" w:rsidRDefault="00E870D8" w:rsidP="00E870D8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E870D8">
        <w:rPr>
          <w:rFonts w:ascii="Arial" w:hAnsi="Arial" w:cs="Arial"/>
          <w:sz w:val="20"/>
          <w:szCs w:val="20"/>
        </w:rPr>
        <w:t>zapsaná v Obchodním rejstříku vedeném</w:t>
      </w:r>
      <w:r w:rsidR="00104783">
        <w:rPr>
          <w:rFonts w:ascii="Arial" w:hAnsi="Arial" w:cs="Arial"/>
          <w:sz w:val="20"/>
          <w:szCs w:val="20"/>
        </w:rPr>
        <w:t>.............</w:t>
      </w:r>
      <w:r w:rsidRPr="00E870D8">
        <w:rPr>
          <w:rFonts w:ascii="Arial" w:hAnsi="Arial" w:cs="Arial"/>
          <w:sz w:val="20"/>
          <w:szCs w:val="20"/>
        </w:rPr>
        <w:t>, oddíl</w:t>
      </w:r>
      <w:r w:rsidR="00104783">
        <w:rPr>
          <w:rFonts w:ascii="Arial" w:hAnsi="Arial" w:cs="Arial"/>
          <w:sz w:val="20"/>
          <w:szCs w:val="20"/>
        </w:rPr>
        <w:t>............</w:t>
      </w:r>
      <w:r w:rsidRPr="00E870D8">
        <w:rPr>
          <w:rFonts w:ascii="Arial" w:hAnsi="Arial" w:cs="Arial"/>
          <w:sz w:val="20"/>
          <w:szCs w:val="20"/>
        </w:rPr>
        <w:t xml:space="preserve">, vložka </w:t>
      </w:r>
      <w:r w:rsidR="00104783">
        <w:rPr>
          <w:rFonts w:ascii="Arial" w:hAnsi="Arial" w:cs="Arial"/>
          <w:sz w:val="20"/>
          <w:szCs w:val="20"/>
        </w:rPr>
        <w:t>....................</w:t>
      </w:r>
    </w:p>
    <w:p w:rsidR="000259E7" w:rsidRPr="00502BAC" w:rsidRDefault="00380B37" w:rsidP="00820F0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jako</w:t>
      </w:r>
      <w:r w:rsidR="000259E7" w:rsidRPr="00502BAC">
        <w:rPr>
          <w:rFonts w:ascii="Arial" w:hAnsi="Arial" w:cs="Arial"/>
          <w:sz w:val="20"/>
          <w:szCs w:val="20"/>
        </w:rPr>
        <w:t xml:space="preserve"> </w:t>
      </w:r>
      <w:r w:rsidR="00922DC0" w:rsidRPr="00502BAC">
        <w:rPr>
          <w:rFonts w:ascii="Arial" w:hAnsi="Arial" w:cs="Arial"/>
          <w:sz w:val="20"/>
          <w:szCs w:val="20"/>
        </w:rPr>
        <w:t>prodávající</w:t>
      </w:r>
      <w:r w:rsidRPr="00502BAC">
        <w:rPr>
          <w:rFonts w:ascii="Arial" w:hAnsi="Arial" w:cs="Arial"/>
          <w:sz w:val="20"/>
          <w:szCs w:val="20"/>
        </w:rPr>
        <w:t xml:space="preserve"> na straně jedné (dále jen „</w:t>
      </w:r>
      <w:r w:rsidRPr="00502BAC">
        <w:rPr>
          <w:rFonts w:ascii="Arial" w:hAnsi="Arial" w:cs="Arial"/>
          <w:b/>
          <w:sz w:val="20"/>
          <w:szCs w:val="20"/>
        </w:rPr>
        <w:t>p</w:t>
      </w:r>
      <w:r w:rsidR="00B566FF" w:rsidRPr="00502BAC">
        <w:rPr>
          <w:rFonts w:ascii="Arial" w:hAnsi="Arial" w:cs="Arial"/>
          <w:b/>
          <w:sz w:val="20"/>
          <w:szCs w:val="20"/>
        </w:rPr>
        <w:t>oskytovatel</w:t>
      </w:r>
      <w:r w:rsidRPr="00502BAC">
        <w:rPr>
          <w:rFonts w:ascii="Arial" w:hAnsi="Arial" w:cs="Arial"/>
          <w:sz w:val="20"/>
          <w:szCs w:val="20"/>
        </w:rPr>
        <w:t>“)</w:t>
      </w:r>
    </w:p>
    <w:p w:rsidR="00922DC0" w:rsidRPr="00502BAC" w:rsidRDefault="00922DC0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a</w:t>
      </w:r>
    </w:p>
    <w:p w:rsidR="00922DC0" w:rsidRPr="00502BAC" w:rsidRDefault="00922DC0" w:rsidP="00820F0D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0259E7" w:rsidRPr="00502BAC" w:rsidRDefault="000259E7" w:rsidP="00820F0D">
      <w:pPr>
        <w:spacing w:after="120"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502BAC">
        <w:rPr>
          <w:rFonts w:ascii="Arial" w:hAnsi="Arial" w:cs="Arial"/>
          <w:b/>
          <w:sz w:val="20"/>
          <w:szCs w:val="20"/>
        </w:rPr>
        <w:t xml:space="preserve">Ústřední vojenská nemocnice </w:t>
      </w:r>
      <w:r w:rsidR="00241DCA" w:rsidRPr="00502BAC">
        <w:rPr>
          <w:rFonts w:ascii="Arial" w:hAnsi="Arial" w:cs="Arial"/>
          <w:b/>
          <w:sz w:val="20"/>
          <w:szCs w:val="20"/>
        </w:rPr>
        <w:t>– Vojenská fakultní nemocnice Praha</w:t>
      </w: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příspěvková organizace zřízená Ministerstvem obrany ČR</w:t>
      </w:r>
    </w:p>
    <w:p w:rsidR="000259E7" w:rsidRPr="00502BAC" w:rsidRDefault="00AE3ABA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se sídlem</w:t>
      </w:r>
      <w:r w:rsidR="005510DB" w:rsidRPr="00502BAC">
        <w:rPr>
          <w:rFonts w:ascii="Arial" w:hAnsi="Arial" w:cs="Arial"/>
          <w:sz w:val="20"/>
          <w:szCs w:val="20"/>
        </w:rPr>
        <w:t>:</w:t>
      </w:r>
      <w:r w:rsidR="000259E7" w:rsidRPr="00502BAC">
        <w:rPr>
          <w:rFonts w:ascii="Arial" w:hAnsi="Arial" w:cs="Arial"/>
          <w:sz w:val="20"/>
          <w:szCs w:val="20"/>
        </w:rPr>
        <w:tab/>
      </w:r>
      <w:r w:rsidR="000259E7" w:rsidRPr="00502BAC">
        <w:rPr>
          <w:rFonts w:ascii="Arial" w:hAnsi="Arial" w:cs="Arial"/>
          <w:sz w:val="20"/>
          <w:szCs w:val="20"/>
        </w:rPr>
        <w:tab/>
        <w:t>U Vojenské nemocnice 1200, 169 02 Praha 6</w:t>
      </w:r>
    </w:p>
    <w:p w:rsidR="000259E7" w:rsidRPr="00502BAC" w:rsidRDefault="00AE3ABA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IČ</w:t>
      </w:r>
      <w:r w:rsidR="00D30842" w:rsidRPr="00502BAC">
        <w:rPr>
          <w:rFonts w:ascii="Arial" w:hAnsi="Arial" w:cs="Arial"/>
          <w:sz w:val="20"/>
          <w:szCs w:val="20"/>
        </w:rPr>
        <w:t>O</w:t>
      </w:r>
      <w:r w:rsidR="005510DB" w:rsidRPr="00502BAC">
        <w:rPr>
          <w:rFonts w:ascii="Arial" w:hAnsi="Arial" w:cs="Arial"/>
          <w:sz w:val="20"/>
          <w:szCs w:val="20"/>
        </w:rPr>
        <w:t>:</w:t>
      </w:r>
      <w:r w:rsidR="000259E7" w:rsidRPr="00502BAC">
        <w:rPr>
          <w:rFonts w:ascii="Arial" w:hAnsi="Arial" w:cs="Arial"/>
          <w:sz w:val="20"/>
          <w:szCs w:val="20"/>
        </w:rPr>
        <w:tab/>
      </w:r>
      <w:r w:rsidR="000259E7" w:rsidRPr="00502BAC">
        <w:rPr>
          <w:rFonts w:ascii="Arial" w:hAnsi="Arial" w:cs="Arial"/>
          <w:sz w:val="20"/>
          <w:szCs w:val="20"/>
        </w:rPr>
        <w:tab/>
      </w:r>
      <w:r w:rsidR="000259E7" w:rsidRPr="00502BAC">
        <w:rPr>
          <w:rFonts w:ascii="Arial" w:hAnsi="Arial" w:cs="Arial"/>
          <w:sz w:val="20"/>
          <w:szCs w:val="20"/>
        </w:rPr>
        <w:tab/>
        <w:t>61383082</w:t>
      </w: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DIČ:</w:t>
      </w:r>
      <w:r w:rsidRPr="00502BAC">
        <w:rPr>
          <w:rFonts w:ascii="Arial" w:hAnsi="Arial" w:cs="Arial"/>
          <w:sz w:val="20"/>
          <w:szCs w:val="20"/>
        </w:rPr>
        <w:tab/>
      </w:r>
      <w:r w:rsidRPr="00502BAC">
        <w:rPr>
          <w:rFonts w:ascii="Arial" w:hAnsi="Arial" w:cs="Arial"/>
          <w:sz w:val="20"/>
          <w:szCs w:val="20"/>
        </w:rPr>
        <w:tab/>
      </w:r>
      <w:r w:rsidRPr="00502BAC">
        <w:rPr>
          <w:rFonts w:ascii="Arial" w:hAnsi="Arial" w:cs="Arial"/>
          <w:sz w:val="20"/>
          <w:szCs w:val="20"/>
        </w:rPr>
        <w:tab/>
        <w:t>CZ61383082</w:t>
      </w: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bankovní spojení</w:t>
      </w:r>
      <w:r w:rsidR="005510DB" w:rsidRPr="00502BAC">
        <w:rPr>
          <w:rFonts w:ascii="Arial" w:hAnsi="Arial" w:cs="Arial"/>
          <w:sz w:val="20"/>
          <w:szCs w:val="20"/>
        </w:rPr>
        <w:t>:</w:t>
      </w:r>
      <w:r w:rsidRPr="00502BAC">
        <w:rPr>
          <w:rFonts w:ascii="Arial" w:hAnsi="Arial" w:cs="Arial"/>
          <w:sz w:val="20"/>
          <w:szCs w:val="20"/>
        </w:rPr>
        <w:tab/>
        <w:t>Česká národní banka Praha</w:t>
      </w: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číslo účtu</w:t>
      </w:r>
      <w:r w:rsidR="005510DB" w:rsidRPr="00502BAC">
        <w:rPr>
          <w:rFonts w:ascii="Arial" w:hAnsi="Arial" w:cs="Arial"/>
          <w:sz w:val="20"/>
          <w:szCs w:val="20"/>
        </w:rPr>
        <w:t>:</w:t>
      </w:r>
      <w:r w:rsidRPr="00502BAC">
        <w:rPr>
          <w:rFonts w:ascii="Arial" w:hAnsi="Arial" w:cs="Arial"/>
          <w:sz w:val="20"/>
          <w:szCs w:val="20"/>
        </w:rPr>
        <w:tab/>
      </w:r>
      <w:r w:rsidRPr="00502BAC">
        <w:rPr>
          <w:rFonts w:ascii="Arial" w:hAnsi="Arial" w:cs="Arial"/>
          <w:sz w:val="20"/>
          <w:szCs w:val="20"/>
        </w:rPr>
        <w:tab/>
        <w:t>32123881/0710</w:t>
      </w:r>
    </w:p>
    <w:p w:rsidR="000259E7" w:rsidRPr="00502BAC" w:rsidRDefault="000259E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zastoupená</w:t>
      </w:r>
      <w:r w:rsidR="005510DB" w:rsidRPr="00502BAC">
        <w:rPr>
          <w:rFonts w:ascii="Arial" w:hAnsi="Arial" w:cs="Arial"/>
          <w:sz w:val="20"/>
          <w:szCs w:val="20"/>
        </w:rPr>
        <w:t>:</w:t>
      </w:r>
      <w:r w:rsidRPr="00502BAC">
        <w:rPr>
          <w:rFonts w:ascii="Arial" w:hAnsi="Arial" w:cs="Arial"/>
          <w:sz w:val="20"/>
          <w:szCs w:val="20"/>
        </w:rPr>
        <w:tab/>
      </w:r>
      <w:r w:rsidR="00D30842" w:rsidRPr="00502BAC">
        <w:rPr>
          <w:rFonts w:ascii="Arial" w:hAnsi="Arial" w:cs="Arial"/>
          <w:sz w:val="20"/>
          <w:szCs w:val="20"/>
        </w:rPr>
        <w:tab/>
      </w:r>
      <w:r w:rsidRPr="00502BAC">
        <w:rPr>
          <w:rFonts w:ascii="Arial" w:hAnsi="Arial" w:cs="Arial"/>
          <w:sz w:val="20"/>
          <w:szCs w:val="20"/>
        </w:rPr>
        <w:t>prof. MUDr. Miroslavem Zavoralem, Ph.D., ředitelem</w:t>
      </w:r>
    </w:p>
    <w:p w:rsidR="000259E7" w:rsidRPr="00502BAC" w:rsidRDefault="002A3B35" w:rsidP="00820F0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jako </w:t>
      </w:r>
      <w:r w:rsidR="001720F8" w:rsidRPr="00502BAC">
        <w:rPr>
          <w:rFonts w:ascii="Arial" w:hAnsi="Arial" w:cs="Arial"/>
          <w:sz w:val="20"/>
          <w:szCs w:val="20"/>
        </w:rPr>
        <w:t>kupující</w:t>
      </w:r>
      <w:r w:rsidR="00380B37" w:rsidRPr="00502BAC">
        <w:rPr>
          <w:rFonts w:ascii="Arial" w:hAnsi="Arial" w:cs="Arial"/>
          <w:sz w:val="20"/>
          <w:szCs w:val="20"/>
        </w:rPr>
        <w:t xml:space="preserve"> </w:t>
      </w:r>
      <w:r w:rsidRPr="00502BAC">
        <w:rPr>
          <w:rFonts w:ascii="Arial" w:hAnsi="Arial" w:cs="Arial"/>
          <w:sz w:val="20"/>
          <w:szCs w:val="20"/>
        </w:rPr>
        <w:t xml:space="preserve">na straně druhé </w:t>
      </w:r>
      <w:r w:rsidR="00380B37" w:rsidRPr="00502BAC">
        <w:rPr>
          <w:rFonts w:ascii="Arial" w:hAnsi="Arial" w:cs="Arial"/>
          <w:sz w:val="20"/>
          <w:szCs w:val="20"/>
        </w:rPr>
        <w:t>(dále jen „</w:t>
      </w:r>
      <w:r w:rsidR="00B566FF" w:rsidRPr="00502BAC">
        <w:rPr>
          <w:rFonts w:ascii="Arial" w:hAnsi="Arial" w:cs="Arial"/>
          <w:b/>
          <w:sz w:val="20"/>
          <w:szCs w:val="20"/>
        </w:rPr>
        <w:t>objednatel</w:t>
      </w:r>
      <w:r w:rsidRPr="00502BAC">
        <w:rPr>
          <w:rFonts w:ascii="Arial" w:hAnsi="Arial" w:cs="Arial"/>
          <w:sz w:val="20"/>
          <w:szCs w:val="20"/>
        </w:rPr>
        <w:t>“</w:t>
      </w:r>
      <w:r w:rsidR="00380B37" w:rsidRPr="00502BAC">
        <w:rPr>
          <w:rFonts w:ascii="Arial" w:hAnsi="Arial" w:cs="Arial"/>
          <w:sz w:val="20"/>
          <w:szCs w:val="20"/>
        </w:rPr>
        <w:t>)</w:t>
      </w:r>
    </w:p>
    <w:p w:rsidR="002A3B35" w:rsidRPr="00502BAC" w:rsidRDefault="002A3B35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A20CCC" w:rsidRPr="00502BAC" w:rsidRDefault="00380B37" w:rsidP="00820F0D">
      <w:pPr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(</w:t>
      </w:r>
      <w:r w:rsidR="00B566FF" w:rsidRPr="00502BAC">
        <w:rPr>
          <w:rFonts w:ascii="Arial" w:hAnsi="Arial" w:cs="Arial"/>
          <w:sz w:val="20"/>
          <w:szCs w:val="20"/>
        </w:rPr>
        <w:t>poskytovatel</w:t>
      </w:r>
      <w:r w:rsidR="00A20CCC" w:rsidRPr="00502BAC">
        <w:rPr>
          <w:rFonts w:ascii="Arial" w:hAnsi="Arial" w:cs="Arial"/>
          <w:sz w:val="20"/>
          <w:szCs w:val="20"/>
        </w:rPr>
        <w:t xml:space="preserve"> a </w:t>
      </w:r>
      <w:r w:rsidR="00B566FF" w:rsidRPr="00502BAC">
        <w:rPr>
          <w:rFonts w:ascii="Arial" w:hAnsi="Arial" w:cs="Arial"/>
          <w:sz w:val="20"/>
          <w:szCs w:val="20"/>
        </w:rPr>
        <w:t>objednatel</w:t>
      </w:r>
      <w:r w:rsidR="00A20CCC" w:rsidRPr="00502BAC">
        <w:rPr>
          <w:rFonts w:ascii="Arial" w:hAnsi="Arial" w:cs="Arial"/>
          <w:sz w:val="20"/>
          <w:szCs w:val="20"/>
        </w:rPr>
        <w:t xml:space="preserve"> společně dále jako „</w:t>
      </w:r>
      <w:r w:rsidR="00A20CCC" w:rsidRPr="00502BAC">
        <w:rPr>
          <w:rFonts w:ascii="Arial" w:hAnsi="Arial" w:cs="Arial"/>
          <w:b/>
          <w:sz w:val="20"/>
          <w:szCs w:val="20"/>
        </w:rPr>
        <w:t>smluvní strany</w:t>
      </w:r>
      <w:r w:rsidR="00A20CCC" w:rsidRPr="00502BAC">
        <w:rPr>
          <w:rFonts w:ascii="Arial" w:hAnsi="Arial" w:cs="Arial"/>
          <w:sz w:val="20"/>
          <w:szCs w:val="20"/>
        </w:rPr>
        <w:t>“ a každý samostatně jako „</w:t>
      </w:r>
      <w:r w:rsidR="00A20CCC" w:rsidRPr="00502BAC">
        <w:rPr>
          <w:rFonts w:ascii="Arial" w:hAnsi="Arial" w:cs="Arial"/>
          <w:b/>
          <w:sz w:val="20"/>
          <w:szCs w:val="20"/>
        </w:rPr>
        <w:t>smluvní strana</w:t>
      </w:r>
      <w:r w:rsidR="00A20CCC" w:rsidRPr="00502BAC">
        <w:rPr>
          <w:rFonts w:ascii="Arial" w:hAnsi="Arial" w:cs="Arial"/>
          <w:sz w:val="20"/>
          <w:szCs w:val="20"/>
        </w:rPr>
        <w:t>“</w:t>
      </w:r>
      <w:r w:rsidRPr="00502BAC">
        <w:rPr>
          <w:rFonts w:ascii="Arial" w:hAnsi="Arial" w:cs="Arial"/>
          <w:sz w:val="20"/>
          <w:szCs w:val="20"/>
        </w:rPr>
        <w:t>)</w:t>
      </w:r>
    </w:p>
    <w:p w:rsidR="00EE01A6" w:rsidRPr="00502BAC" w:rsidRDefault="00EE01A6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420A60" w:rsidRPr="00C90617" w:rsidRDefault="00EE01A6" w:rsidP="00820F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90617">
        <w:rPr>
          <w:rFonts w:ascii="Arial" w:hAnsi="Arial" w:cs="Arial"/>
          <w:sz w:val="20"/>
          <w:szCs w:val="20"/>
        </w:rPr>
        <w:t xml:space="preserve">uzavírají </w:t>
      </w:r>
      <w:r w:rsidR="00420A60" w:rsidRPr="00C90617">
        <w:rPr>
          <w:rFonts w:ascii="Arial" w:hAnsi="Arial" w:cs="Arial"/>
          <w:sz w:val="20"/>
          <w:szCs w:val="20"/>
        </w:rPr>
        <w:t xml:space="preserve">v souladu s § </w:t>
      </w:r>
      <w:r w:rsidR="00C90617" w:rsidRPr="00C90617">
        <w:rPr>
          <w:rFonts w:ascii="Arial" w:hAnsi="Arial" w:cs="Arial"/>
          <w:sz w:val="20"/>
          <w:szCs w:val="20"/>
        </w:rPr>
        <w:t>174</w:t>
      </w:r>
      <w:r w:rsidR="00AB75D8">
        <w:rPr>
          <w:rFonts w:ascii="Arial" w:hAnsi="Arial" w:cs="Arial"/>
          <w:sz w:val="20"/>
          <w:szCs w:val="20"/>
        </w:rPr>
        <w:t>6</w:t>
      </w:r>
      <w:r w:rsidR="00C90617" w:rsidRPr="00C90617">
        <w:rPr>
          <w:rFonts w:ascii="Arial" w:hAnsi="Arial" w:cs="Arial"/>
          <w:sz w:val="20"/>
          <w:szCs w:val="20"/>
        </w:rPr>
        <w:t xml:space="preserve"> odst. 2 </w:t>
      </w:r>
      <w:r w:rsidR="00420A60" w:rsidRPr="00C90617">
        <w:rPr>
          <w:rFonts w:ascii="Arial" w:hAnsi="Arial" w:cs="Arial"/>
          <w:sz w:val="20"/>
          <w:szCs w:val="20"/>
        </w:rPr>
        <w:t>zákona č. 89/2012 Sb., občanský zákoník, tuto smlouvu</w:t>
      </w:r>
      <w:r w:rsidR="00ED1398" w:rsidRPr="00C90617">
        <w:rPr>
          <w:rFonts w:ascii="Arial" w:hAnsi="Arial" w:cs="Arial"/>
          <w:sz w:val="20"/>
          <w:szCs w:val="20"/>
        </w:rPr>
        <w:t xml:space="preserve"> o poskytování služeb</w:t>
      </w:r>
      <w:r w:rsidR="00420A60" w:rsidRPr="00C90617">
        <w:rPr>
          <w:rFonts w:ascii="Arial" w:hAnsi="Arial" w:cs="Arial"/>
          <w:sz w:val="20"/>
          <w:szCs w:val="20"/>
        </w:rPr>
        <w:t xml:space="preserve"> (dále též jen „</w:t>
      </w:r>
      <w:r w:rsidR="00420A60" w:rsidRPr="00C90617">
        <w:rPr>
          <w:rFonts w:ascii="Arial" w:hAnsi="Arial" w:cs="Arial"/>
          <w:b/>
          <w:sz w:val="20"/>
          <w:szCs w:val="20"/>
        </w:rPr>
        <w:t>smlouva</w:t>
      </w:r>
      <w:r w:rsidR="00420A60" w:rsidRPr="00C90617">
        <w:rPr>
          <w:rFonts w:ascii="Arial" w:hAnsi="Arial" w:cs="Arial"/>
          <w:sz w:val="20"/>
          <w:szCs w:val="20"/>
        </w:rPr>
        <w:t>”)</w:t>
      </w:r>
    </w:p>
    <w:p w:rsidR="00CA0A4D" w:rsidRPr="00502BAC" w:rsidRDefault="00CA0A4D" w:rsidP="00820F0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259E7" w:rsidRPr="00502BAC" w:rsidRDefault="000259E7" w:rsidP="00640FA8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55C58" w:rsidRPr="00502BAC" w:rsidRDefault="00B55C58" w:rsidP="00820F0D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Předmět plnění</w:t>
      </w:r>
    </w:p>
    <w:p w:rsidR="002D42A4" w:rsidRDefault="0056667B" w:rsidP="002D42A4">
      <w:pPr>
        <w:numPr>
          <w:ilvl w:val="0"/>
          <w:numId w:val="30"/>
        </w:numPr>
        <w:spacing w:before="12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Tato smlouva je uzavřena na základě výsledku </w:t>
      </w:r>
      <w:r w:rsidR="00781782">
        <w:rPr>
          <w:rFonts w:ascii="Arial" w:hAnsi="Arial" w:cs="Arial"/>
          <w:sz w:val="20"/>
          <w:szCs w:val="20"/>
        </w:rPr>
        <w:t>výběrové</w:t>
      </w:r>
      <w:r w:rsidR="00A702D7">
        <w:rPr>
          <w:rFonts w:ascii="Arial" w:hAnsi="Arial" w:cs="Arial"/>
          <w:sz w:val="20"/>
          <w:szCs w:val="20"/>
        </w:rPr>
        <w:t>ho</w:t>
      </w:r>
      <w:r w:rsidRPr="00502BAC">
        <w:rPr>
          <w:rFonts w:ascii="Arial" w:hAnsi="Arial" w:cs="Arial"/>
          <w:sz w:val="20"/>
          <w:szCs w:val="20"/>
        </w:rPr>
        <w:t xml:space="preserve"> řízení </w:t>
      </w:r>
      <w:r w:rsidR="00B566FF" w:rsidRPr="00502BAC">
        <w:rPr>
          <w:rFonts w:ascii="Arial" w:hAnsi="Arial" w:cs="Arial"/>
          <w:sz w:val="20"/>
          <w:szCs w:val="20"/>
        </w:rPr>
        <w:t>objednatele</w:t>
      </w:r>
      <w:r w:rsidR="00892ECA" w:rsidRPr="00502BAC">
        <w:rPr>
          <w:rFonts w:ascii="Arial" w:hAnsi="Arial" w:cs="Arial"/>
          <w:sz w:val="20"/>
          <w:szCs w:val="20"/>
        </w:rPr>
        <w:t xml:space="preserve"> </w:t>
      </w:r>
      <w:r w:rsidR="00837DE1" w:rsidRPr="00502BAC">
        <w:rPr>
          <w:rFonts w:ascii="Arial" w:hAnsi="Arial" w:cs="Arial"/>
          <w:sz w:val="20"/>
          <w:szCs w:val="20"/>
        </w:rPr>
        <w:t>k veřejné zakázce</w:t>
      </w:r>
      <w:r w:rsidR="000C05BB" w:rsidRPr="00502BAC">
        <w:rPr>
          <w:rFonts w:ascii="Arial" w:hAnsi="Arial" w:cs="Arial"/>
          <w:sz w:val="20"/>
          <w:szCs w:val="20"/>
        </w:rPr>
        <w:t xml:space="preserve"> </w:t>
      </w:r>
      <w:r w:rsidR="00B566FF" w:rsidRPr="00502BAC">
        <w:rPr>
          <w:rFonts w:ascii="Arial" w:hAnsi="Arial" w:cs="Arial"/>
          <w:sz w:val="20"/>
          <w:szCs w:val="20"/>
        </w:rPr>
        <w:t xml:space="preserve">malého rozsahu </w:t>
      </w:r>
      <w:r w:rsidR="00A87028" w:rsidRPr="00502BAC">
        <w:rPr>
          <w:rFonts w:ascii="Arial" w:hAnsi="Arial" w:cs="Arial"/>
          <w:sz w:val="20"/>
          <w:szCs w:val="20"/>
        </w:rPr>
        <w:t>s názvem</w:t>
      </w:r>
      <w:r w:rsidR="00892ECA" w:rsidRPr="00502BAC">
        <w:rPr>
          <w:rFonts w:ascii="Arial" w:hAnsi="Arial" w:cs="Arial"/>
          <w:sz w:val="20"/>
          <w:szCs w:val="20"/>
        </w:rPr>
        <w:t xml:space="preserve"> </w:t>
      </w:r>
      <w:r w:rsidR="0091675F" w:rsidRPr="00502BAC">
        <w:rPr>
          <w:rFonts w:ascii="Arial" w:hAnsi="Arial" w:cs="Arial"/>
          <w:sz w:val="20"/>
          <w:szCs w:val="20"/>
        </w:rPr>
        <w:t>„</w:t>
      </w:r>
      <w:r w:rsidR="009B16C5">
        <w:rPr>
          <w:rFonts w:ascii="Arial" w:eastAsia="Batang" w:hAnsi="Arial" w:cs="Arial"/>
          <w:b/>
          <w:bCs/>
          <w:sz w:val="20"/>
          <w:szCs w:val="20"/>
        </w:rPr>
        <w:t xml:space="preserve">Dodávka </w:t>
      </w:r>
      <w:r w:rsidR="009B16C5" w:rsidRPr="00510BEF">
        <w:rPr>
          <w:rFonts w:ascii="Arial" w:eastAsia="Batang" w:hAnsi="Arial" w:cs="Arial"/>
          <w:b/>
          <w:bCs/>
          <w:sz w:val="20"/>
          <w:szCs w:val="20"/>
        </w:rPr>
        <w:t>softwaru</w:t>
      </w:r>
      <w:r w:rsidR="009B16C5">
        <w:rPr>
          <w:rFonts w:ascii="Arial" w:eastAsia="Batang" w:hAnsi="Arial" w:cs="Arial"/>
          <w:b/>
          <w:bCs/>
          <w:sz w:val="20"/>
          <w:szCs w:val="20"/>
        </w:rPr>
        <w:t xml:space="preserve"> pro ÚLPO </w:t>
      </w:r>
      <w:r w:rsidR="009B16C5" w:rsidRPr="00F240BA">
        <w:rPr>
          <w:rFonts w:ascii="Arial" w:eastAsia="Batang" w:hAnsi="Arial" w:cs="Arial"/>
          <w:b/>
          <w:bCs/>
          <w:sz w:val="20"/>
          <w:szCs w:val="20"/>
        </w:rPr>
        <w:t>a související služby</w:t>
      </w:r>
      <w:r w:rsidR="00EF4EEE">
        <w:rPr>
          <w:rFonts w:ascii="Arial" w:hAnsi="Arial" w:cs="Arial"/>
          <w:sz w:val="20"/>
          <w:szCs w:val="20"/>
        </w:rPr>
        <w:t>“</w:t>
      </w:r>
      <w:r w:rsidR="00BA0265">
        <w:rPr>
          <w:rFonts w:ascii="Arial" w:hAnsi="Arial" w:cs="Arial"/>
          <w:sz w:val="20"/>
          <w:szCs w:val="20"/>
        </w:rPr>
        <w:t xml:space="preserve"> č.j. 20/2018-ÚVN</w:t>
      </w:r>
      <w:r w:rsidR="00EF4EEE">
        <w:rPr>
          <w:rFonts w:ascii="Arial" w:hAnsi="Arial" w:cs="Arial"/>
          <w:sz w:val="20"/>
          <w:szCs w:val="20"/>
        </w:rPr>
        <w:t xml:space="preserve"> </w:t>
      </w:r>
      <w:r w:rsidR="00EF4EEE" w:rsidRPr="00252C20">
        <w:rPr>
          <w:rFonts w:ascii="Arial" w:hAnsi="Arial" w:cs="Arial"/>
          <w:sz w:val="20"/>
          <w:szCs w:val="20"/>
        </w:rPr>
        <w:t xml:space="preserve">(identifikátor VZMR </w:t>
      </w:r>
      <w:r w:rsidR="00BA0265">
        <w:rPr>
          <w:rFonts w:ascii="Arial" w:hAnsi="Arial" w:cs="Arial"/>
          <w:sz w:val="20"/>
          <w:szCs w:val="20"/>
        </w:rPr>
        <w:t>T002/18/V00055291</w:t>
      </w:r>
      <w:r w:rsidR="00EF4EEE" w:rsidRPr="00252C20">
        <w:rPr>
          <w:rFonts w:ascii="Arial" w:hAnsi="Arial" w:cs="Arial"/>
          <w:sz w:val="20"/>
          <w:szCs w:val="20"/>
        </w:rPr>
        <w:t>)</w:t>
      </w:r>
      <w:r w:rsidR="00EF4EEE">
        <w:rPr>
          <w:rFonts w:ascii="Arial" w:hAnsi="Arial" w:cs="Arial"/>
          <w:sz w:val="20"/>
          <w:szCs w:val="20"/>
        </w:rPr>
        <w:t xml:space="preserve"> </w:t>
      </w:r>
      <w:r w:rsidR="00EF4EEE" w:rsidRPr="00252C20">
        <w:rPr>
          <w:rFonts w:ascii="Arial" w:hAnsi="Arial" w:cs="Arial"/>
          <w:sz w:val="20"/>
          <w:szCs w:val="20"/>
        </w:rPr>
        <w:t xml:space="preserve">zahájené </w:t>
      </w:r>
      <w:r w:rsidR="00EF4EEE">
        <w:rPr>
          <w:rFonts w:ascii="Arial" w:hAnsi="Arial" w:cs="Arial"/>
          <w:sz w:val="20"/>
          <w:szCs w:val="20"/>
        </w:rPr>
        <w:t>objednat</w:t>
      </w:r>
      <w:r w:rsidR="00781782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EF4EEE">
        <w:rPr>
          <w:rFonts w:ascii="Arial" w:hAnsi="Arial" w:cs="Arial"/>
          <w:sz w:val="20"/>
          <w:szCs w:val="20"/>
        </w:rPr>
        <w:t xml:space="preserve">lem </w:t>
      </w:r>
      <w:r w:rsidR="00EF4EEE" w:rsidRPr="00252C20">
        <w:rPr>
          <w:rFonts w:ascii="Arial" w:hAnsi="Arial" w:cs="Arial"/>
          <w:sz w:val="20"/>
          <w:szCs w:val="20"/>
        </w:rPr>
        <w:t>jako veřejným zadavatelem, v souladu s ustanovením § 27 zákona č. 134/2016 Sb., o zadávání veřejných zakázek, v platném znění (dále jen „výběrové řízení“). V případě, že je v této smlouvě odkazováno na zadávací dokumentaci, má se na mysli zadávací dokumentace vztahující se k uvedené veřejné zakázce malého rozsahu.</w:t>
      </w:r>
    </w:p>
    <w:p w:rsidR="002D42A4" w:rsidRPr="002D42A4" w:rsidRDefault="009B16C5" w:rsidP="002D42A4">
      <w:pPr>
        <w:numPr>
          <w:ilvl w:val="0"/>
          <w:numId w:val="30"/>
        </w:numPr>
        <w:spacing w:before="12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D42A4">
        <w:rPr>
          <w:rFonts w:ascii="Arial" w:hAnsi="Arial" w:cs="Arial"/>
          <w:bCs/>
          <w:sz w:val="20"/>
          <w:szCs w:val="20"/>
        </w:rPr>
        <w:t xml:space="preserve">Předmětem veřejné zakázky malého rozsahu je </w:t>
      </w:r>
      <w:r w:rsidRPr="002D42A4">
        <w:rPr>
          <w:rFonts w:ascii="Arial" w:hAnsi="Arial" w:cs="Arial"/>
          <w:sz w:val="20"/>
          <w:szCs w:val="20"/>
        </w:rPr>
        <w:t>zakoupení softwarového systému pro psychodiagnostické vyšetřování osob na ústředním lékařsko-psychologickém oddělení ÚVN, který kromě možnosti modulárního rozšiřování o nové testy umožní také vývoj a administraci vlastních testových metod</w:t>
      </w:r>
      <w:r w:rsidR="002D42A4" w:rsidRPr="002D42A4">
        <w:rPr>
          <w:rFonts w:ascii="Arial" w:hAnsi="Arial" w:cs="Arial"/>
          <w:sz w:val="20"/>
          <w:szCs w:val="20"/>
        </w:rPr>
        <w:t xml:space="preserve"> a </w:t>
      </w:r>
      <w:r w:rsidR="002D42A4">
        <w:rPr>
          <w:rFonts w:ascii="Arial" w:hAnsi="Arial" w:cs="Arial"/>
          <w:sz w:val="20"/>
          <w:szCs w:val="20"/>
        </w:rPr>
        <w:t xml:space="preserve">po </w:t>
      </w:r>
      <w:r w:rsidR="002D42A4" w:rsidRPr="002D42A4">
        <w:rPr>
          <w:rFonts w:ascii="Arial" w:hAnsi="Arial" w:cs="Arial"/>
          <w:sz w:val="20"/>
          <w:szCs w:val="20"/>
        </w:rPr>
        <w:t>dobu plnění smlouvy je rovněž poskytování služeb</w:t>
      </w:r>
      <w:r w:rsidR="002D42A4">
        <w:rPr>
          <w:rFonts w:ascii="Arial" w:hAnsi="Arial" w:cs="Arial"/>
          <w:sz w:val="20"/>
          <w:szCs w:val="20"/>
        </w:rPr>
        <w:t xml:space="preserve"> k zakoupenému SW.</w:t>
      </w:r>
    </w:p>
    <w:p w:rsidR="00EB180B" w:rsidRPr="009B16C5" w:rsidRDefault="00EB180B" w:rsidP="002D42A4">
      <w:pPr>
        <w:spacing w:before="120" w:after="120" w:line="276" w:lineRule="auto"/>
        <w:ind w:left="284"/>
        <w:rPr>
          <w:rFonts w:ascii="Arial" w:hAnsi="Arial" w:cs="Arial"/>
          <w:sz w:val="20"/>
          <w:szCs w:val="20"/>
        </w:rPr>
      </w:pPr>
    </w:p>
    <w:p w:rsidR="00EB180B" w:rsidRDefault="00EB180B" w:rsidP="00EB180B">
      <w:pPr>
        <w:spacing w:before="120" w:after="120" w:line="276" w:lineRule="auto"/>
        <w:ind w:left="284"/>
        <w:rPr>
          <w:rFonts w:ascii="Arial" w:hAnsi="Arial" w:cs="Arial"/>
          <w:sz w:val="20"/>
          <w:szCs w:val="20"/>
        </w:rPr>
      </w:pPr>
    </w:p>
    <w:p w:rsidR="00EB180B" w:rsidRDefault="00EB180B" w:rsidP="00EB180B">
      <w:pPr>
        <w:spacing w:before="120" w:after="120" w:line="276" w:lineRule="auto"/>
        <w:ind w:left="284"/>
        <w:rPr>
          <w:rFonts w:ascii="Arial" w:hAnsi="Arial" w:cs="Arial"/>
          <w:sz w:val="20"/>
          <w:szCs w:val="20"/>
        </w:rPr>
      </w:pPr>
    </w:p>
    <w:p w:rsidR="00EB180B" w:rsidRDefault="00EB180B" w:rsidP="00EB180B">
      <w:pPr>
        <w:spacing w:before="120" w:after="120" w:line="276" w:lineRule="auto"/>
        <w:ind w:left="284"/>
        <w:rPr>
          <w:rFonts w:ascii="Arial" w:hAnsi="Arial" w:cs="Arial"/>
          <w:sz w:val="20"/>
          <w:szCs w:val="20"/>
        </w:rPr>
      </w:pPr>
    </w:p>
    <w:p w:rsidR="00EB180B" w:rsidRDefault="00EB180B" w:rsidP="00EB180B">
      <w:pPr>
        <w:spacing w:before="120" w:after="120" w:line="276" w:lineRule="auto"/>
        <w:ind w:left="284"/>
        <w:rPr>
          <w:rFonts w:ascii="Arial" w:hAnsi="Arial" w:cs="Arial"/>
          <w:sz w:val="20"/>
          <w:szCs w:val="20"/>
        </w:rPr>
      </w:pPr>
    </w:p>
    <w:p w:rsidR="002D42A4" w:rsidRPr="002D42A4" w:rsidRDefault="002D42A4" w:rsidP="002D42A4">
      <w:pPr>
        <w:pStyle w:val="Standard"/>
        <w:numPr>
          <w:ilvl w:val="0"/>
          <w:numId w:val="34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softwaru a související služby s instalací a zaškolením:</w:t>
      </w:r>
    </w:p>
    <w:p w:rsidR="002D42A4" w:rsidRDefault="002D42A4" w:rsidP="002D42A4">
      <w:pPr>
        <w:pStyle w:val="Odstavecseseznamem"/>
        <w:spacing w:before="120" w:after="120" w:line="276" w:lineRule="auto"/>
        <w:ind w:left="644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8"/>
      </w:tblGrid>
      <w:tr w:rsidR="00597FFD" w:rsidRPr="00783AE4" w:rsidTr="00597FFD"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</w:tr>
      <w:tr w:rsidR="00597FFD" w:rsidRPr="00783AE4" w:rsidTr="00597FFD">
        <w:trPr>
          <w:trHeight w:val="2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Zakoupení základní licence systému</w:t>
            </w:r>
          </w:p>
        </w:tc>
      </w:tr>
      <w:tr w:rsidR="00597FFD" w:rsidRPr="00783AE4" w:rsidTr="00597FFD">
        <w:trPr>
          <w:trHeight w:val="33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Instalace v podmínkách ÚLPO ÚVN</w:t>
            </w:r>
          </w:p>
        </w:tc>
      </w:tr>
      <w:tr w:rsidR="00597FFD" w:rsidRPr="00783AE4" w:rsidTr="00597FFD">
        <w:trPr>
          <w:trHeight w:val="3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Základní testy (intelekt, kognitivní výkon)</w:t>
            </w:r>
          </w:p>
        </w:tc>
      </w:tr>
      <w:tr w:rsidR="00597FFD" w:rsidRPr="00783AE4" w:rsidTr="00597FFD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Zaškolení administrátora</w:t>
            </w:r>
          </w:p>
        </w:tc>
      </w:tr>
      <w:tr w:rsidR="00597FFD" w:rsidRPr="00783AE4" w:rsidTr="00597FFD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2D42A4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Školení vývojového prostředí pro psychology</w:t>
            </w:r>
          </w:p>
        </w:tc>
      </w:tr>
    </w:tbl>
    <w:p w:rsidR="002D42A4" w:rsidRPr="002D42A4" w:rsidRDefault="002D42A4" w:rsidP="002D42A4">
      <w:pPr>
        <w:pStyle w:val="Odstavecseseznamem"/>
        <w:spacing w:before="120" w:after="120" w:line="276" w:lineRule="auto"/>
        <w:ind w:left="644"/>
        <w:rPr>
          <w:rFonts w:ascii="Arial" w:hAnsi="Arial" w:cs="Arial"/>
          <w:sz w:val="20"/>
          <w:szCs w:val="20"/>
        </w:rPr>
      </w:pPr>
    </w:p>
    <w:p w:rsidR="002D42A4" w:rsidRDefault="002D42A4" w:rsidP="002D42A4">
      <w:pPr>
        <w:pStyle w:val="Odstavecseseznamem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D42A4">
        <w:rPr>
          <w:rFonts w:ascii="Arial" w:hAnsi="Arial" w:cs="Arial"/>
          <w:sz w:val="20"/>
          <w:szCs w:val="20"/>
        </w:rPr>
        <w:t>oskytování následujících služeb</w:t>
      </w:r>
      <w:r>
        <w:rPr>
          <w:rFonts w:ascii="Arial" w:hAnsi="Arial" w:cs="Arial"/>
          <w:sz w:val="20"/>
          <w:szCs w:val="20"/>
        </w:rPr>
        <w:t>:</w:t>
      </w:r>
    </w:p>
    <w:p w:rsidR="00950E07" w:rsidRDefault="00950E07" w:rsidP="00950E07">
      <w:pPr>
        <w:pStyle w:val="Odstavecseseznamem"/>
        <w:ind w:left="64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6"/>
      </w:tblGrid>
      <w:tr w:rsidR="00597FFD" w:rsidRPr="00783AE4" w:rsidTr="00950E07">
        <w:tc>
          <w:tcPr>
            <w:tcW w:w="549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 xml:space="preserve">Technická podpora  v běžném provozu při zátěži </w:t>
            </w:r>
            <w:r w:rsidRPr="00783AE4">
              <w:rPr>
                <w:rFonts w:ascii="Arial" w:hAnsi="Arial" w:cs="Arial"/>
                <w:sz w:val="20"/>
                <w:szCs w:val="20"/>
              </w:rPr>
              <w:br/>
              <w:t>10-30 administrací denně </w:t>
            </w:r>
          </w:p>
        </w:tc>
      </w:tr>
      <w:tr w:rsidR="00597FFD" w:rsidRPr="00783AE4" w:rsidTr="00950E07">
        <w:trPr>
          <w:trHeight w:val="288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Adaptace vybraných testů ze stávajícího ÚLPO </w:t>
            </w:r>
          </w:p>
        </w:tc>
      </w:tr>
      <w:tr w:rsidR="00597FFD" w:rsidRPr="00783AE4" w:rsidTr="00950E07">
        <w:trPr>
          <w:trHeight w:val="162"/>
        </w:trPr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Testování a srovnání shody měření</w:t>
            </w:r>
          </w:p>
        </w:tc>
      </w:tr>
      <w:tr w:rsidR="00597FFD" w:rsidRPr="00783AE4" w:rsidTr="00950E07">
        <w:trPr>
          <w:trHeight w:val="276"/>
        </w:trPr>
        <w:tc>
          <w:tcPr>
            <w:tcW w:w="5496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Návrh integrace administrativních systémů ÚLPO (ambulantní kniha, centrální evidence)</w:t>
            </w:r>
          </w:p>
        </w:tc>
      </w:tr>
      <w:tr w:rsidR="00597FFD" w:rsidRPr="00783AE4" w:rsidTr="00950E07">
        <w:trPr>
          <w:trHeight w:val="276"/>
        </w:trPr>
        <w:tc>
          <w:tcPr>
            <w:tcW w:w="5496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FFD" w:rsidRPr="00783AE4" w:rsidTr="00950E07">
        <w:trPr>
          <w:trHeight w:val="814"/>
        </w:trPr>
        <w:tc>
          <w:tcPr>
            <w:tcW w:w="549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FFD" w:rsidRPr="00783AE4" w:rsidRDefault="00597FFD" w:rsidP="00950E07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Propojení Laboratoře 1 + 2 s nemocniční sítí ÚVN , tzn.</w:t>
            </w:r>
            <w:r w:rsidRPr="00783AE4">
              <w:rPr>
                <w:rFonts w:ascii="Arial" w:hAnsi="Arial" w:cs="Arial"/>
                <w:sz w:val="20"/>
                <w:szCs w:val="20"/>
              </w:rPr>
              <w:br/>
              <w:t>funkcionalita pro zavedení „bezpapírové“ dokumentace</w:t>
            </w:r>
          </w:p>
        </w:tc>
      </w:tr>
    </w:tbl>
    <w:p w:rsidR="00950E07" w:rsidRDefault="00950E07" w:rsidP="00950E07">
      <w:pPr>
        <w:pStyle w:val="Odstavecseseznamem"/>
        <w:ind w:left="644"/>
        <w:rPr>
          <w:rFonts w:ascii="Arial" w:hAnsi="Arial" w:cs="Arial"/>
          <w:sz w:val="20"/>
          <w:szCs w:val="20"/>
        </w:rPr>
      </w:pPr>
    </w:p>
    <w:p w:rsidR="00950E07" w:rsidRPr="002D42A4" w:rsidRDefault="00950E07" w:rsidP="00950E07">
      <w:pPr>
        <w:pStyle w:val="Odstavecseseznamem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Poskytování vyjmenovaných </w:t>
      </w:r>
      <w:r w:rsidR="00B33FD3">
        <w:rPr>
          <w:rFonts w:ascii="Arial" w:hAnsi="Arial" w:cs="Arial"/>
          <w:sz w:val="20"/>
          <w:szCs w:val="20"/>
        </w:rPr>
        <w:t xml:space="preserve">„následujících </w:t>
      </w:r>
      <w:r>
        <w:rPr>
          <w:rFonts w:ascii="Arial" w:hAnsi="Arial" w:cs="Arial"/>
          <w:sz w:val="20"/>
          <w:szCs w:val="20"/>
        </w:rPr>
        <w:t>služeb</w:t>
      </w:r>
      <w:r w:rsidR="00B33FD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bude poskytovatel plnit na základě jednotlivých objednávek objednatele dle jeho aktuálních potřeb.</w:t>
      </w:r>
    </w:p>
    <w:p w:rsidR="002D42A4" w:rsidRPr="00783AE4" w:rsidRDefault="002D42A4" w:rsidP="002D42A4">
      <w:pPr>
        <w:rPr>
          <w:rFonts w:ascii="Arial" w:hAnsi="Arial" w:cs="Arial"/>
          <w:sz w:val="20"/>
          <w:szCs w:val="20"/>
        </w:rPr>
      </w:pPr>
    </w:p>
    <w:p w:rsidR="00867561" w:rsidRPr="00502BAC" w:rsidRDefault="00867561" w:rsidP="0086756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after="120" w:line="276" w:lineRule="auto"/>
        <w:ind w:left="426"/>
        <w:jc w:val="both"/>
        <w:rPr>
          <w:rFonts w:ascii="Arial" w:hAnsi="Arial" w:cs="Arial"/>
        </w:rPr>
      </w:pPr>
    </w:p>
    <w:p w:rsidR="00724234" w:rsidRPr="00502BAC" w:rsidRDefault="00724234" w:rsidP="004B1585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5C4D11" w:rsidRPr="00502BAC" w:rsidRDefault="005C4D11" w:rsidP="00502BAC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02BAC">
        <w:rPr>
          <w:rFonts w:ascii="Arial" w:hAnsi="Arial" w:cs="Arial"/>
          <w:b/>
          <w:sz w:val="20"/>
          <w:szCs w:val="20"/>
        </w:rPr>
        <w:t>Termín plnění</w:t>
      </w:r>
    </w:p>
    <w:p w:rsidR="00724234" w:rsidRPr="00502BAC" w:rsidRDefault="005C4D11" w:rsidP="00640FA8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T</w:t>
      </w:r>
      <w:r w:rsidR="00104783">
        <w:rPr>
          <w:rFonts w:ascii="Arial" w:hAnsi="Arial" w:cs="Arial"/>
          <w:sz w:val="20"/>
          <w:szCs w:val="20"/>
        </w:rPr>
        <w:t xml:space="preserve">ato smlouva se uzavírá na dobu </w:t>
      </w:r>
      <w:r w:rsidR="00EB180B">
        <w:rPr>
          <w:rFonts w:ascii="Arial" w:hAnsi="Arial" w:cs="Arial"/>
          <w:sz w:val="20"/>
          <w:szCs w:val="20"/>
        </w:rPr>
        <w:t xml:space="preserve">určitou </w:t>
      </w:r>
      <w:r w:rsidR="00950E07">
        <w:rPr>
          <w:rFonts w:ascii="Arial" w:hAnsi="Arial" w:cs="Arial"/>
          <w:sz w:val="20"/>
          <w:szCs w:val="20"/>
        </w:rPr>
        <w:t>a to na 48 měsíců a je platná dnem podpisu oběmi smluvními stranami a účinná ode dne zveřejnění v Registru smluv.</w:t>
      </w:r>
    </w:p>
    <w:p w:rsidR="00724234" w:rsidRPr="00502BAC" w:rsidRDefault="00724234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CA0A4D" w:rsidRPr="00502BAC" w:rsidRDefault="00CA0A4D" w:rsidP="004B1585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CA0A4D" w:rsidRPr="00502BAC" w:rsidRDefault="007203FE" w:rsidP="00820F0D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Podmínky plnění</w:t>
      </w:r>
    </w:p>
    <w:p w:rsidR="007F08CE" w:rsidRPr="00502BAC" w:rsidRDefault="00FF484F" w:rsidP="00640FA8">
      <w:pPr>
        <w:numPr>
          <w:ilvl w:val="0"/>
          <w:numId w:val="1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Místem plnění je</w:t>
      </w:r>
      <w:r w:rsidR="006620AB" w:rsidRPr="00502BAC">
        <w:rPr>
          <w:rFonts w:ascii="Arial" w:hAnsi="Arial" w:cs="Arial"/>
          <w:sz w:val="20"/>
          <w:szCs w:val="20"/>
        </w:rPr>
        <w:t xml:space="preserve"> Ústřední vojenská nemocnice – Vo</w:t>
      </w:r>
      <w:r w:rsidR="00A62ACA" w:rsidRPr="00502BAC">
        <w:rPr>
          <w:rFonts w:ascii="Arial" w:hAnsi="Arial" w:cs="Arial"/>
          <w:sz w:val="20"/>
          <w:szCs w:val="20"/>
        </w:rPr>
        <w:t>jenská fakultní nemocnice Praha</w:t>
      </w:r>
      <w:r w:rsidR="00F60EC1">
        <w:rPr>
          <w:rFonts w:ascii="Arial" w:hAnsi="Arial" w:cs="Arial"/>
          <w:sz w:val="20"/>
          <w:szCs w:val="20"/>
        </w:rPr>
        <w:t>.</w:t>
      </w:r>
    </w:p>
    <w:p w:rsidR="005C4D11" w:rsidRPr="00502BAC" w:rsidRDefault="005C4D11" w:rsidP="00640FA8">
      <w:pPr>
        <w:numPr>
          <w:ilvl w:val="0"/>
          <w:numId w:val="1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Kontaktní osobou</w:t>
      </w:r>
      <w:r w:rsidR="00E77B97" w:rsidRPr="00502BAC">
        <w:rPr>
          <w:rFonts w:ascii="Arial" w:hAnsi="Arial" w:cs="Arial"/>
          <w:sz w:val="20"/>
          <w:szCs w:val="20"/>
        </w:rPr>
        <w:t xml:space="preserve"> pověřen</w:t>
      </w:r>
      <w:r w:rsidRPr="00502BAC">
        <w:rPr>
          <w:rFonts w:ascii="Arial" w:hAnsi="Arial" w:cs="Arial"/>
          <w:sz w:val="20"/>
          <w:szCs w:val="20"/>
        </w:rPr>
        <w:t>ou</w:t>
      </w:r>
      <w:r w:rsidR="00E77B97" w:rsidRPr="00502BAC">
        <w:rPr>
          <w:rFonts w:ascii="Arial" w:hAnsi="Arial" w:cs="Arial"/>
          <w:sz w:val="20"/>
          <w:szCs w:val="20"/>
        </w:rPr>
        <w:t xml:space="preserve"> </w:t>
      </w:r>
      <w:r w:rsidRPr="00502BAC">
        <w:rPr>
          <w:rFonts w:ascii="Arial" w:hAnsi="Arial" w:cs="Arial"/>
          <w:sz w:val="20"/>
          <w:szCs w:val="20"/>
        </w:rPr>
        <w:t>objednatelem je:</w:t>
      </w:r>
    </w:p>
    <w:p w:rsidR="00E77B97" w:rsidRPr="00502BAC" w:rsidRDefault="005C4D11" w:rsidP="005C4D11">
      <w:pPr>
        <w:tabs>
          <w:tab w:val="left" w:pos="3402"/>
        </w:tabs>
        <w:spacing w:after="120" w:line="276" w:lineRule="auto"/>
        <w:ind w:left="851"/>
        <w:rPr>
          <w:rFonts w:ascii="Arial" w:hAnsi="Arial" w:cs="Arial"/>
          <w:bCs/>
          <w:color w:val="333333"/>
          <w:sz w:val="20"/>
          <w:szCs w:val="20"/>
        </w:rPr>
      </w:pPr>
      <w:r w:rsidRPr="00502BAC">
        <w:rPr>
          <w:rFonts w:ascii="Arial" w:hAnsi="Arial" w:cs="Arial"/>
          <w:bCs/>
          <w:color w:val="333333"/>
          <w:sz w:val="20"/>
          <w:szCs w:val="20"/>
        </w:rPr>
        <w:t>Jméno a příjmení:</w:t>
      </w:r>
      <w:r w:rsidRPr="00502BAC">
        <w:rPr>
          <w:rFonts w:ascii="Arial" w:hAnsi="Arial" w:cs="Arial"/>
          <w:bCs/>
          <w:color w:val="333333"/>
          <w:sz w:val="20"/>
          <w:szCs w:val="20"/>
        </w:rPr>
        <w:tab/>
        <w:t>.............................</w:t>
      </w:r>
    </w:p>
    <w:p w:rsidR="005C4D11" w:rsidRPr="00502BAC" w:rsidRDefault="005C4D11" w:rsidP="005C4D11">
      <w:pPr>
        <w:tabs>
          <w:tab w:val="left" w:pos="3402"/>
        </w:tabs>
        <w:spacing w:after="120" w:line="276" w:lineRule="auto"/>
        <w:ind w:left="851"/>
        <w:rPr>
          <w:rFonts w:ascii="Arial" w:hAnsi="Arial" w:cs="Arial"/>
          <w:bCs/>
          <w:color w:val="333333"/>
          <w:sz w:val="20"/>
          <w:szCs w:val="20"/>
        </w:rPr>
      </w:pPr>
      <w:r w:rsidRPr="00502BAC">
        <w:rPr>
          <w:rFonts w:ascii="Arial" w:hAnsi="Arial" w:cs="Arial"/>
          <w:bCs/>
          <w:color w:val="333333"/>
          <w:sz w:val="20"/>
          <w:szCs w:val="20"/>
        </w:rPr>
        <w:t>Telefon:</w:t>
      </w:r>
      <w:r w:rsidRPr="00502BAC">
        <w:rPr>
          <w:rFonts w:ascii="Arial" w:hAnsi="Arial" w:cs="Arial"/>
          <w:bCs/>
          <w:color w:val="333333"/>
          <w:sz w:val="20"/>
          <w:szCs w:val="20"/>
        </w:rPr>
        <w:tab/>
        <w:t>.............................</w:t>
      </w:r>
    </w:p>
    <w:p w:rsidR="005C4D11" w:rsidRPr="00502BAC" w:rsidRDefault="005C4D11" w:rsidP="005C4D11">
      <w:pPr>
        <w:tabs>
          <w:tab w:val="left" w:pos="3402"/>
        </w:tabs>
        <w:spacing w:after="120" w:line="276" w:lineRule="auto"/>
        <w:ind w:left="851"/>
        <w:rPr>
          <w:rFonts w:ascii="Arial" w:hAnsi="Arial" w:cs="Arial"/>
          <w:bCs/>
          <w:color w:val="333333"/>
          <w:sz w:val="20"/>
          <w:szCs w:val="20"/>
        </w:rPr>
      </w:pPr>
      <w:r w:rsidRPr="00502BAC">
        <w:rPr>
          <w:rFonts w:ascii="Arial" w:hAnsi="Arial" w:cs="Arial"/>
          <w:bCs/>
          <w:color w:val="333333"/>
          <w:sz w:val="20"/>
          <w:szCs w:val="20"/>
        </w:rPr>
        <w:t>E-mail:</w:t>
      </w:r>
      <w:r w:rsidRPr="00502BAC">
        <w:rPr>
          <w:rFonts w:ascii="Arial" w:hAnsi="Arial" w:cs="Arial"/>
          <w:bCs/>
          <w:color w:val="333333"/>
          <w:sz w:val="20"/>
          <w:szCs w:val="20"/>
        </w:rPr>
        <w:tab/>
        <w:t>.............................</w:t>
      </w:r>
    </w:p>
    <w:p w:rsidR="00A57060" w:rsidRPr="00502BAC" w:rsidRDefault="00AB29B1" w:rsidP="00640FA8">
      <w:pPr>
        <w:numPr>
          <w:ilvl w:val="0"/>
          <w:numId w:val="19"/>
        </w:numPr>
        <w:spacing w:before="120"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Poskytovatel se zavazuje poskytovat služby způsobem, v rozsahu, kvalitě a termínech uvedených v této smlouvě</w:t>
      </w:r>
      <w:r w:rsidR="00E870D8">
        <w:rPr>
          <w:rFonts w:ascii="Arial" w:hAnsi="Arial" w:cs="Arial"/>
          <w:sz w:val="20"/>
          <w:szCs w:val="20"/>
        </w:rPr>
        <w:t>.</w:t>
      </w:r>
    </w:p>
    <w:p w:rsidR="007F28CB" w:rsidRPr="00502BAC" w:rsidRDefault="007F28CB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676CFD" w:rsidRPr="00502BAC" w:rsidRDefault="00676CFD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676CFD" w:rsidRPr="00502BAC" w:rsidRDefault="007203FE" w:rsidP="00820F0D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Cena za</w:t>
      </w:r>
      <w:r w:rsidR="007239A7">
        <w:rPr>
          <w:rFonts w:ascii="Arial" w:hAnsi="Arial" w:cs="Arial"/>
          <w:sz w:val="20"/>
          <w:szCs w:val="20"/>
        </w:rPr>
        <w:t xml:space="preserve"> nákup SW a</w:t>
      </w:r>
      <w:r w:rsidRPr="00502BAC">
        <w:rPr>
          <w:rFonts w:ascii="Arial" w:hAnsi="Arial" w:cs="Arial"/>
          <w:sz w:val="20"/>
          <w:szCs w:val="20"/>
        </w:rPr>
        <w:t xml:space="preserve"> poskytované služby</w:t>
      </w:r>
    </w:p>
    <w:p w:rsidR="00363048" w:rsidRPr="00197BBC" w:rsidRDefault="00363048" w:rsidP="00EB180B">
      <w:pPr>
        <w:spacing w:after="120" w:line="276" w:lineRule="auto"/>
        <w:ind w:left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Nabídková cena za </w:t>
      </w:r>
      <w:r w:rsidR="007239A7" w:rsidRPr="00197BBC">
        <w:rPr>
          <w:rFonts w:ascii="Arial" w:hAnsi="Arial" w:cs="Arial"/>
          <w:sz w:val="20"/>
          <w:szCs w:val="20"/>
        </w:rPr>
        <w:t>Dodávku softwaru a souvisejících služeb s instalací a zaškolením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8"/>
        <w:gridCol w:w="2139"/>
      </w:tblGrid>
      <w:tr w:rsidR="00197BBC" w:rsidRPr="003C01BC" w:rsidTr="00197BBC"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položku</w:t>
            </w:r>
          </w:p>
        </w:tc>
      </w:tr>
      <w:tr w:rsidR="00197BBC" w:rsidRPr="00BA076D" w:rsidTr="00197BBC">
        <w:trPr>
          <w:trHeight w:val="2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Zakoupení základní licence systému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BA076D" w:rsidTr="00197BBC">
        <w:trPr>
          <w:trHeight w:val="33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Instalace v podmínkách ÚLPO ÚVN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BA076D" w:rsidTr="00197BBC">
        <w:trPr>
          <w:trHeight w:val="3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Základní testy (intelekt, kognitivní výkon)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BA076D" w:rsidTr="00197BBC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Zaškolení administrátora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BA076D" w:rsidTr="00197BBC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Školení vývojového prostředí pro psychology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BBC" w:rsidRPr="00043F7F" w:rsidRDefault="00197BBC" w:rsidP="00EB180B">
      <w:pPr>
        <w:spacing w:after="120" w:line="276" w:lineRule="auto"/>
        <w:ind w:left="425"/>
        <w:rPr>
          <w:rFonts w:ascii="Arial" w:hAnsi="Arial" w:cs="Arial"/>
          <w:sz w:val="20"/>
          <w:szCs w:val="20"/>
          <w:highlight w:val="green"/>
        </w:rPr>
      </w:pPr>
    </w:p>
    <w:p w:rsidR="00363048" w:rsidRPr="00197BB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 xml:space="preserve">Celková cena </w:t>
      </w:r>
      <w:r w:rsidR="00197BBC" w:rsidRPr="00197BBC">
        <w:rPr>
          <w:rFonts w:ascii="Arial" w:hAnsi="Arial" w:cs="Arial"/>
          <w:sz w:val="20"/>
          <w:szCs w:val="20"/>
        </w:rPr>
        <w:t xml:space="preserve">za výše uvedené položky </w:t>
      </w:r>
      <w:r w:rsidRPr="00197BBC">
        <w:rPr>
          <w:rFonts w:ascii="Arial" w:hAnsi="Arial" w:cs="Arial"/>
          <w:sz w:val="20"/>
          <w:szCs w:val="20"/>
        </w:rPr>
        <w:t xml:space="preserve">bez DPH </w:t>
      </w:r>
      <w:r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363048" w:rsidRPr="00197BB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 xml:space="preserve">Sazba DPH v 21 % a její celková výše </w:t>
      </w:r>
      <w:r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363048" w:rsidRPr="00197BB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>Celková cena</w:t>
      </w:r>
      <w:r w:rsidR="00197BBC" w:rsidRPr="00197BBC">
        <w:rPr>
          <w:rFonts w:ascii="Arial" w:hAnsi="Arial" w:cs="Arial"/>
          <w:sz w:val="20"/>
          <w:szCs w:val="20"/>
        </w:rPr>
        <w:t xml:space="preserve"> za výše uvedené položky</w:t>
      </w:r>
      <w:r w:rsidRPr="00197BBC">
        <w:rPr>
          <w:rFonts w:ascii="Arial" w:hAnsi="Arial" w:cs="Arial"/>
          <w:sz w:val="20"/>
          <w:szCs w:val="20"/>
        </w:rPr>
        <w:t xml:space="preserve"> včetně DPH </w:t>
      </w:r>
      <w:r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7239A7" w:rsidRPr="00197BBC" w:rsidRDefault="007239A7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</w:p>
    <w:p w:rsidR="007239A7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Nabídka </w:t>
      </w:r>
      <w:r w:rsidR="007239A7" w:rsidRPr="00197BBC">
        <w:rPr>
          <w:rFonts w:ascii="Arial" w:hAnsi="Arial" w:cs="Arial"/>
          <w:sz w:val="20"/>
          <w:szCs w:val="20"/>
        </w:rPr>
        <w:t>Poskytování následujících služeb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8"/>
        <w:gridCol w:w="2139"/>
      </w:tblGrid>
      <w:tr w:rsidR="00197BBC" w:rsidRPr="00783AE4" w:rsidTr="00197BBC">
        <w:tc>
          <w:tcPr>
            <w:tcW w:w="5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BBC" w:rsidRPr="00783AE4" w:rsidRDefault="00197BBC" w:rsidP="00197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BBC" w:rsidRPr="00783AE4" w:rsidRDefault="00197BBC" w:rsidP="00197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poskytovanou službu</w:t>
            </w:r>
          </w:p>
        </w:tc>
      </w:tr>
      <w:tr w:rsidR="00197BBC" w:rsidRPr="00783AE4" w:rsidTr="00197BBC">
        <w:tc>
          <w:tcPr>
            <w:tcW w:w="5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 xml:space="preserve">Technická podpora  v běžném provozu při zátěži </w:t>
            </w:r>
            <w:r w:rsidRPr="00783AE4">
              <w:rPr>
                <w:rFonts w:ascii="Arial" w:hAnsi="Arial" w:cs="Arial"/>
                <w:sz w:val="20"/>
                <w:szCs w:val="20"/>
              </w:rPr>
              <w:br/>
              <w:t>10-30 administrací denně 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28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Adaptace vybraných testů ze stávajícího ÚLPO 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162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Testování a srovnání shody měření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276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Návrh integrace administrativních systémů ÚLPO (ambulantní kniha, centrální evidence)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276"/>
        </w:trPr>
        <w:tc>
          <w:tcPr>
            <w:tcW w:w="5528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8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Propojení Laboratoře 1 + 2 s nemocniční sítí ÚVN , tzn.</w:t>
            </w:r>
            <w:r w:rsidRPr="00783AE4">
              <w:rPr>
                <w:rFonts w:ascii="Arial" w:hAnsi="Arial" w:cs="Arial"/>
                <w:sz w:val="20"/>
                <w:szCs w:val="20"/>
              </w:rPr>
              <w:br/>
              <w:t>funkcionalita pro zavedení „bezpapírové“ dokumentace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BBC" w:rsidRPr="00783AE4" w:rsidTr="00197BBC">
        <w:trPr>
          <w:trHeight w:val="814"/>
        </w:trPr>
        <w:tc>
          <w:tcPr>
            <w:tcW w:w="5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  <w:r w:rsidRPr="00783AE4">
              <w:rPr>
                <w:rFonts w:ascii="Arial" w:hAnsi="Arial" w:cs="Arial"/>
                <w:sz w:val="20"/>
                <w:szCs w:val="20"/>
              </w:rPr>
              <w:t>Součet cen jednotlivých služeb v Kč bez DPH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BBC" w:rsidRPr="00783AE4" w:rsidRDefault="00197BBC" w:rsidP="00197B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BBC" w:rsidRDefault="00197BBC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</w:p>
    <w:p w:rsidR="00363048" w:rsidRPr="00197BB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 xml:space="preserve">Celková cena </w:t>
      </w:r>
      <w:r w:rsidR="00197BBC" w:rsidRPr="00197BBC">
        <w:rPr>
          <w:rFonts w:ascii="Arial" w:hAnsi="Arial" w:cs="Arial"/>
          <w:sz w:val="20"/>
          <w:szCs w:val="20"/>
        </w:rPr>
        <w:t xml:space="preserve">za výše uvedené položky </w:t>
      </w:r>
      <w:r w:rsidRPr="00197BBC">
        <w:rPr>
          <w:rFonts w:ascii="Arial" w:hAnsi="Arial" w:cs="Arial"/>
          <w:sz w:val="20"/>
          <w:szCs w:val="20"/>
        </w:rPr>
        <w:t xml:space="preserve">bez DPH </w:t>
      </w:r>
      <w:r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363048" w:rsidRPr="00197BB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 xml:space="preserve">Sazba DPH v 21 % a její celková výše </w:t>
      </w:r>
      <w:r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="00197BBC"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363048" w:rsidRPr="00502BAC" w:rsidRDefault="00363048" w:rsidP="00363048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ab/>
        <w:t xml:space="preserve">Celková cena </w:t>
      </w:r>
      <w:r w:rsidR="00197BBC" w:rsidRPr="00197BBC">
        <w:rPr>
          <w:rFonts w:ascii="Arial" w:hAnsi="Arial" w:cs="Arial"/>
          <w:sz w:val="20"/>
          <w:szCs w:val="20"/>
        </w:rPr>
        <w:t xml:space="preserve">za výše uvedené položky </w:t>
      </w:r>
      <w:r w:rsidRPr="00197BBC">
        <w:rPr>
          <w:rFonts w:ascii="Arial" w:hAnsi="Arial" w:cs="Arial"/>
          <w:sz w:val="20"/>
          <w:szCs w:val="20"/>
        </w:rPr>
        <w:t xml:space="preserve">včetně DPH </w:t>
      </w:r>
      <w:r w:rsidRPr="00197BBC">
        <w:rPr>
          <w:rFonts w:ascii="Arial" w:hAnsi="Arial" w:cs="Arial"/>
          <w:sz w:val="20"/>
          <w:szCs w:val="20"/>
        </w:rPr>
        <w:tab/>
      </w:r>
      <w:r w:rsidRPr="00197BBC">
        <w:rPr>
          <w:rFonts w:ascii="Arial" w:hAnsi="Arial" w:cs="Arial"/>
          <w:b/>
          <w:sz w:val="20"/>
          <w:szCs w:val="20"/>
        </w:rPr>
        <w:t>............</w:t>
      </w:r>
      <w:r w:rsidRPr="00197BBC">
        <w:rPr>
          <w:rFonts w:ascii="Arial" w:hAnsi="Arial" w:cs="Arial"/>
          <w:sz w:val="20"/>
          <w:szCs w:val="20"/>
        </w:rPr>
        <w:t>Kč,</w:t>
      </w:r>
    </w:p>
    <w:p w:rsidR="00363048" w:rsidRDefault="00363048" w:rsidP="00EB180B">
      <w:pPr>
        <w:spacing w:after="120" w:line="276" w:lineRule="auto"/>
        <w:ind w:left="425"/>
        <w:rPr>
          <w:rFonts w:ascii="Arial" w:hAnsi="Arial" w:cs="Arial"/>
          <w:sz w:val="20"/>
          <w:szCs w:val="20"/>
        </w:rPr>
      </w:pPr>
    </w:p>
    <w:p w:rsidR="00363048" w:rsidRDefault="00363048" w:rsidP="00EB180B">
      <w:pPr>
        <w:spacing w:after="120" w:line="276" w:lineRule="auto"/>
        <w:ind w:left="425"/>
        <w:rPr>
          <w:rFonts w:ascii="Arial" w:hAnsi="Arial" w:cs="Arial"/>
          <w:sz w:val="20"/>
          <w:szCs w:val="20"/>
        </w:rPr>
      </w:pPr>
    </w:p>
    <w:p w:rsidR="001E767F" w:rsidRPr="00502BAC" w:rsidRDefault="003722F4" w:rsidP="00EB180B">
      <w:pPr>
        <w:spacing w:after="120" w:line="276" w:lineRule="auto"/>
        <w:ind w:left="425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Sjednaná </w:t>
      </w:r>
      <w:r w:rsidR="001E767F" w:rsidRPr="00502BAC">
        <w:rPr>
          <w:rFonts w:ascii="Arial" w:hAnsi="Arial" w:cs="Arial"/>
          <w:sz w:val="20"/>
          <w:szCs w:val="20"/>
        </w:rPr>
        <w:t xml:space="preserve">celková </w:t>
      </w:r>
      <w:r w:rsidRPr="00502BAC">
        <w:rPr>
          <w:rFonts w:ascii="Arial" w:hAnsi="Arial" w:cs="Arial"/>
          <w:sz w:val="20"/>
          <w:szCs w:val="20"/>
        </w:rPr>
        <w:t xml:space="preserve">cena </w:t>
      </w:r>
      <w:r w:rsidR="00197BBC">
        <w:rPr>
          <w:rFonts w:ascii="Arial" w:hAnsi="Arial" w:cs="Arial"/>
          <w:sz w:val="20"/>
          <w:szCs w:val="20"/>
        </w:rPr>
        <w:t>této smlouvy</w:t>
      </w:r>
      <w:r w:rsidR="00676CFD" w:rsidRPr="00502BAC">
        <w:rPr>
          <w:rFonts w:ascii="Arial" w:hAnsi="Arial" w:cs="Arial"/>
          <w:sz w:val="20"/>
          <w:szCs w:val="20"/>
        </w:rPr>
        <w:t xml:space="preserve"> </w:t>
      </w:r>
      <w:r w:rsidR="00C8014C" w:rsidRPr="00502BAC">
        <w:rPr>
          <w:rFonts w:ascii="Arial" w:hAnsi="Arial" w:cs="Arial"/>
          <w:sz w:val="20"/>
          <w:szCs w:val="20"/>
        </w:rPr>
        <w:t>činí</w:t>
      </w:r>
      <w:r w:rsidR="001E767F" w:rsidRPr="00502BAC">
        <w:rPr>
          <w:rFonts w:ascii="Arial" w:hAnsi="Arial" w:cs="Arial"/>
          <w:sz w:val="20"/>
          <w:szCs w:val="20"/>
        </w:rPr>
        <w:t>:</w:t>
      </w:r>
    </w:p>
    <w:p w:rsidR="001E767F" w:rsidRPr="00502BAC" w:rsidRDefault="001E767F" w:rsidP="00CF570F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</w:r>
      <w:r w:rsidR="007C17A0" w:rsidRPr="00502BAC">
        <w:rPr>
          <w:rFonts w:ascii="Arial" w:hAnsi="Arial" w:cs="Arial"/>
          <w:sz w:val="20"/>
          <w:szCs w:val="20"/>
        </w:rPr>
        <w:t xml:space="preserve">Celková cena bez DPH </w:t>
      </w:r>
      <w:r w:rsidR="007C17A0" w:rsidRPr="00502BAC">
        <w:rPr>
          <w:rFonts w:ascii="Arial" w:hAnsi="Arial" w:cs="Arial"/>
          <w:sz w:val="20"/>
          <w:szCs w:val="20"/>
        </w:rPr>
        <w:tab/>
      </w:r>
      <w:r w:rsidR="00104783" w:rsidRPr="00104783">
        <w:rPr>
          <w:rFonts w:ascii="Arial" w:hAnsi="Arial" w:cs="Arial"/>
          <w:b/>
          <w:sz w:val="20"/>
          <w:szCs w:val="20"/>
          <w:highlight w:val="yellow"/>
        </w:rPr>
        <w:t>............</w:t>
      </w:r>
      <w:r w:rsidR="007C17A0" w:rsidRPr="00502BAC">
        <w:rPr>
          <w:rFonts w:ascii="Arial" w:hAnsi="Arial" w:cs="Arial"/>
          <w:sz w:val="20"/>
          <w:szCs w:val="20"/>
        </w:rPr>
        <w:t>Kč</w:t>
      </w:r>
      <w:r w:rsidR="00C8014C" w:rsidRPr="00502BAC">
        <w:rPr>
          <w:rFonts w:ascii="Arial" w:hAnsi="Arial" w:cs="Arial"/>
          <w:sz w:val="20"/>
          <w:szCs w:val="20"/>
        </w:rPr>
        <w:t>,</w:t>
      </w:r>
    </w:p>
    <w:p w:rsidR="001E767F" w:rsidRPr="00502BAC" w:rsidRDefault="001E767F" w:rsidP="00CF570F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</w:r>
      <w:r w:rsidR="007C17A0" w:rsidRPr="00502BAC">
        <w:rPr>
          <w:rFonts w:ascii="Arial" w:hAnsi="Arial" w:cs="Arial"/>
          <w:sz w:val="20"/>
          <w:szCs w:val="20"/>
        </w:rPr>
        <w:t>Sazba DPH v</w:t>
      </w:r>
      <w:r w:rsidR="00996D0F">
        <w:rPr>
          <w:rFonts w:ascii="Arial" w:hAnsi="Arial" w:cs="Arial"/>
          <w:sz w:val="20"/>
          <w:szCs w:val="20"/>
        </w:rPr>
        <w:t xml:space="preserve"> 21 </w:t>
      </w:r>
      <w:r w:rsidR="007C17A0" w:rsidRPr="00502BAC">
        <w:rPr>
          <w:rFonts w:ascii="Arial" w:hAnsi="Arial" w:cs="Arial"/>
          <w:sz w:val="20"/>
          <w:szCs w:val="20"/>
        </w:rPr>
        <w:t xml:space="preserve">% a její celková výše </w:t>
      </w:r>
      <w:r w:rsidR="007C17A0" w:rsidRPr="00502BAC">
        <w:rPr>
          <w:rFonts w:ascii="Arial" w:hAnsi="Arial" w:cs="Arial"/>
          <w:sz w:val="20"/>
          <w:szCs w:val="20"/>
        </w:rPr>
        <w:tab/>
      </w:r>
      <w:r w:rsidR="00104783" w:rsidRPr="00104783">
        <w:rPr>
          <w:rFonts w:ascii="Arial" w:hAnsi="Arial" w:cs="Arial"/>
          <w:b/>
          <w:sz w:val="20"/>
          <w:szCs w:val="20"/>
          <w:highlight w:val="yellow"/>
        </w:rPr>
        <w:t>............</w:t>
      </w:r>
      <w:r w:rsidR="003722F4" w:rsidRPr="00502BAC">
        <w:rPr>
          <w:rFonts w:ascii="Arial" w:hAnsi="Arial" w:cs="Arial"/>
          <w:sz w:val="20"/>
          <w:szCs w:val="20"/>
        </w:rPr>
        <w:t>Kč</w:t>
      </w:r>
      <w:r w:rsidR="007C17A0" w:rsidRPr="00502BAC">
        <w:rPr>
          <w:rFonts w:ascii="Arial" w:hAnsi="Arial" w:cs="Arial"/>
          <w:sz w:val="20"/>
          <w:szCs w:val="20"/>
        </w:rPr>
        <w:t>,</w:t>
      </w:r>
    </w:p>
    <w:p w:rsidR="00104783" w:rsidRPr="00502BAC" w:rsidRDefault="007C17A0" w:rsidP="00104783">
      <w:pPr>
        <w:tabs>
          <w:tab w:val="left" w:pos="1134"/>
          <w:tab w:val="left" w:pos="5387"/>
        </w:tabs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  <w:t xml:space="preserve">Celková cena včetně DPH </w:t>
      </w:r>
      <w:r w:rsidRPr="00502BAC">
        <w:rPr>
          <w:rFonts w:ascii="Arial" w:hAnsi="Arial" w:cs="Arial"/>
          <w:sz w:val="20"/>
          <w:szCs w:val="20"/>
        </w:rPr>
        <w:tab/>
      </w:r>
      <w:r w:rsidR="00104783" w:rsidRPr="00104783">
        <w:rPr>
          <w:rFonts w:ascii="Arial" w:hAnsi="Arial" w:cs="Arial"/>
          <w:b/>
          <w:sz w:val="20"/>
          <w:szCs w:val="20"/>
          <w:highlight w:val="yellow"/>
        </w:rPr>
        <w:t>............</w:t>
      </w:r>
      <w:r w:rsidRPr="00502BAC">
        <w:rPr>
          <w:rFonts w:ascii="Arial" w:hAnsi="Arial" w:cs="Arial"/>
          <w:sz w:val="20"/>
          <w:szCs w:val="20"/>
        </w:rPr>
        <w:t>Kč</w:t>
      </w:r>
      <w:r w:rsidR="00820F0D" w:rsidRPr="00502BAC">
        <w:rPr>
          <w:rFonts w:ascii="Arial" w:hAnsi="Arial" w:cs="Arial"/>
          <w:sz w:val="20"/>
          <w:szCs w:val="20"/>
        </w:rPr>
        <w:t>,</w:t>
      </w:r>
    </w:p>
    <w:p w:rsidR="00104783" w:rsidRPr="00502BAC" w:rsidRDefault="003722F4" w:rsidP="00363048">
      <w:pPr>
        <w:tabs>
          <w:tab w:val="left" w:pos="1134"/>
        </w:tabs>
        <w:spacing w:after="120" w:line="276" w:lineRule="auto"/>
        <w:ind w:left="425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 a </w:t>
      </w:r>
      <w:r w:rsidR="000F3298" w:rsidRPr="00502BAC">
        <w:rPr>
          <w:rFonts w:ascii="Arial" w:hAnsi="Arial" w:cs="Arial"/>
          <w:sz w:val="20"/>
          <w:szCs w:val="20"/>
        </w:rPr>
        <w:t xml:space="preserve">obsahuje veškeré náklady </w:t>
      </w:r>
      <w:r w:rsidR="007203FE" w:rsidRPr="00502BAC">
        <w:rPr>
          <w:rFonts w:ascii="Arial" w:hAnsi="Arial" w:cs="Arial"/>
          <w:sz w:val="20"/>
          <w:szCs w:val="20"/>
        </w:rPr>
        <w:t>poskytovatele</w:t>
      </w:r>
      <w:r w:rsidR="000F3298" w:rsidRPr="00502BAC">
        <w:rPr>
          <w:rFonts w:ascii="Arial" w:hAnsi="Arial" w:cs="Arial"/>
          <w:sz w:val="20"/>
          <w:szCs w:val="20"/>
        </w:rPr>
        <w:t xml:space="preserve"> </w:t>
      </w:r>
      <w:r w:rsidR="007203FE" w:rsidRPr="00502BAC">
        <w:rPr>
          <w:rFonts w:ascii="Arial" w:hAnsi="Arial" w:cs="Arial"/>
          <w:sz w:val="20"/>
          <w:szCs w:val="20"/>
        </w:rPr>
        <w:t xml:space="preserve">spojené s poskytováním služby </w:t>
      </w:r>
      <w:r w:rsidR="000F3298" w:rsidRPr="00502BAC">
        <w:rPr>
          <w:rFonts w:ascii="Arial" w:hAnsi="Arial" w:cs="Arial"/>
          <w:sz w:val="20"/>
          <w:szCs w:val="20"/>
        </w:rPr>
        <w:t>vč</w:t>
      </w:r>
      <w:r w:rsidR="00BB330E" w:rsidRPr="00502BAC">
        <w:rPr>
          <w:rFonts w:ascii="Arial" w:hAnsi="Arial" w:cs="Arial"/>
          <w:sz w:val="20"/>
          <w:szCs w:val="20"/>
        </w:rPr>
        <w:t>etně</w:t>
      </w:r>
      <w:r w:rsidR="000F3298" w:rsidRPr="00502BAC">
        <w:rPr>
          <w:rFonts w:ascii="Arial" w:hAnsi="Arial" w:cs="Arial"/>
          <w:sz w:val="20"/>
          <w:szCs w:val="20"/>
        </w:rPr>
        <w:t xml:space="preserve"> pojištění, </w:t>
      </w:r>
      <w:r w:rsidR="007203FE" w:rsidRPr="00502BAC">
        <w:rPr>
          <w:rFonts w:ascii="Arial" w:hAnsi="Arial" w:cs="Arial"/>
          <w:sz w:val="20"/>
          <w:szCs w:val="20"/>
        </w:rPr>
        <w:t>dopravného</w:t>
      </w:r>
      <w:r w:rsidR="00BB330E" w:rsidRPr="00502BAC">
        <w:rPr>
          <w:rFonts w:ascii="Arial" w:hAnsi="Arial" w:cs="Arial"/>
          <w:sz w:val="20"/>
          <w:szCs w:val="20"/>
        </w:rPr>
        <w:t xml:space="preserve"> </w:t>
      </w:r>
      <w:r w:rsidR="00800FE7" w:rsidRPr="00502BAC">
        <w:rPr>
          <w:rFonts w:ascii="Arial" w:hAnsi="Arial" w:cs="Arial"/>
          <w:sz w:val="20"/>
          <w:szCs w:val="20"/>
        </w:rPr>
        <w:t>či</w:t>
      </w:r>
      <w:r w:rsidR="00BB330E" w:rsidRPr="00502BAC">
        <w:rPr>
          <w:rFonts w:ascii="Arial" w:hAnsi="Arial" w:cs="Arial"/>
          <w:sz w:val="20"/>
          <w:szCs w:val="20"/>
        </w:rPr>
        <w:t xml:space="preserve"> jiných</w:t>
      </w:r>
      <w:r w:rsidR="000F3298" w:rsidRPr="00502BAC">
        <w:rPr>
          <w:rFonts w:ascii="Arial" w:hAnsi="Arial" w:cs="Arial"/>
          <w:sz w:val="20"/>
          <w:szCs w:val="20"/>
        </w:rPr>
        <w:t xml:space="preserve"> poplatků atd.</w:t>
      </w:r>
    </w:p>
    <w:p w:rsidR="00C74C1C" w:rsidRPr="00502BAC" w:rsidRDefault="00C74C1C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612BFE" w:rsidRPr="00502BAC" w:rsidRDefault="00612BFE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612BFE" w:rsidRPr="00502BAC" w:rsidRDefault="00612BFE" w:rsidP="00820F0D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Fakturační a platební podmínky</w:t>
      </w:r>
    </w:p>
    <w:p w:rsidR="001707DF" w:rsidRPr="00197BBC" w:rsidRDefault="001707DF" w:rsidP="001707DF">
      <w:pPr>
        <w:numPr>
          <w:ilvl w:val="0"/>
          <w:numId w:val="9"/>
        </w:numPr>
        <w:spacing w:before="120"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Poskytovatel </w:t>
      </w:r>
      <w:r w:rsidR="00EB180B" w:rsidRPr="00197BBC">
        <w:rPr>
          <w:rFonts w:ascii="Arial" w:hAnsi="Arial" w:cs="Arial"/>
          <w:sz w:val="20"/>
          <w:szCs w:val="20"/>
        </w:rPr>
        <w:t xml:space="preserve">je oprávněn za </w:t>
      </w:r>
      <w:r w:rsidR="007239A7" w:rsidRPr="00197BBC">
        <w:rPr>
          <w:rFonts w:ascii="Arial" w:hAnsi="Arial" w:cs="Arial"/>
          <w:sz w:val="20"/>
          <w:szCs w:val="20"/>
        </w:rPr>
        <w:t>dodání softwaru</w:t>
      </w:r>
      <w:r w:rsidR="00363048" w:rsidRPr="00197BBC">
        <w:rPr>
          <w:rFonts w:ascii="Arial" w:hAnsi="Arial" w:cs="Arial"/>
          <w:sz w:val="20"/>
          <w:szCs w:val="20"/>
        </w:rPr>
        <w:t xml:space="preserve"> vystavit fakturu do </w:t>
      </w:r>
      <w:r w:rsidR="00197BBC">
        <w:rPr>
          <w:rFonts w:ascii="Arial" w:hAnsi="Arial" w:cs="Arial"/>
          <w:sz w:val="20"/>
          <w:szCs w:val="20"/>
        </w:rPr>
        <w:t>7 dnů</w:t>
      </w:r>
      <w:r w:rsidR="00363048" w:rsidRPr="00197BBC">
        <w:rPr>
          <w:rFonts w:ascii="Arial" w:hAnsi="Arial" w:cs="Arial"/>
          <w:sz w:val="20"/>
          <w:szCs w:val="20"/>
        </w:rPr>
        <w:t xml:space="preserve"> </w:t>
      </w:r>
      <w:r w:rsidR="007239A7" w:rsidRPr="00197BBC">
        <w:rPr>
          <w:rFonts w:ascii="Arial" w:hAnsi="Arial" w:cs="Arial"/>
          <w:sz w:val="20"/>
          <w:szCs w:val="20"/>
        </w:rPr>
        <w:t>po převzetí SW</w:t>
      </w:r>
      <w:r w:rsidR="00363048" w:rsidRPr="00197BBC">
        <w:rPr>
          <w:rFonts w:ascii="Arial" w:hAnsi="Arial" w:cs="Arial"/>
          <w:sz w:val="20"/>
          <w:szCs w:val="20"/>
        </w:rPr>
        <w:t xml:space="preserve"> </w:t>
      </w:r>
      <w:r w:rsidR="00B33FD3" w:rsidRPr="00197BBC">
        <w:rPr>
          <w:rFonts w:ascii="Arial" w:hAnsi="Arial" w:cs="Arial"/>
          <w:sz w:val="20"/>
          <w:szCs w:val="20"/>
        </w:rPr>
        <w:t xml:space="preserve">objednatelem </w:t>
      </w:r>
      <w:r w:rsidR="00363048" w:rsidRPr="00197BBC">
        <w:rPr>
          <w:rFonts w:ascii="Arial" w:hAnsi="Arial" w:cs="Arial"/>
          <w:sz w:val="20"/>
          <w:szCs w:val="20"/>
        </w:rPr>
        <w:t xml:space="preserve">a vystavit fakturu </w:t>
      </w:r>
      <w:r w:rsidR="007239A7" w:rsidRPr="00197BBC">
        <w:rPr>
          <w:rFonts w:ascii="Arial" w:hAnsi="Arial" w:cs="Arial"/>
          <w:sz w:val="20"/>
          <w:szCs w:val="20"/>
        </w:rPr>
        <w:t xml:space="preserve">do ... dní </w:t>
      </w:r>
      <w:r w:rsidR="00363048" w:rsidRPr="00197BBC">
        <w:rPr>
          <w:rFonts w:ascii="Arial" w:hAnsi="Arial" w:cs="Arial"/>
          <w:sz w:val="20"/>
          <w:szCs w:val="20"/>
        </w:rPr>
        <w:t xml:space="preserve">na </w:t>
      </w:r>
      <w:r w:rsidR="007239A7" w:rsidRPr="00197BBC">
        <w:rPr>
          <w:rFonts w:ascii="Arial" w:hAnsi="Arial" w:cs="Arial"/>
          <w:sz w:val="20"/>
          <w:szCs w:val="20"/>
        </w:rPr>
        <w:t>následující služby dle konkrétních objednávek</w:t>
      </w:r>
      <w:r w:rsidRPr="00197BBC">
        <w:rPr>
          <w:rFonts w:ascii="Arial" w:hAnsi="Arial" w:cs="Arial"/>
          <w:sz w:val="20"/>
          <w:szCs w:val="20"/>
        </w:rPr>
        <w:t xml:space="preserve"> </w:t>
      </w:r>
      <w:r w:rsidR="007239A7" w:rsidRPr="00197BBC">
        <w:rPr>
          <w:rFonts w:ascii="Arial" w:hAnsi="Arial" w:cs="Arial"/>
          <w:sz w:val="20"/>
          <w:szCs w:val="20"/>
        </w:rPr>
        <w:t>objednatele.</w:t>
      </w:r>
    </w:p>
    <w:p w:rsidR="001707DF" w:rsidRPr="00197BBC" w:rsidRDefault="001707DF" w:rsidP="001707DF">
      <w:pPr>
        <w:numPr>
          <w:ilvl w:val="0"/>
          <w:numId w:val="9"/>
        </w:numPr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>Objednatel neposkytne poskytovateli k úhradě ceny zálohu.</w:t>
      </w:r>
    </w:p>
    <w:p w:rsidR="00EB07C1" w:rsidRPr="00197BBC" w:rsidRDefault="006E2F23" w:rsidP="00640FA8">
      <w:pPr>
        <w:numPr>
          <w:ilvl w:val="0"/>
          <w:numId w:val="9"/>
        </w:numPr>
        <w:spacing w:before="120"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>Objednatel se zavazuje uhradit poskytovateli sjednanou cenu za poskytované služby</w:t>
      </w:r>
      <w:r w:rsidR="00363048" w:rsidRPr="00197BBC">
        <w:rPr>
          <w:rFonts w:ascii="Arial" w:hAnsi="Arial" w:cs="Arial"/>
          <w:sz w:val="20"/>
          <w:szCs w:val="20"/>
        </w:rPr>
        <w:t>.</w:t>
      </w:r>
      <w:r w:rsidR="00463ABE" w:rsidRPr="00197BBC">
        <w:rPr>
          <w:rFonts w:ascii="Arial" w:hAnsi="Arial" w:cs="Arial"/>
          <w:sz w:val="20"/>
          <w:szCs w:val="20"/>
        </w:rPr>
        <w:t xml:space="preserve"> </w:t>
      </w:r>
    </w:p>
    <w:p w:rsidR="00885FF4" w:rsidRPr="00197BBC" w:rsidRDefault="00885FF4" w:rsidP="00640FA8">
      <w:pPr>
        <w:numPr>
          <w:ilvl w:val="0"/>
          <w:numId w:val="9"/>
        </w:numPr>
        <w:spacing w:before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Daňový doklad (faktura) bude </w:t>
      </w:r>
      <w:r w:rsidR="003A3791" w:rsidRPr="00197BBC">
        <w:rPr>
          <w:rFonts w:ascii="Arial" w:hAnsi="Arial" w:cs="Arial"/>
          <w:sz w:val="20"/>
          <w:szCs w:val="20"/>
        </w:rPr>
        <w:t>doručen</w:t>
      </w:r>
      <w:r w:rsidRPr="00197BBC">
        <w:rPr>
          <w:rFonts w:ascii="Arial" w:hAnsi="Arial" w:cs="Arial"/>
          <w:sz w:val="20"/>
          <w:szCs w:val="20"/>
        </w:rPr>
        <w:t xml:space="preserve"> </w:t>
      </w:r>
      <w:r w:rsidR="007203FE" w:rsidRPr="00197BBC">
        <w:rPr>
          <w:rFonts w:ascii="Arial" w:hAnsi="Arial" w:cs="Arial"/>
          <w:sz w:val="20"/>
          <w:szCs w:val="20"/>
        </w:rPr>
        <w:t>objednateli</w:t>
      </w:r>
      <w:r w:rsidRPr="00197BBC">
        <w:rPr>
          <w:rFonts w:ascii="Arial" w:hAnsi="Arial" w:cs="Arial"/>
          <w:sz w:val="20"/>
          <w:szCs w:val="20"/>
        </w:rPr>
        <w:t xml:space="preserve"> </w:t>
      </w:r>
      <w:r w:rsidR="003A3791" w:rsidRPr="00197BBC">
        <w:rPr>
          <w:rFonts w:ascii="Arial" w:hAnsi="Arial" w:cs="Arial"/>
          <w:sz w:val="20"/>
          <w:szCs w:val="20"/>
        </w:rPr>
        <w:t xml:space="preserve">nejpozději </w:t>
      </w:r>
      <w:r w:rsidR="0038011B" w:rsidRPr="00197BBC">
        <w:rPr>
          <w:rFonts w:ascii="Arial" w:hAnsi="Arial" w:cs="Arial"/>
          <w:sz w:val="20"/>
          <w:szCs w:val="20"/>
        </w:rPr>
        <w:t xml:space="preserve">do </w:t>
      </w:r>
      <w:r w:rsidR="008E505A" w:rsidRPr="00197BBC">
        <w:rPr>
          <w:rFonts w:ascii="Arial" w:hAnsi="Arial" w:cs="Arial"/>
          <w:sz w:val="20"/>
          <w:szCs w:val="20"/>
        </w:rPr>
        <w:t>10</w:t>
      </w:r>
      <w:r w:rsidR="0038011B" w:rsidRPr="00197BBC">
        <w:rPr>
          <w:rFonts w:ascii="Arial" w:hAnsi="Arial" w:cs="Arial"/>
          <w:sz w:val="20"/>
          <w:szCs w:val="20"/>
        </w:rPr>
        <w:t xml:space="preserve"> dnů </w:t>
      </w:r>
      <w:r w:rsidR="00363048" w:rsidRPr="00197BBC">
        <w:rPr>
          <w:rFonts w:ascii="Arial" w:hAnsi="Arial" w:cs="Arial"/>
          <w:sz w:val="20"/>
          <w:szCs w:val="20"/>
        </w:rPr>
        <w:t>od splnění podmínek v odst. 1</w:t>
      </w:r>
    </w:p>
    <w:p w:rsidR="009E66C6" w:rsidRPr="00197BBC" w:rsidRDefault="009E66C6" w:rsidP="00640FA8">
      <w:pPr>
        <w:numPr>
          <w:ilvl w:val="0"/>
          <w:numId w:val="9"/>
        </w:numPr>
        <w:spacing w:before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Doba splatnosti daňového dokladu (faktury) </w:t>
      </w:r>
      <w:r w:rsidR="006F4135" w:rsidRPr="00197BBC">
        <w:rPr>
          <w:rFonts w:ascii="Arial" w:hAnsi="Arial" w:cs="Arial"/>
          <w:sz w:val="20"/>
          <w:szCs w:val="20"/>
        </w:rPr>
        <w:t xml:space="preserve">je </w:t>
      </w:r>
      <w:r w:rsidRPr="00197BBC">
        <w:rPr>
          <w:rFonts w:ascii="Arial" w:hAnsi="Arial" w:cs="Arial"/>
          <w:sz w:val="20"/>
          <w:szCs w:val="20"/>
        </w:rPr>
        <w:t xml:space="preserve">stanovena </w:t>
      </w:r>
      <w:r w:rsidR="00CB0F7E" w:rsidRPr="00197BBC">
        <w:rPr>
          <w:rFonts w:ascii="Arial" w:hAnsi="Arial" w:cs="Arial"/>
          <w:sz w:val="20"/>
          <w:szCs w:val="20"/>
        </w:rPr>
        <w:t xml:space="preserve">na </w:t>
      </w:r>
      <w:r w:rsidR="007F0643" w:rsidRPr="00197BBC">
        <w:rPr>
          <w:rFonts w:ascii="Arial" w:hAnsi="Arial" w:cs="Arial"/>
          <w:sz w:val="20"/>
          <w:szCs w:val="20"/>
        </w:rPr>
        <w:t xml:space="preserve">60 </w:t>
      </w:r>
      <w:r w:rsidRPr="00197BBC">
        <w:rPr>
          <w:rFonts w:ascii="Arial" w:hAnsi="Arial" w:cs="Arial"/>
          <w:sz w:val="20"/>
          <w:szCs w:val="20"/>
        </w:rPr>
        <w:t xml:space="preserve">dnů ode dne jeho doručení </w:t>
      </w:r>
      <w:r w:rsidR="007203FE" w:rsidRPr="00197BBC">
        <w:rPr>
          <w:rFonts w:ascii="Arial" w:hAnsi="Arial" w:cs="Arial"/>
          <w:sz w:val="20"/>
          <w:szCs w:val="20"/>
        </w:rPr>
        <w:t>objednateli</w:t>
      </w:r>
      <w:r w:rsidRPr="00197BBC">
        <w:rPr>
          <w:rFonts w:ascii="Arial" w:hAnsi="Arial" w:cs="Arial"/>
          <w:sz w:val="20"/>
          <w:szCs w:val="20"/>
        </w:rPr>
        <w:t>.</w:t>
      </w:r>
    </w:p>
    <w:p w:rsidR="002C3BC1" w:rsidRPr="00502BAC" w:rsidRDefault="002C3BC1" w:rsidP="00640FA8">
      <w:pPr>
        <w:numPr>
          <w:ilvl w:val="0"/>
          <w:numId w:val="9"/>
        </w:numPr>
        <w:spacing w:before="120" w:after="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197BBC">
        <w:rPr>
          <w:rFonts w:ascii="Arial" w:hAnsi="Arial" w:cs="Arial"/>
          <w:sz w:val="20"/>
          <w:szCs w:val="20"/>
        </w:rPr>
        <w:t xml:space="preserve">Daňový doklad (faktura) </w:t>
      </w:r>
      <w:r w:rsidR="00001778" w:rsidRPr="00197BBC">
        <w:rPr>
          <w:rFonts w:ascii="Arial" w:hAnsi="Arial" w:cs="Arial"/>
          <w:sz w:val="20"/>
          <w:szCs w:val="20"/>
        </w:rPr>
        <w:t>musí kromě povinných náležitostí stanovených platnými</w:t>
      </w:r>
      <w:r w:rsidR="00001778" w:rsidRPr="00502BAC">
        <w:rPr>
          <w:rFonts w:ascii="Arial" w:hAnsi="Arial" w:cs="Arial"/>
          <w:sz w:val="20"/>
          <w:szCs w:val="20"/>
        </w:rPr>
        <w:t xml:space="preserve"> právními předpisy vždy obsahovat</w:t>
      </w:r>
      <w:r w:rsidRPr="00502BAC">
        <w:rPr>
          <w:rFonts w:ascii="Arial" w:hAnsi="Arial" w:cs="Arial"/>
          <w:sz w:val="20"/>
          <w:szCs w:val="20"/>
        </w:rPr>
        <w:t>:</w:t>
      </w:r>
    </w:p>
    <w:p w:rsidR="002C3BC1" w:rsidRPr="00502BAC" w:rsidRDefault="002C3BC1" w:rsidP="00640FA8">
      <w:pPr>
        <w:numPr>
          <w:ilvl w:val="0"/>
          <w:numId w:val="10"/>
        </w:numPr>
        <w:tabs>
          <w:tab w:val="clear" w:pos="1791"/>
        </w:tabs>
        <w:spacing w:after="60" w:line="276" w:lineRule="auto"/>
        <w:ind w:left="993" w:hanging="425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název </w:t>
      </w:r>
      <w:r w:rsidR="009D478A">
        <w:rPr>
          <w:rFonts w:ascii="Arial" w:hAnsi="Arial" w:cs="Arial"/>
          <w:sz w:val="20"/>
          <w:szCs w:val="20"/>
        </w:rPr>
        <w:t>služb</w:t>
      </w:r>
      <w:r w:rsidRPr="00502BAC">
        <w:rPr>
          <w:rFonts w:ascii="Arial" w:hAnsi="Arial" w:cs="Arial"/>
          <w:sz w:val="20"/>
          <w:szCs w:val="20"/>
        </w:rPr>
        <w:t xml:space="preserve">y, </w:t>
      </w:r>
      <w:r w:rsidR="00CC6119" w:rsidRPr="00502BAC">
        <w:rPr>
          <w:rFonts w:ascii="Arial" w:hAnsi="Arial" w:cs="Arial"/>
          <w:sz w:val="20"/>
          <w:szCs w:val="20"/>
        </w:rPr>
        <w:t xml:space="preserve">příp. </w:t>
      </w:r>
      <w:r w:rsidRPr="00502BAC">
        <w:rPr>
          <w:rFonts w:ascii="Arial" w:hAnsi="Arial" w:cs="Arial"/>
          <w:sz w:val="20"/>
          <w:szCs w:val="20"/>
        </w:rPr>
        <w:t xml:space="preserve">označení části </w:t>
      </w:r>
      <w:r w:rsidR="009D478A">
        <w:rPr>
          <w:rFonts w:ascii="Arial" w:hAnsi="Arial" w:cs="Arial"/>
          <w:sz w:val="20"/>
          <w:szCs w:val="20"/>
        </w:rPr>
        <w:t>služb</w:t>
      </w:r>
      <w:r w:rsidRPr="00502BAC">
        <w:rPr>
          <w:rFonts w:ascii="Arial" w:hAnsi="Arial" w:cs="Arial"/>
          <w:sz w:val="20"/>
          <w:szCs w:val="20"/>
        </w:rPr>
        <w:t>y,</w:t>
      </w:r>
    </w:p>
    <w:p w:rsidR="00EF4EEE" w:rsidRPr="00252C20" w:rsidRDefault="00EF4EEE" w:rsidP="00EF4EEE">
      <w:pPr>
        <w:numPr>
          <w:ilvl w:val="0"/>
          <w:numId w:val="10"/>
        </w:numPr>
        <w:tabs>
          <w:tab w:val="clear" w:pos="1791"/>
        </w:tabs>
        <w:spacing w:after="60" w:line="276" w:lineRule="auto"/>
        <w:ind w:left="993" w:hanging="425"/>
        <w:rPr>
          <w:rFonts w:ascii="Arial" w:hAnsi="Arial" w:cs="Arial"/>
          <w:sz w:val="20"/>
          <w:szCs w:val="20"/>
        </w:rPr>
      </w:pPr>
      <w:r w:rsidRPr="00252C20">
        <w:rPr>
          <w:rFonts w:ascii="Arial" w:hAnsi="Arial" w:cs="Arial"/>
          <w:sz w:val="20"/>
          <w:szCs w:val="20"/>
        </w:rPr>
        <w:t>identifikátor veřejné zakázky malého rozsahu</w:t>
      </w:r>
    </w:p>
    <w:p w:rsidR="00EF4EEE" w:rsidRPr="00B07B2A" w:rsidRDefault="00EF4EEE" w:rsidP="00EF4EEE">
      <w:pPr>
        <w:numPr>
          <w:ilvl w:val="0"/>
          <w:numId w:val="10"/>
        </w:numPr>
        <w:tabs>
          <w:tab w:val="clear" w:pos="1791"/>
        </w:tabs>
        <w:spacing w:after="60" w:line="276" w:lineRule="auto"/>
        <w:ind w:left="993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důvod účtování s odvoláním na smlouvu a</w:t>
      </w:r>
    </w:p>
    <w:p w:rsidR="00EF4EEE" w:rsidRPr="00B07B2A" w:rsidRDefault="00EF4EEE" w:rsidP="00EF4EEE">
      <w:pPr>
        <w:numPr>
          <w:ilvl w:val="0"/>
          <w:numId w:val="10"/>
        </w:numPr>
        <w:tabs>
          <w:tab w:val="clear" w:pos="1791"/>
        </w:tabs>
        <w:spacing w:after="60" w:line="276" w:lineRule="auto"/>
        <w:ind w:left="993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 xml:space="preserve">přílohy, kterými jsou kopie </w:t>
      </w:r>
      <w:r w:rsidR="009229AB">
        <w:rPr>
          <w:rFonts w:ascii="Arial" w:hAnsi="Arial" w:cs="Arial"/>
          <w:sz w:val="20"/>
          <w:szCs w:val="20"/>
        </w:rPr>
        <w:t xml:space="preserve">např.: </w:t>
      </w:r>
      <w:r w:rsidRPr="00B07B2A">
        <w:rPr>
          <w:rFonts w:ascii="Arial" w:hAnsi="Arial" w:cs="Arial"/>
          <w:sz w:val="20"/>
          <w:szCs w:val="20"/>
        </w:rPr>
        <w:t>dodacího listu, předávacího protokolu a zápisu o zaškolení obsluhy zboží</w:t>
      </w:r>
      <w:r w:rsidR="009229AB">
        <w:rPr>
          <w:rFonts w:ascii="Arial" w:hAnsi="Arial" w:cs="Arial"/>
          <w:sz w:val="20"/>
          <w:szCs w:val="20"/>
        </w:rPr>
        <w:t xml:space="preserve"> nebo zařízení</w:t>
      </w:r>
      <w:r w:rsidRPr="00B07B2A">
        <w:rPr>
          <w:rFonts w:ascii="Arial" w:hAnsi="Arial" w:cs="Arial"/>
          <w:sz w:val="20"/>
          <w:szCs w:val="20"/>
        </w:rPr>
        <w:t>.</w:t>
      </w:r>
    </w:p>
    <w:p w:rsidR="0038011B" w:rsidRPr="00502BAC" w:rsidRDefault="006A1ED6" w:rsidP="00640FA8">
      <w:pPr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V případě, že daňový doklad (faktura) </w:t>
      </w:r>
      <w:r w:rsidR="00241EFE" w:rsidRPr="00502BAC">
        <w:rPr>
          <w:rFonts w:ascii="Arial" w:hAnsi="Arial" w:cs="Arial"/>
          <w:sz w:val="20"/>
          <w:szCs w:val="20"/>
        </w:rPr>
        <w:t>nebude obsahovat všechny stanovené náležitosti,</w:t>
      </w:r>
      <w:r w:rsidRPr="00502BAC">
        <w:rPr>
          <w:rFonts w:ascii="Arial" w:hAnsi="Arial" w:cs="Arial"/>
          <w:sz w:val="20"/>
          <w:szCs w:val="20"/>
        </w:rPr>
        <w:t xml:space="preserve"> je </w:t>
      </w:r>
      <w:r w:rsidR="007203FE" w:rsidRPr="00502BAC">
        <w:rPr>
          <w:rFonts w:ascii="Arial" w:hAnsi="Arial" w:cs="Arial"/>
          <w:sz w:val="20"/>
          <w:szCs w:val="20"/>
        </w:rPr>
        <w:t>objednatel</w:t>
      </w:r>
      <w:r w:rsidRPr="00502BAC">
        <w:rPr>
          <w:rFonts w:ascii="Arial" w:hAnsi="Arial" w:cs="Arial"/>
          <w:sz w:val="20"/>
          <w:szCs w:val="20"/>
        </w:rPr>
        <w:t xml:space="preserve"> oprávněn vrátit jej </w:t>
      </w:r>
      <w:r w:rsidR="007203FE" w:rsidRPr="00502BAC">
        <w:rPr>
          <w:rFonts w:ascii="Arial" w:hAnsi="Arial" w:cs="Arial"/>
          <w:sz w:val="20"/>
          <w:szCs w:val="20"/>
        </w:rPr>
        <w:t>poskytovateli</w:t>
      </w:r>
      <w:r w:rsidRPr="00502BAC">
        <w:rPr>
          <w:rFonts w:ascii="Arial" w:hAnsi="Arial" w:cs="Arial"/>
          <w:sz w:val="20"/>
          <w:szCs w:val="20"/>
        </w:rPr>
        <w:t xml:space="preserve"> a požadovat vystavení nového řádného daňového dokladu (faktury). </w:t>
      </w:r>
      <w:r w:rsidR="003742BC" w:rsidRPr="00502BAC">
        <w:rPr>
          <w:rFonts w:ascii="Arial" w:hAnsi="Arial" w:cs="Arial"/>
          <w:sz w:val="20"/>
          <w:szCs w:val="20"/>
        </w:rPr>
        <w:t>Toto p</w:t>
      </w:r>
      <w:r w:rsidRPr="00502BAC">
        <w:rPr>
          <w:rFonts w:ascii="Arial" w:hAnsi="Arial" w:cs="Arial"/>
          <w:sz w:val="20"/>
          <w:szCs w:val="20"/>
        </w:rPr>
        <w:t xml:space="preserve">rávo </w:t>
      </w:r>
      <w:r w:rsidR="003742BC" w:rsidRPr="00502BAC">
        <w:rPr>
          <w:rFonts w:ascii="Arial" w:hAnsi="Arial" w:cs="Arial"/>
          <w:sz w:val="20"/>
          <w:szCs w:val="20"/>
        </w:rPr>
        <w:t xml:space="preserve">může </w:t>
      </w:r>
      <w:r w:rsidR="007203FE" w:rsidRPr="00502BAC">
        <w:rPr>
          <w:rFonts w:ascii="Arial" w:hAnsi="Arial" w:cs="Arial"/>
          <w:sz w:val="20"/>
          <w:szCs w:val="20"/>
        </w:rPr>
        <w:t>objednatel</w:t>
      </w:r>
      <w:r w:rsidR="003742BC" w:rsidRPr="00502BAC">
        <w:rPr>
          <w:rFonts w:ascii="Arial" w:hAnsi="Arial" w:cs="Arial"/>
          <w:sz w:val="20"/>
          <w:szCs w:val="20"/>
        </w:rPr>
        <w:t xml:space="preserve"> uplatnit nejpozději do </w:t>
      </w:r>
      <w:r w:rsidR="0058410F" w:rsidRPr="00502BAC">
        <w:rPr>
          <w:rFonts w:ascii="Arial" w:hAnsi="Arial" w:cs="Arial"/>
          <w:sz w:val="20"/>
          <w:szCs w:val="20"/>
        </w:rPr>
        <w:t>1</w:t>
      </w:r>
      <w:r w:rsidR="009C61F6" w:rsidRPr="00502BAC">
        <w:rPr>
          <w:rFonts w:ascii="Arial" w:hAnsi="Arial" w:cs="Arial"/>
          <w:sz w:val="20"/>
          <w:szCs w:val="20"/>
        </w:rPr>
        <w:t>5</w:t>
      </w:r>
      <w:r w:rsidR="0058410F" w:rsidRPr="00502BAC">
        <w:rPr>
          <w:rFonts w:ascii="Arial" w:hAnsi="Arial" w:cs="Arial"/>
          <w:sz w:val="20"/>
          <w:szCs w:val="20"/>
        </w:rPr>
        <w:t xml:space="preserve"> </w:t>
      </w:r>
      <w:r w:rsidR="003742BC" w:rsidRPr="00502BAC">
        <w:rPr>
          <w:rFonts w:ascii="Arial" w:hAnsi="Arial" w:cs="Arial"/>
          <w:sz w:val="20"/>
          <w:szCs w:val="20"/>
        </w:rPr>
        <w:t xml:space="preserve">pracovních dnů ode dne doručení daňového dokladu, jinak </w:t>
      </w:r>
      <w:r w:rsidR="005A7212" w:rsidRPr="00502BAC">
        <w:rPr>
          <w:rFonts w:ascii="Arial" w:hAnsi="Arial" w:cs="Arial"/>
          <w:sz w:val="20"/>
          <w:szCs w:val="20"/>
        </w:rPr>
        <w:t>zaniká</w:t>
      </w:r>
      <w:r w:rsidRPr="00502BAC">
        <w:rPr>
          <w:rFonts w:ascii="Arial" w:hAnsi="Arial" w:cs="Arial"/>
          <w:sz w:val="20"/>
          <w:szCs w:val="20"/>
        </w:rPr>
        <w:t xml:space="preserve">. Počínaje dnem doručení opraveného daňového dokladu (faktury) </w:t>
      </w:r>
      <w:r w:rsidR="007203FE" w:rsidRPr="00502BAC">
        <w:rPr>
          <w:rFonts w:ascii="Arial" w:hAnsi="Arial" w:cs="Arial"/>
          <w:sz w:val="20"/>
          <w:szCs w:val="20"/>
        </w:rPr>
        <w:t>objednateli</w:t>
      </w:r>
      <w:r w:rsidRPr="00502BAC">
        <w:rPr>
          <w:rFonts w:ascii="Arial" w:hAnsi="Arial" w:cs="Arial"/>
          <w:sz w:val="20"/>
          <w:szCs w:val="20"/>
        </w:rPr>
        <w:t xml:space="preserve"> začne plynout nová lhůta splatnost</w:t>
      </w:r>
      <w:r w:rsidR="00B03FF7" w:rsidRPr="00502BAC">
        <w:rPr>
          <w:rFonts w:ascii="Arial" w:hAnsi="Arial" w:cs="Arial"/>
          <w:sz w:val="20"/>
          <w:szCs w:val="20"/>
        </w:rPr>
        <w:t xml:space="preserve">i. </w:t>
      </w:r>
      <w:r w:rsidR="007203FE" w:rsidRPr="00502BAC">
        <w:rPr>
          <w:rFonts w:ascii="Arial" w:hAnsi="Arial" w:cs="Arial"/>
          <w:sz w:val="20"/>
          <w:szCs w:val="20"/>
        </w:rPr>
        <w:t>Poskytovatel</w:t>
      </w:r>
      <w:r w:rsidR="00241EFE" w:rsidRPr="00502BAC">
        <w:rPr>
          <w:rFonts w:ascii="Arial" w:hAnsi="Arial" w:cs="Arial"/>
          <w:sz w:val="20"/>
          <w:szCs w:val="20"/>
        </w:rPr>
        <w:t xml:space="preserve"> je však povinen opravit vady dokladu nebo doklad doplnit o smlouvou požadované náležitosti</w:t>
      </w:r>
      <w:r w:rsidRPr="00502BAC">
        <w:rPr>
          <w:rFonts w:ascii="Arial" w:hAnsi="Arial" w:cs="Arial"/>
          <w:sz w:val="20"/>
          <w:szCs w:val="20"/>
        </w:rPr>
        <w:t xml:space="preserve">, je-li k tomu </w:t>
      </w:r>
      <w:r w:rsidR="007203FE" w:rsidRPr="00502BAC">
        <w:rPr>
          <w:rFonts w:ascii="Arial" w:hAnsi="Arial" w:cs="Arial"/>
          <w:sz w:val="20"/>
          <w:szCs w:val="20"/>
        </w:rPr>
        <w:t>objednatele</w:t>
      </w:r>
      <w:r w:rsidRPr="00502BAC">
        <w:rPr>
          <w:rFonts w:ascii="Arial" w:hAnsi="Arial" w:cs="Arial"/>
          <w:sz w:val="20"/>
          <w:szCs w:val="20"/>
        </w:rPr>
        <w:t>m dodatečně vyzván i po lhůtě výše uvedené s tím, že taková výzva nemá účinky spojené s vrácením daňového dokladu (faktury) dle tohoto odstavce.</w:t>
      </w:r>
    </w:p>
    <w:p w:rsidR="00CB0F7E" w:rsidRPr="00502BAC" w:rsidRDefault="00CB0F7E" w:rsidP="00640FA8">
      <w:pPr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Platby budou probíhat výhradně v korunách českých (CZK) a rovněž veškeré cenové údaje budou uváděny v této měně.</w:t>
      </w:r>
    </w:p>
    <w:p w:rsidR="00EF4EEE" w:rsidRDefault="00EF4EEE" w:rsidP="00EF4EEE">
      <w:pPr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05735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poskytovatel</w:t>
      </w:r>
      <w:r w:rsidR="00EE54C9">
        <w:rPr>
          <w:rFonts w:ascii="Arial" w:hAnsi="Arial" w:cs="Arial"/>
          <w:sz w:val="20"/>
          <w:szCs w:val="20"/>
        </w:rPr>
        <w:t>i</w:t>
      </w:r>
      <w:r w:rsidRPr="00505735">
        <w:rPr>
          <w:rFonts w:ascii="Arial" w:hAnsi="Arial" w:cs="Arial"/>
          <w:sz w:val="20"/>
          <w:szCs w:val="20"/>
        </w:rPr>
        <w:t xml:space="preserve"> kupní cenu za objednané a řádně dodané zboží v dohodnuté lhůtě splatnosti. Dnem úhrady je den připsání částky na účet </w:t>
      </w:r>
      <w:r>
        <w:rPr>
          <w:rFonts w:ascii="Arial" w:hAnsi="Arial" w:cs="Arial"/>
          <w:sz w:val="20"/>
          <w:szCs w:val="20"/>
        </w:rPr>
        <w:t>poskytovatele</w:t>
      </w:r>
      <w:r w:rsidRPr="00505735">
        <w:rPr>
          <w:rFonts w:ascii="Arial" w:hAnsi="Arial" w:cs="Arial"/>
          <w:sz w:val="20"/>
          <w:szCs w:val="20"/>
        </w:rPr>
        <w:t xml:space="preserve">. </w:t>
      </w:r>
    </w:p>
    <w:p w:rsidR="00EF4EEE" w:rsidRDefault="00EF4EEE" w:rsidP="00EF4EEE">
      <w:pPr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4618BE">
        <w:rPr>
          <w:rFonts w:ascii="Arial" w:hAnsi="Arial" w:cs="Arial"/>
          <w:sz w:val="20"/>
          <w:szCs w:val="20"/>
        </w:rPr>
        <w:t xml:space="preserve"> je povinen uvést na daňovém dokladu označení peněžního ústavu a číslo bankovního účtu, který je zveřejněn správcem daně a ve prospěch kterého má být provedena platba. </w:t>
      </w:r>
      <w:r>
        <w:rPr>
          <w:rFonts w:ascii="Arial" w:hAnsi="Arial" w:cs="Arial"/>
          <w:sz w:val="20"/>
          <w:szCs w:val="20"/>
        </w:rPr>
        <w:t>Objednatel</w:t>
      </w:r>
      <w:r w:rsidRPr="004618BE">
        <w:rPr>
          <w:rFonts w:ascii="Arial" w:hAnsi="Arial" w:cs="Arial"/>
          <w:sz w:val="20"/>
          <w:szCs w:val="20"/>
        </w:rPr>
        <w:t xml:space="preserve"> provede kontrolu, zda </w:t>
      </w:r>
      <w:r>
        <w:rPr>
          <w:rFonts w:ascii="Arial" w:hAnsi="Arial" w:cs="Arial"/>
          <w:sz w:val="20"/>
          <w:szCs w:val="20"/>
        </w:rPr>
        <w:t>poskytovatel</w:t>
      </w:r>
      <w:r w:rsidRPr="004618BE">
        <w:rPr>
          <w:rFonts w:ascii="Arial" w:hAnsi="Arial" w:cs="Arial"/>
          <w:sz w:val="20"/>
          <w:szCs w:val="20"/>
        </w:rPr>
        <w:t xml:space="preserve"> je či není evidován jako nespolehlivý plátce DPH ve smyslu ustanovení § 106a zákona o DPH, a že číslo bankovního účtu </w:t>
      </w:r>
      <w:r>
        <w:rPr>
          <w:rFonts w:ascii="Arial" w:hAnsi="Arial" w:cs="Arial"/>
          <w:sz w:val="20"/>
          <w:szCs w:val="20"/>
        </w:rPr>
        <w:t>poskytovatele</w:t>
      </w:r>
      <w:r w:rsidRPr="004618BE">
        <w:rPr>
          <w:rFonts w:ascii="Arial" w:hAnsi="Arial" w:cs="Arial"/>
          <w:sz w:val="20"/>
          <w:szCs w:val="20"/>
        </w:rPr>
        <w:t xml:space="preserve"> uvedené na daňovém dokladu je jako povinně registrovaný údaj zveřejněno správcem daně podle § 96 zákona o DPH. </w:t>
      </w:r>
    </w:p>
    <w:p w:rsidR="00EF4EEE" w:rsidRPr="004618BE" w:rsidRDefault="00EF4EEE" w:rsidP="00EF4EEE">
      <w:pPr>
        <w:numPr>
          <w:ilvl w:val="0"/>
          <w:numId w:val="9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4618BE">
        <w:rPr>
          <w:rFonts w:ascii="Arial" w:hAnsi="Arial" w:cs="Arial"/>
          <w:sz w:val="20"/>
          <w:szCs w:val="20"/>
        </w:rPr>
        <w:t xml:space="preserve"> je oprávněn provést úhradu daňového dokladu ve výši kupní ceny bez DPH a částku rovnající se DPH poukázat přímo na účet správce daně podle § 109a zákona o DPH v případě, že </w:t>
      </w:r>
    </w:p>
    <w:p w:rsidR="00EF4EEE" w:rsidRPr="00505735" w:rsidRDefault="00EF4EEE" w:rsidP="00EF4EEE">
      <w:pPr>
        <w:numPr>
          <w:ilvl w:val="0"/>
          <w:numId w:val="32"/>
        </w:numPr>
        <w:tabs>
          <w:tab w:val="clear" w:pos="1791"/>
        </w:tabs>
        <w:spacing w:after="12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05735">
        <w:rPr>
          <w:rFonts w:ascii="Arial" w:hAnsi="Arial" w:cs="Arial"/>
          <w:sz w:val="20"/>
          <w:szCs w:val="20"/>
        </w:rPr>
        <w:t xml:space="preserve">ke dni uskutečnění zdanitelného plnění bude v příslušném systému správce daně </w:t>
      </w:r>
      <w:r w:rsidR="00427319">
        <w:rPr>
          <w:rFonts w:ascii="Arial" w:hAnsi="Arial" w:cs="Arial"/>
          <w:sz w:val="20"/>
          <w:szCs w:val="20"/>
        </w:rPr>
        <w:t>poskytovatel</w:t>
      </w:r>
      <w:r w:rsidRPr="00505735">
        <w:rPr>
          <w:rFonts w:ascii="Arial" w:hAnsi="Arial" w:cs="Arial"/>
          <w:sz w:val="20"/>
          <w:szCs w:val="20"/>
        </w:rPr>
        <w:t xml:space="preserve"> uveden jako nespolehlivý plátce, nebo</w:t>
      </w:r>
    </w:p>
    <w:p w:rsidR="00EF4EEE" w:rsidRPr="00505735" w:rsidRDefault="00EF4EEE" w:rsidP="00EF4EEE">
      <w:pPr>
        <w:numPr>
          <w:ilvl w:val="0"/>
          <w:numId w:val="32"/>
        </w:numPr>
        <w:tabs>
          <w:tab w:val="clear" w:pos="1791"/>
        </w:tabs>
        <w:spacing w:after="12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505735">
        <w:rPr>
          <w:rFonts w:ascii="Arial" w:hAnsi="Arial" w:cs="Arial"/>
          <w:sz w:val="20"/>
          <w:szCs w:val="20"/>
        </w:rPr>
        <w:t xml:space="preserve">číslo bankovního účtu </w:t>
      </w:r>
      <w:r>
        <w:rPr>
          <w:rFonts w:ascii="Arial" w:hAnsi="Arial" w:cs="Arial"/>
          <w:sz w:val="20"/>
          <w:szCs w:val="20"/>
        </w:rPr>
        <w:t>poskytovatel</w:t>
      </w:r>
      <w:r w:rsidR="00427319">
        <w:rPr>
          <w:rFonts w:ascii="Arial" w:hAnsi="Arial" w:cs="Arial"/>
          <w:sz w:val="20"/>
          <w:szCs w:val="20"/>
        </w:rPr>
        <w:t>e</w:t>
      </w:r>
      <w:r w:rsidRPr="00505735">
        <w:rPr>
          <w:rFonts w:ascii="Arial" w:hAnsi="Arial" w:cs="Arial"/>
          <w:sz w:val="20"/>
          <w:szCs w:val="20"/>
        </w:rPr>
        <w:t xml:space="preserve"> uvedené na daňovém dokladu není zveřejněno správcem daně jako povinně registrovaný údaj.</w:t>
      </w:r>
    </w:p>
    <w:p w:rsidR="00EF4EEE" w:rsidRDefault="00EF4EEE" w:rsidP="00EF4EEE">
      <w:pPr>
        <w:spacing w:after="120" w:line="276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05735">
        <w:rPr>
          <w:rFonts w:ascii="Arial" w:hAnsi="Arial" w:cs="Arial"/>
          <w:sz w:val="20"/>
          <w:szCs w:val="20"/>
        </w:rPr>
        <w:t xml:space="preserve"> je povinen strpět, bez uplatnění jakýchkoliv finančních sankcí, odvedení DPH a úhradu závazku </w:t>
      </w:r>
      <w:r>
        <w:rPr>
          <w:rFonts w:ascii="Arial" w:hAnsi="Arial" w:cs="Arial"/>
          <w:sz w:val="20"/>
          <w:szCs w:val="20"/>
        </w:rPr>
        <w:t>objednatel</w:t>
      </w:r>
      <w:r w:rsidR="00427319">
        <w:rPr>
          <w:rFonts w:ascii="Arial" w:hAnsi="Arial" w:cs="Arial"/>
          <w:sz w:val="20"/>
          <w:szCs w:val="20"/>
        </w:rPr>
        <w:t>e</w:t>
      </w:r>
      <w:r w:rsidRPr="00505735">
        <w:rPr>
          <w:rFonts w:ascii="Arial" w:hAnsi="Arial" w:cs="Arial"/>
          <w:sz w:val="20"/>
          <w:szCs w:val="20"/>
        </w:rPr>
        <w:t xml:space="preserve">m jen ve výši kupní ceny bez DPH, nastane-li některá z uvedených skutečností a dále je povinen nahradit </w:t>
      </w:r>
      <w:r>
        <w:rPr>
          <w:rFonts w:ascii="Arial" w:hAnsi="Arial" w:cs="Arial"/>
          <w:sz w:val="20"/>
          <w:szCs w:val="20"/>
        </w:rPr>
        <w:t>objednateli</w:t>
      </w:r>
      <w:r w:rsidRPr="00505735">
        <w:rPr>
          <w:rFonts w:ascii="Arial" w:hAnsi="Arial" w:cs="Arial"/>
          <w:sz w:val="20"/>
          <w:szCs w:val="20"/>
        </w:rPr>
        <w:t xml:space="preserve"> případnou škodu, která by mu v důsledku takové skutečnosti vznikla.</w:t>
      </w:r>
    </w:p>
    <w:p w:rsidR="00EF4EEE" w:rsidRPr="00505735" w:rsidRDefault="00EF4EEE" w:rsidP="00EF4EEE">
      <w:pPr>
        <w:numPr>
          <w:ilvl w:val="0"/>
          <w:numId w:val="9"/>
        </w:numPr>
        <w:spacing w:after="3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505735">
        <w:rPr>
          <w:rFonts w:ascii="Arial" w:hAnsi="Arial" w:cs="Arial"/>
          <w:sz w:val="20"/>
          <w:szCs w:val="20"/>
        </w:rPr>
        <w:t xml:space="preserve">Postoupení peněžitých pohledávek </w:t>
      </w:r>
      <w:r>
        <w:rPr>
          <w:rFonts w:ascii="Arial" w:hAnsi="Arial" w:cs="Arial"/>
          <w:sz w:val="20"/>
          <w:szCs w:val="20"/>
        </w:rPr>
        <w:t>poskytovatel</w:t>
      </w:r>
      <w:r w:rsidR="00427319">
        <w:rPr>
          <w:rFonts w:ascii="Arial" w:hAnsi="Arial" w:cs="Arial"/>
          <w:sz w:val="20"/>
          <w:szCs w:val="20"/>
        </w:rPr>
        <w:t>e</w:t>
      </w:r>
      <w:r w:rsidRPr="00505735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objednateli</w:t>
      </w:r>
      <w:r w:rsidRPr="00505735">
        <w:rPr>
          <w:rFonts w:ascii="Arial" w:hAnsi="Arial" w:cs="Arial"/>
          <w:sz w:val="20"/>
          <w:szCs w:val="20"/>
        </w:rPr>
        <w:t xml:space="preserve">, vzniklých v souvislosti s touto smlouvou, třetí osobě je nepřípustné bez předchozího písemného souhlasu </w:t>
      </w:r>
      <w:r>
        <w:rPr>
          <w:rFonts w:ascii="Arial" w:hAnsi="Arial" w:cs="Arial"/>
          <w:sz w:val="20"/>
          <w:szCs w:val="20"/>
        </w:rPr>
        <w:t>objednatele</w:t>
      </w:r>
      <w:r w:rsidRPr="00505735">
        <w:rPr>
          <w:rFonts w:ascii="Arial" w:hAnsi="Arial" w:cs="Arial"/>
          <w:sz w:val="20"/>
          <w:szCs w:val="20"/>
        </w:rPr>
        <w:t>.</w:t>
      </w:r>
    </w:p>
    <w:p w:rsidR="00676CFD" w:rsidRPr="00502BAC" w:rsidRDefault="00676CFD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0B4445" w:rsidRPr="00502BAC" w:rsidRDefault="000B4445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3A1625" w:rsidRPr="00502BAC" w:rsidRDefault="003A1625" w:rsidP="00CF570F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Práva a povinnosti smluvních stran</w:t>
      </w:r>
    </w:p>
    <w:p w:rsidR="00867561" w:rsidRDefault="009B7AE8" w:rsidP="00640FA8">
      <w:pPr>
        <w:pStyle w:val="Barevnseznamzvraznn11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7561">
        <w:rPr>
          <w:rFonts w:ascii="Arial" w:hAnsi="Arial" w:cs="Arial"/>
          <w:sz w:val="20"/>
          <w:szCs w:val="20"/>
        </w:rPr>
        <w:t>Poskytovatel se zavazuje provádět všechn</w:t>
      </w:r>
      <w:r w:rsidR="00867561" w:rsidRPr="00867561">
        <w:rPr>
          <w:rFonts w:ascii="Arial" w:hAnsi="Arial" w:cs="Arial"/>
          <w:sz w:val="20"/>
          <w:szCs w:val="20"/>
        </w:rPr>
        <w:t xml:space="preserve">y činnosti potřebné k poskytování služeb </w:t>
      </w:r>
      <w:r w:rsidR="00E870D8" w:rsidRPr="00867561">
        <w:rPr>
          <w:rFonts w:ascii="Arial" w:hAnsi="Arial" w:cs="Arial"/>
          <w:sz w:val="20"/>
          <w:szCs w:val="20"/>
        </w:rPr>
        <w:t>uveden</w:t>
      </w:r>
      <w:r w:rsidR="00E870D8" w:rsidRPr="00867561">
        <w:rPr>
          <w:rFonts w:ascii="Arial" w:hAnsi="Arial" w:cs="Arial" w:hint="eastAsia"/>
          <w:sz w:val="20"/>
          <w:szCs w:val="20"/>
        </w:rPr>
        <w:t>ý</w:t>
      </w:r>
      <w:r w:rsidR="00E870D8" w:rsidRPr="00867561">
        <w:rPr>
          <w:rFonts w:ascii="Arial" w:hAnsi="Arial" w:cs="Arial"/>
          <w:sz w:val="20"/>
          <w:szCs w:val="20"/>
        </w:rPr>
        <w:t xml:space="preserve">ch v </w:t>
      </w:r>
      <w:r w:rsidR="00E870D8" w:rsidRPr="00867561">
        <w:rPr>
          <w:rFonts w:ascii="Arial" w:hAnsi="Arial" w:cs="Arial" w:hint="eastAsia"/>
          <w:sz w:val="20"/>
          <w:szCs w:val="20"/>
        </w:rPr>
        <w:t>č</w:t>
      </w:r>
      <w:r w:rsidR="00E870D8" w:rsidRPr="00867561">
        <w:rPr>
          <w:rFonts w:ascii="Arial" w:hAnsi="Arial" w:cs="Arial"/>
          <w:sz w:val="20"/>
          <w:szCs w:val="20"/>
        </w:rPr>
        <w:t>l. l. odst. 2 t</w:t>
      </w:r>
      <w:r w:rsidR="00E870D8" w:rsidRPr="00867561">
        <w:rPr>
          <w:rFonts w:ascii="Arial" w:hAnsi="Arial" w:cs="Arial" w:hint="eastAsia"/>
          <w:sz w:val="20"/>
          <w:szCs w:val="20"/>
        </w:rPr>
        <w:t>é</w:t>
      </w:r>
      <w:r w:rsidR="00E870D8" w:rsidRPr="00867561">
        <w:rPr>
          <w:rFonts w:ascii="Arial" w:hAnsi="Arial" w:cs="Arial"/>
          <w:sz w:val="20"/>
          <w:szCs w:val="20"/>
        </w:rPr>
        <w:t>to smlouvy</w:t>
      </w:r>
      <w:r w:rsidRPr="00867561">
        <w:rPr>
          <w:rFonts w:ascii="Arial" w:hAnsi="Arial" w:cs="Arial"/>
          <w:sz w:val="20"/>
          <w:szCs w:val="20"/>
        </w:rPr>
        <w:t xml:space="preserve">. </w:t>
      </w:r>
    </w:p>
    <w:p w:rsidR="00E870D8" w:rsidRDefault="009B7AE8" w:rsidP="00E870D8">
      <w:pPr>
        <w:pStyle w:val="Barevnseznamzvraznn11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Poskytovatel se zavazuje nesdělovat dalším osobám jakékoliv informace týkající se zařízení </w:t>
      </w:r>
      <w:r w:rsidR="00234E11" w:rsidRPr="00502BAC">
        <w:rPr>
          <w:rFonts w:ascii="Arial" w:hAnsi="Arial" w:cs="Arial"/>
          <w:sz w:val="20"/>
          <w:szCs w:val="20"/>
        </w:rPr>
        <w:t>objedna</w:t>
      </w:r>
      <w:r w:rsidRPr="00502BAC">
        <w:rPr>
          <w:rFonts w:ascii="Arial" w:hAnsi="Arial" w:cs="Arial"/>
          <w:sz w:val="20"/>
          <w:szCs w:val="20"/>
        </w:rPr>
        <w:t>tele</w:t>
      </w:r>
      <w:r w:rsidR="00234E11" w:rsidRPr="00502BAC">
        <w:rPr>
          <w:rFonts w:ascii="Arial" w:hAnsi="Arial" w:cs="Arial"/>
          <w:sz w:val="20"/>
          <w:szCs w:val="20"/>
        </w:rPr>
        <w:t xml:space="preserve"> (</w:t>
      </w:r>
      <w:r w:rsidRPr="00502BAC">
        <w:rPr>
          <w:rFonts w:ascii="Arial" w:hAnsi="Arial" w:cs="Arial"/>
          <w:sz w:val="20"/>
          <w:szCs w:val="20"/>
        </w:rPr>
        <w:t>jejich umístění, kapacit</w:t>
      </w:r>
      <w:r w:rsidR="00234E11" w:rsidRPr="00502BAC">
        <w:rPr>
          <w:rFonts w:ascii="Arial" w:hAnsi="Arial" w:cs="Arial"/>
          <w:sz w:val="20"/>
          <w:szCs w:val="20"/>
        </w:rPr>
        <w:t>u</w:t>
      </w:r>
      <w:r w:rsidRPr="00502BAC">
        <w:rPr>
          <w:rFonts w:ascii="Arial" w:hAnsi="Arial" w:cs="Arial"/>
          <w:sz w:val="20"/>
          <w:szCs w:val="20"/>
        </w:rPr>
        <w:t xml:space="preserve"> apod.</w:t>
      </w:r>
      <w:r w:rsidR="00234E11" w:rsidRPr="00502BAC">
        <w:rPr>
          <w:rFonts w:ascii="Arial" w:hAnsi="Arial" w:cs="Arial"/>
          <w:sz w:val="20"/>
          <w:szCs w:val="20"/>
        </w:rPr>
        <w:t>)</w:t>
      </w:r>
      <w:r w:rsidRPr="00502BAC">
        <w:rPr>
          <w:rFonts w:ascii="Arial" w:hAnsi="Arial" w:cs="Arial"/>
          <w:sz w:val="20"/>
          <w:szCs w:val="20"/>
        </w:rPr>
        <w:t>.</w:t>
      </w:r>
    </w:p>
    <w:p w:rsidR="00427319" w:rsidRDefault="00427319" w:rsidP="00E870D8">
      <w:pPr>
        <w:pStyle w:val="Barevnseznamzvraznn11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zavazuje hradit faktury včas a plném rozsahu. </w:t>
      </w:r>
    </w:p>
    <w:p w:rsidR="003A1625" w:rsidRPr="00502BAC" w:rsidRDefault="003A1625" w:rsidP="009B7AE8">
      <w:pPr>
        <w:pStyle w:val="lnek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73137E" w:rsidRPr="00502BAC" w:rsidRDefault="0073137E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73137E" w:rsidRPr="00502BAC" w:rsidRDefault="0073137E" w:rsidP="00CF570F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Sankce</w:t>
      </w:r>
    </w:p>
    <w:p w:rsidR="00612BFE" w:rsidRPr="00502BAC" w:rsidRDefault="00340776" w:rsidP="00640FA8">
      <w:pPr>
        <w:numPr>
          <w:ilvl w:val="0"/>
          <w:numId w:val="11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Ocitne-li se </w:t>
      </w:r>
      <w:r w:rsidR="007203FE" w:rsidRPr="00502BAC">
        <w:rPr>
          <w:rFonts w:ascii="Arial" w:hAnsi="Arial" w:cs="Arial"/>
          <w:sz w:val="20"/>
          <w:szCs w:val="20"/>
        </w:rPr>
        <w:t>objednatel</w:t>
      </w:r>
      <w:r w:rsidRPr="00502BAC">
        <w:rPr>
          <w:rFonts w:ascii="Arial" w:hAnsi="Arial" w:cs="Arial"/>
          <w:sz w:val="20"/>
          <w:szCs w:val="20"/>
        </w:rPr>
        <w:t xml:space="preserve"> v prodlení se zaplacením ceny za řádně </w:t>
      </w:r>
      <w:r w:rsidR="00F057D8">
        <w:rPr>
          <w:rFonts w:ascii="Arial" w:hAnsi="Arial" w:cs="Arial"/>
          <w:sz w:val="20"/>
          <w:szCs w:val="20"/>
        </w:rPr>
        <w:t>poskytnuté služby</w:t>
      </w:r>
      <w:r w:rsidRPr="00502BAC">
        <w:rPr>
          <w:rFonts w:ascii="Arial" w:hAnsi="Arial" w:cs="Arial"/>
          <w:sz w:val="20"/>
          <w:szCs w:val="20"/>
        </w:rPr>
        <w:t xml:space="preserve"> ve sjednané lhůtě splatnosti, je </w:t>
      </w:r>
      <w:r w:rsidR="007203FE" w:rsidRPr="00502BAC">
        <w:rPr>
          <w:rFonts w:ascii="Arial" w:hAnsi="Arial" w:cs="Arial"/>
          <w:sz w:val="20"/>
          <w:szCs w:val="20"/>
        </w:rPr>
        <w:t>poskytovatel</w:t>
      </w:r>
      <w:r w:rsidRPr="00502BAC">
        <w:rPr>
          <w:rFonts w:ascii="Arial" w:hAnsi="Arial" w:cs="Arial"/>
          <w:sz w:val="20"/>
          <w:szCs w:val="20"/>
        </w:rPr>
        <w:t xml:space="preserve"> oprávněn požadovat zaplacení </w:t>
      </w:r>
      <w:r w:rsidR="00043741" w:rsidRPr="00502BAC">
        <w:rPr>
          <w:rFonts w:ascii="Arial" w:hAnsi="Arial" w:cs="Arial"/>
          <w:sz w:val="20"/>
          <w:szCs w:val="20"/>
        </w:rPr>
        <w:t>úroku z prodlení</w:t>
      </w:r>
      <w:r w:rsidRPr="00502BAC">
        <w:rPr>
          <w:rFonts w:ascii="Arial" w:hAnsi="Arial" w:cs="Arial"/>
          <w:sz w:val="20"/>
          <w:szCs w:val="20"/>
        </w:rPr>
        <w:t xml:space="preserve"> ve výši 0,0</w:t>
      </w:r>
      <w:r w:rsidR="00F057D8">
        <w:rPr>
          <w:rFonts w:ascii="Arial" w:hAnsi="Arial" w:cs="Arial"/>
          <w:sz w:val="20"/>
          <w:szCs w:val="20"/>
        </w:rPr>
        <w:t>5</w:t>
      </w:r>
      <w:r w:rsidRPr="00502BAC">
        <w:rPr>
          <w:rFonts w:ascii="Arial" w:hAnsi="Arial" w:cs="Arial"/>
          <w:sz w:val="20"/>
          <w:szCs w:val="20"/>
        </w:rPr>
        <w:t xml:space="preserve"> % z</w:t>
      </w:r>
      <w:r w:rsidR="00043741" w:rsidRPr="00502BAC">
        <w:rPr>
          <w:rFonts w:ascii="Arial" w:hAnsi="Arial" w:cs="Arial"/>
          <w:sz w:val="20"/>
          <w:szCs w:val="20"/>
        </w:rPr>
        <w:t> fakturované částky za každý započatý den prodlení až do úplného zaplacení.</w:t>
      </w:r>
    </w:p>
    <w:p w:rsidR="007F171C" w:rsidRPr="00F057D8" w:rsidRDefault="00502BAC" w:rsidP="00996D0F">
      <w:pPr>
        <w:numPr>
          <w:ilvl w:val="0"/>
          <w:numId w:val="11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color w:val="151515"/>
          <w:sz w:val="20"/>
          <w:szCs w:val="20"/>
        </w:rPr>
        <w:t>Za porušení ostatních závazků vyplývajících z t</w:t>
      </w:r>
      <w:r w:rsidR="00C90617">
        <w:rPr>
          <w:rFonts w:ascii="Arial" w:hAnsi="Arial" w:cs="Arial"/>
          <w:color w:val="151515"/>
          <w:sz w:val="20"/>
          <w:szCs w:val="20"/>
        </w:rPr>
        <w:t>é</w:t>
      </w:r>
      <w:r w:rsidRPr="00502BAC">
        <w:rPr>
          <w:rFonts w:ascii="Arial" w:hAnsi="Arial" w:cs="Arial"/>
          <w:color w:val="151515"/>
          <w:sz w:val="20"/>
          <w:szCs w:val="20"/>
        </w:rPr>
        <w:t xml:space="preserve">to Smlouvy je Objednatel oprávněn účtovat poskytovateli penále ve výši </w:t>
      </w:r>
      <w:r w:rsidR="00735421">
        <w:rPr>
          <w:rFonts w:ascii="Arial" w:hAnsi="Arial" w:cs="Arial"/>
          <w:color w:val="151515"/>
          <w:sz w:val="20"/>
          <w:szCs w:val="20"/>
        </w:rPr>
        <w:t xml:space="preserve">1 </w:t>
      </w:r>
      <w:r w:rsidR="00735421" w:rsidRPr="00735421">
        <w:rPr>
          <w:rFonts w:ascii="Arial" w:hAnsi="Arial" w:cs="Arial"/>
          <w:color w:val="151515"/>
          <w:sz w:val="20"/>
          <w:szCs w:val="20"/>
        </w:rPr>
        <w:t>500,- Kč</w:t>
      </w:r>
      <w:r w:rsidRPr="00502BAC">
        <w:rPr>
          <w:rFonts w:ascii="Arial" w:hAnsi="Arial" w:cs="Arial"/>
          <w:color w:val="242424"/>
          <w:sz w:val="20"/>
          <w:szCs w:val="20"/>
        </w:rPr>
        <w:t xml:space="preserve"> </w:t>
      </w:r>
      <w:r w:rsidRPr="00502BAC">
        <w:rPr>
          <w:rFonts w:ascii="Arial" w:hAnsi="Arial" w:cs="Arial"/>
          <w:color w:val="151515"/>
          <w:sz w:val="20"/>
          <w:szCs w:val="20"/>
        </w:rPr>
        <w:t>za každou porušenou povinnost.</w:t>
      </w:r>
    </w:p>
    <w:p w:rsidR="00F057D8" w:rsidRPr="00F057D8" w:rsidRDefault="00F057D8" w:rsidP="00F057D8">
      <w:pPr>
        <w:numPr>
          <w:ilvl w:val="0"/>
          <w:numId w:val="11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se poskytovatel v průběhu poskytování služby dle této smlouvy dozví nebo získá informace týkající se oso</w:t>
      </w:r>
      <w:r w:rsidR="00EE54C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ních údajů a dat nebo informace o technickém či technologickém vybavení objednatele sloužící ochraně jeho vnitřní sítě, je povinen o těchto skutečnostech upozornit objednatele a učinit taková opatření, aby nedošlo k dalšímu šíření těchto informací vůči třetím stranám. Za porušení této </w:t>
      </w:r>
      <w:r w:rsidR="00EE54C9">
        <w:rPr>
          <w:rFonts w:ascii="Arial" w:hAnsi="Arial" w:cs="Arial"/>
          <w:sz w:val="20"/>
          <w:szCs w:val="20"/>
        </w:rPr>
        <w:t>povinnosti ze strany poskytovat</w:t>
      </w:r>
      <w:r>
        <w:rPr>
          <w:rFonts w:ascii="Arial" w:hAnsi="Arial" w:cs="Arial"/>
          <w:sz w:val="20"/>
          <w:szCs w:val="20"/>
        </w:rPr>
        <w:t>e</w:t>
      </w:r>
      <w:r w:rsidR="00EE54C9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, je objednatel oprávněn požadovat po poskytovateli smluvní pokutu ve výši 100.000,- Kč za každé prokazatelné porušení.</w:t>
      </w:r>
    </w:p>
    <w:p w:rsidR="00C74C1C" w:rsidRPr="00502BAC" w:rsidRDefault="00C74C1C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1F31C2" w:rsidRPr="00502BAC" w:rsidRDefault="001F31C2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1F31C2" w:rsidRPr="00502BAC" w:rsidRDefault="001F31C2" w:rsidP="00CF570F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Ukončení smlouvy</w:t>
      </w:r>
    </w:p>
    <w:p w:rsidR="00F057D8" w:rsidRPr="00B07B2A" w:rsidRDefault="00F057D8" w:rsidP="00F057D8">
      <w:pPr>
        <w:numPr>
          <w:ilvl w:val="0"/>
          <w:numId w:val="12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Smlouvu lze ukončit písemnou dohodou smluvních stran nebo odstoupením od smlouvy některé ze smluvních stran za podmínek dále uvedených.</w:t>
      </w:r>
    </w:p>
    <w:p w:rsidR="00F057D8" w:rsidRPr="00B07B2A" w:rsidRDefault="00F057D8" w:rsidP="00F057D8">
      <w:pPr>
        <w:numPr>
          <w:ilvl w:val="0"/>
          <w:numId w:val="12"/>
        </w:numPr>
        <w:spacing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Kterákoliv smluvní strana má právo odstoupit od smlouvy v případě, že</w:t>
      </w:r>
    </w:p>
    <w:p w:rsidR="00F057D8" w:rsidRPr="00B07B2A" w:rsidRDefault="00F057D8" w:rsidP="00F057D8">
      <w:pPr>
        <w:numPr>
          <w:ilvl w:val="0"/>
          <w:numId w:val="14"/>
        </w:numPr>
        <w:tabs>
          <w:tab w:val="left" w:pos="851"/>
        </w:tabs>
        <w:spacing w:after="60" w:line="276" w:lineRule="auto"/>
        <w:ind w:left="850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nastanou okolnosti, které smluvní strany nemohou ovlivnit a které zcela a po dobu delší než 90 dnů znemožní některé ze smluvních stran plnit své závazky z této smlouvy (vyšší moc), nebo</w:t>
      </w:r>
    </w:p>
    <w:p w:rsidR="00F057D8" w:rsidRPr="00B07B2A" w:rsidRDefault="00F057D8" w:rsidP="00F057D8">
      <w:pPr>
        <w:numPr>
          <w:ilvl w:val="0"/>
          <w:numId w:val="14"/>
        </w:numPr>
        <w:tabs>
          <w:tab w:val="left" w:pos="851"/>
        </w:tabs>
        <w:spacing w:after="120" w:line="276" w:lineRule="auto"/>
        <w:ind w:left="850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druhá smluvní strana porušila podstatným způsobem své povinnosti z této smlouvy.</w:t>
      </w:r>
    </w:p>
    <w:p w:rsidR="00F057D8" w:rsidRPr="00B07B2A" w:rsidRDefault="00F057D8" w:rsidP="00F057D8">
      <w:pPr>
        <w:numPr>
          <w:ilvl w:val="0"/>
          <w:numId w:val="12"/>
        </w:numPr>
        <w:spacing w:after="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Kupující je oprávněn odstoupit od smlouvy v případě, že</w:t>
      </w:r>
    </w:p>
    <w:p w:rsidR="00F057D8" w:rsidRPr="00B07B2A" w:rsidRDefault="00F057D8" w:rsidP="00F057D8">
      <w:pPr>
        <w:numPr>
          <w:ilvl w:val="0"/>
          <w:numId w:val="13"/>
        </w:numPr>
        <w:spacing w:after="6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na majetek prodávajícího byl prohlášen konkurs,</w:t>
      </w:r>
    </w:p>
    <w:p w:rsidR="00F057D8" w:rsidRPr="00B07B2A" w:rsidRDefault="00F057D8" w:rsidP="00F057D8">
      <w:pPr>
        <w:numPr>
          <w:ilvl w:val="0"/>
          <w:numId w:val="13"/>
        </w:numPr>
        <w:spacing w:after="6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prodávající vstoupil do likvidace,</w:t>
      </w:r>
    </w:p>
    <w:p w:rsidR="00F057D8" w:rsidRPr="00B07B2A" w:rsidRDefault="00F057D8" w:rsidP="00F057D8">
      <w:pPr>
        <w:numPr>
          <w:ilvl w:val="0"/>
          <w:numId w:val="13"/>
        </w:numPr>
        <w:spacing w:after="6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prodávající je v prodlení s dodáním zboží delším než 10 dnů,</w:t>
      </w:r>
    </w:p>
    <w:p w:rsidR="00F057D8" w:rsidRPr="00B07B2A" w:rsidRDefault="00F057D8" w:rsidP="00F057D8">
      <w:pPr>
        <w:numPr>
          <w:ilvl w:val="0"/>
          <w:numId w:val="13"/>
        </w:numPr>
        <w:spacing w:after="6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 xml:space="preserve">zboží je vadné a nastane některá ze skutečností uvedených v čl. VI odst. 6, </w:t>
      </w:r>
    </w:p>
    <w:p w:rsidR="00F057D8" w:rsidRPr="00B07B2A" w:rsidRDefault="00F057D8" w:rsidP="00F057D8">
      <w:pPr>
        <w:numPr>
          <w:ilvl w:val="0"/>
          <w:numId w:val="13"/>
        </w:numPr>
        <w:spacing w:after="12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činností nebo nečinností prodávajícího vznikla kupujícímu škoda nebo její vznik hrozí nebo bylo poškozeno dobré jméno kupujícího.</w:t>
      </w:r>
    </w:p>
    <w:p w:rsidR="00F057D8" w:rsidRPr="00B07B2A" w:rsidRDefault="00F057D8" w:rsidP="00F057D8">
      <w:pPr>
        <w:numPr>
          <w:ilvl w:val="0"/>
          <w:numId w:val="12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 xml:space="preserve">Prodávající je oprávněn odstoupit od smlouvy, ocitne-li se </w:t>
      </w:r>
      <w:r w:rsidR="009229AB">
        <w:rPr>
          <w:rFonts w:ascii="Arial" w:hAnsi="Arial" w:cs="Arial"/>
          <w:sz w:val="20"/>
          <w:szCs w:val="20"/>
        </w:rPr>
        <w:t>objednatel</w:t>
      </w:r>
      <w:r w:rsidRPr="00B07B2A">
        <w:rPr>
          <w:rFonts w:ascii="Arial" w:hAnsi="Arial" w:cs="Arial"/>
          <w:sz w:val="20"/>
          <w:szCs w:val="20"/>
        </w:rPr>
        <w:t xml:space="preserve"> v prodlení se zaplacením </w:t>
      </w:r>
      <w:r w:rsidR="009229AB">
        <w:rPr>
          <w:rFonts w:ascii="Arial" w:hAnsi="Arial" w:cs="Arial"/>
          <w:sz w:val="20"/>
          <w:szCs w:val="20"/>
        </w:rPr>
        <w:t>vystavené faktury</w:t>
      </w:r>
      <w:r w:rsidRPr="00B07B2A">
        <w:rPr>
          <w:rFonts w:ascii="Arial" w:hAnsi="Arial" w:cs="Arial"/>
          <w:sz w:val="20"/>
          <w:szCs w:val="20"/>
        </w:rPr>
        <w:t xml:space="preserve"> delším než 60 dnů.</w:t>
      </w:r>
    </w:p>
    <w:p w:rsidR="00F057D8" w:rsidRDefault="00F057D8" w:rsidP="00F057D8">
      <w:pPr>
        <w:numPr>
          <w:ilvl w:val="0"/>
          <w:numId w:val="12"/>
        </w:numPr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07B2A">
        <w:rPr>
          <w:rFonts w:ascii="Arial" w:hAnsi="Arial" w:cs="Arial"/>
          <w:sz w:val="20"/>
          <w:szCs w:val="20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  <w:r>
        <w:rPr>
          <w:rFonts w:ascii="Arial" w:hAnsi="Arial" w:cs="Arial"/>
          <w:sz w:val="20"/>
          <w:szCs w:val="20"/>
        </w:rPr>
        <w:t xml:space="preserve"> Odstoupení musí mít písemnou formu a je účinné ode </w:t>
      </w:r>
      <w:r>
        <w:rPr>
          <w:rFonts w:ascii="Arial" w:hAnsi="Arial" w:cs="Arial"/>
          <w:sz w:val="20"/>
          <w:szCs w:val="20"/>
        </w:rPr>
        <w:lastRenderedPageBreak/>
        <w:t xml:space="preserve">dne doručení druhé smluvní straně. Pro odstoupení od smlouvy platí příslušná ustanovení občanského zákoníku, s vyloučením ustanovením § 1765 a § 1766 zákona č. 89/2012 Sb., občanský zákoník, v platném znění. </w:t>
      </w:r>
      <w:r w:rsidRPr="00E52C20">
        <w:rPr>
          <w:rFonts w:ascii="Arial" w:hAnsi="Arial" w:cs="Arial"/>
          <w:sz w:val="20"/>
          <w:szCs w:val="20"/>
        </w:rPr>
        <w:t xml:space="preserve"> Po skončení reklamační doby podle čl. VI odst. 2 se však účinky odstoupení od smlouvy vztahují pouze k závazkům smluvních stran, které se týkají poskytování poreklamačního servisu.</w:t>
      </w:r>
    </w:p>
    <w:p w:rsidR="00475C47" w:rsidRDefault="00F057D8" w:rsidP="00F057D8">
      <w:pPr>
        <w:numPr>
          <w:ilvl w:val="0"/>
          <w:numId w:val="12"/>
        </w:numPr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zůstávají nedotčena ustanovení této smlouvy o náhradě škody, smluvních pokutách, dále ustanovení o záruce a záruční době a jiná ustanovení, která podle projevené vůle smluvních stran nebo vzhledem ke své povaze mají trvat i po ukončení smlouvy.</w:t>
      </w:r>
    </w:p>
    <w:p w:rsidR="00F057D8" w:rsidRPr="00502BAC" w:rsidRDefault="00F057D8" w:rsidP="00F057D8">
      <w:pPr>
        <w:spacing w:before="120" w:line="276" w:lineRule="auto"/>
        <w:ind w:left="426"/>
        <w:rPr>
          <w:rFonts w:ascii="Arial" w:hAnsi="Arial" w:cs="Arial"/>
          <w:sz w:val="20"/>
          <w:szCs w:val="20"/>
        </w:rPr>
      </w:pPr>
    </w:p>
    <w:p w:rsidR="00F66564" w:rsidRPr="00502BAC" w:rsidRDefault="00F66564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66564" w:rsidRPr="00502BAC" w:rsidRDefault="00F66564" w:rsidP="00F66564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Uveřejnění smlouvy v registru smluv</w:t>
      </w:r>
    </w:p>
    <w:p w:rsidR="00C90617" w:rsidRPr="00D740BB" w:rsidRDefault="00C90617" w:rsidP="00C90617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740BB">
        <w:rPr>
          <w:rFonts w:ascii="Arial" w:hAnsi="Arial" w:cs="Arial"/>
          <w:sz w:val="20"/>
          <w:szCs w:val="20"/>
        </w:rPr>
        <w:t xml:space="preserve">Smluvní strany se dohodly na tom, že povinnost zaslat smlouvu správci registru smluv k uveřejnění podle zákona č. 340/2015 Sb., o zvláštních podmínkách účinnosti některých smluv, uveřejňování těchto smluv a o registru smluv (zákon o registru smluv), v platném znění, splní </w:t>
      </w:r>
      <w:r w:rsidR="00E65077">
        <w:rPr>
          <w:rFonts w:ascii="Arial" w:hAnsi="Arial" w:cs="Arial"/>
          <w:sz w:val="20"/>
          <w:szCs w:val="20"/>
        </w:rPr>
        <w:t>objednatel</w:t>
      </w:r>
      <w:r w:rsidRPr="00D740BB">
        <w:rPr>
          <w:rFonts w:ascii="Arial" w:hAnsi="Arial" w:cs="Arial"/>
          <w:sz w:val="20"/>
          <w:szCs w:val="20"/>
        </w:rPr>
        <w:t xml:space="preserve">, a to nejpozději do 10 pracovních dnů od uzavření smlouvy. </w:t>
      </w:r>
      <w:r w:rsidR="00E65077">
        <w:rPr>
          <w:rFonts w:ascii="Arial" w:hAnsi="Arial" w:cs="Arial"/>
          <w:sz w:val="20"/>
          <w:szCs w:val="20"/>
        </w:rPr>
        <w:t>Poskytovatel</w:t>
      </w:r>
      <w:r w:rsidR="00E65077" w:rsidRPr="00D740BB">
        <w:rPr>
          <w:rFonts w:ascii="Arial" w:hAnsi="Arial" w:cs="Arial"/>
          <w:sz w:val="20"/>
          <w:szCs w:val="20"/>
        </w:rPr>
        <w:t xml:space="preserve"> </w:t>
      </w:r>
      <w:r w:rsidRPr="00D740BB">
        <w:rPr>
          <w:rFonts w:ascii="Arial" w:hAnsi="Arial" w:cs="Arial"/>
          <w:sz w:val="20"/>
          <w:szCs w:val="20"/>
        </w:rPr>
        <w:t xml:space="preserve">se zavazuje poskytnout </w:t>
      </w:r>
      <w:r w:rsidR="00E65077">
        <w:rPr>
          <w:rFonts w:ascii="Arial" w:hAnsi="Arial" w:cs="Arial"/>
          <w:sz w:val="20"/>
          <w:szCs w:val="20"/>
        </w:rPr>
        <w:t>objednateli</w:t>
      </w:r>
      <w:r w:rsidR="00E65077" w:rsidRPr="00D740BB">
        <w:rPr>
          <w:rFonts w:ascii="Arial" w:hAnsi="Arial" w:cs="Arial"/>
          <w:sz w:val="20"/>
          <w:szCs w:val="20"/>
        </w:rPr>
        <w:t xml:space="preserve"> </w:t>
      </w:r>
      <w:r w:rsidRPr="00D740BB">
        <w:rPr>
          <w:rFonts w:ascii="Arial" w:hAnsi="Arial" w:cs="Arial"/>
          <w:sz w:val="20"/>
          <w:szCs w:val="20"/>
        </w:rPr>
        <w:t>za účelem splnění této povinnosti nezbytnou součinnost.</w:t>
      </w:r>
    </w:p>
    <w:p w:rsidR="00C90617" w:rsidRPr="00D740BB" w:rsidRDefault="00C90617" w:rsidP="00C90617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740BB">
        <w:rPr>
          <w:rFonts w:ascii="Arial" w:hAnsi="Arial" w:cs="Arial"/>
          <w:sz w:val="20"/>
          <w:szCs w:val="20"/>
        </w:rPr>
        <w:t xml:space="preserve">Obě smluvní strany berou na vědomí a souhlasí s tím, že </w:t>
      </w:r>
      <w:r w:rsidR="00E65077">
        <w:rPr>
          <w:rFonts w:ascii="Arial" w:hAnsi="Arial" w:cs="Arial"/>
          <w:sz w:val="20"/>
          <w:szCs w:val="20"/>
        </w:rPr>
        <w:t>objednatel</w:t>
      </w:r>
      <w:r w:rsidRPr="00D740BB">
        <w:rPr>
          <w:rFonts w:ascii="Arial" w:hAnsi="Arial" w:cs="Arial"/>
          <w:sz w:val="20"/>
          <w:szCs w:val="20"/>
        </w:rPr>
        <w:t xml:space="preserve">, v souladu s § 3 odst. 1 zákona o registru smluv, znečitelní ve smlouvě zaslané správci registru smluv k uveřejnění ty informace, které nelze poskytnout při postupu podle předpisů upravujících svobodný přístup k informacím (např. osobní údaje, obchodní tajemství nebo informace chráněné právem k nehmotným statkům), případně též za podmínek § 5 odst. 6 zákona o registru smluv vyloučí z uveřejnění metadata smlouvy, která jsou obchodním tajemstvím smluvní strany splňující stanovená kritéria. </w:t>
      </w:r>
      <w:r w:rsidR="00E65077">
        <w:rPr>
          <w:rFonts w:ascii="Arial" w:hAnsi="Arial" w:cs="Arial"/>
          <w:sz w:val="20"/>
          <w:szCs w:val="20"/>
        </w:rPr>
        <w:t>Objednatel</w:t>
      </w:r>
      <w:r w:rsidR="00E65077" w:rsidRPr="00D740BB">
        <w:rPr>
          <w:rFonts w:ascii="Arial" w:hAnsi="Arial" w:cs="Arial"/>
          <w:sz w:val="20"/>
          <w:szCs w:val="20"/>
        </w:rPr>
        <w:t xml:space="preserve"> </w:t>
      </w:r>
      <w:r w:rsidRPr="00D740BB">
        <w:rPr>
          <w:rFonts w:ascii="Arial" w:hAnsi="Arial" w:cs="Arial"/>
          <w:sz w:val="20"/>
          <w:szCs w:val="20"/>
        </w:rPr>
        <w:t>však není povinen znečitelnit, resp. vyloučit z uveřejnění údaje, které již byly oprávněně zveřejněny, např. ve veřejných rejstřících apod.</w:t>
      </w:r>
    </w:p>
    <w:p w:rsidR="00C90617" w:rsidRPr="00D740BB" w:rsidRDefault="00C90617" w:rsidP="00D740BB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740BB">
        <w:rPr>
          <w:rFonts w:ascii="Arial" w:hAnsi="Arial" w:cs="Arial"/>
          <w:sz w:val="20"/>
          <w:szCs w:val="20"/>
        </w:rPr>
        <w:t>S vědomím, že obchodní tajemství mohou tvořit pouze skutečnosti splňující znaky definované v § 504 občanského zákoníku, prohlašují smluvní strany za své obchodní tajemství:</w:t>
      </w:r>
    </w:p>
    <w:p w:rsidR="00C90617" w:rsidRPr="00D740BB" w:rsidRDefault="00E65077" w:rsidP="00BD5EF1">
      <w:pPr>
        <w:pStyle w:val="Odstavecseseznamem"/>
        <w:numPr>
          <w:ilvl w:val="0"/>
          <w:numId w:val="28"/>
        </w:numPr>
        <w:tabs>
          <w:tab w:val="left" w:pos="851"/>
        </w:tabs>
        <w:spacing w:before="120" w:after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C90617" w:rsidRPr="00D740BB">
        <w:rPr>
          <w:rFonts w:ascii="Arial" w:hAnsi="Arial" w:cs="Arial"/>
          <w:sz w:val="20"/>
          <w:szCs w:val="20"/>
        </w:rPr>
        <w:t xml:space="preserve">: </w:t>
      </w:r>
      <w:r w:rsidR="00BD5EF1" w:rsidRPr="009229AB">
        <w:rPr>
          <w:rFonts w:ascii="Arial" w:hAnsi="Arial" w:cs="Arial"/>
          <w:sz w:val="20"/>
          <w:szCs w:val="20"/>
          <w:highlight w:val="yellow"/>
        </w:rPr>
        <w:t>žádná část smlouvy neobsahuje obchodní tajemství poskytovatele,</w:t>
      </w:r>
      <w:r w:rsidR="00C90617" w:rsidRPr="00D740BB">
        <w:rPr>
          <w:rFonts w:ascii="Arial" w:hAnsi="Arial" w:cs="Arial"/>
          <w:sz w:val="20"/>
          <w:szCs w:val="20"/>
        </w:rPr>
        <w:t xml:space="preserve"> </w:t>
      </w:r>
    </w:p>
    <w:p w:rsidR="00C90617" w:rsidRPr="00D740BB" w:rsidRDefault="00E65077" w:rsidP="00D740BB">
      <w:pPr>
        <w:pStyle w:val="Odstavecseseznamem"/>
        <w:numPr>
          <w:ilvl w:val="0"/>
          <w:numId w:val="28"/>
        </w:numPr>
        <w:tabs>
          <w:tab w:val="left" w:pos="851"/>
        </w:tabs>
        <w:spacing w:before="120" w:after="12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90617" w:rsidRPr="00D740BB">
        <w:rPr>
          <w:rFonts w:ascii="Arial" w:hAnsi="Arial" w:cs="Arial"/>
          <w:sz w:val="20"/>
          <w:szCs w:val="20"/>
        </w:rPr>
        <w:t xml:space="preserve">: žádná část smlouvy neobsahuje obchodní tajemství </w:t>
      </w:r>
      <w:r>
        <w:rPr>
          <w:rFonts w:ascii="Arial" w:hAnsi="Arial" w:cs="Arial"/>
          <w:sz w:val="20"/>
          <w:szCs w:val="20"/>
        </w:rPr>
        <w:t>objednatele</w:t>
      </w:r>
      <w:r w:rsidR="00C90617" w:rsidRPr="00D740BB">
        <w:rPr>
          <w:rFonts w:ascii="Arial" w:hAnsi="Arial" w:cs="Arial"/>
          <w:sz w:val="20"/>
          <w:szCs w:val="20"/>
        </w:rPr>
        <w:t xml:space="preserve">. </w:t>
      </w:r>
    </w:p>
    <w:p w:rsidR="00C90617" w:rsidRPr="00D740BB" w:rsidRDefault="00C90617" w:rsidP="00D740BB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D740BB">
        <w:rPr>
          <w:rFonts w:ascii="Arial" w:hAnsi="Arial" w:cs="Arial"/>
          <w:sz w:val="20"/>
          <w:szCs w:val="20"/>
        </w:rPr>
        <w:t>Smluvní strany prohlašují, že uvedený výčet částí smlouvy obsahujících obchodní tajemství je úplný.</w:t>
      </w:r>
    </w:p>
    <w:p w:rsidR="00F66564" w:rsidRPr="00363048" w:rsidRDefault="00C90617" w:rsidP="00CF570F">
      <w:pPr>
        <w:pStyle w:val="Odstavecseseznamem"/>
        <w:numPr>
          <w:ilvl w:val="0"/>
          <w:numId w:val="22"/>
        </w:numPr>
        <w:spacing w:before="120"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D740BB">
        <w:rPr>
          <w:rFonts w:ascii="Arial" w:hAnsi="Arial" w:cs="Arial"/>
          <w:sz w:val="20"/>
          <w:szCs w:val="20"/>
        </w:rPr>
        <w:t>Bude-li třeba smlouvu nebo metadata smlouvy po jejich uveřejnění v registru smluv opravit uveřejněním částí smlouvy nebo metadat, které byly původně z uveřejnění vyloučeny z důvodu ochrany obchodního tajemství, odpovídá za provedení takové opravy smluvní strana, která danou část smlouvy nebo metadata prohlásila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:rsidR="003A224D" w:rsidRPr="00502BAC" w:rsidRDefault="003A224D" w:rsidP="00291001">
      <w:pPr>
        <w:pStyle w:val="lnek"/>
        <w:numPr>
          <w:ilvl w:val="0"/>
          <w:numId w:val="18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3A224D" w:rsidRPr="00502BAC" w:rsidRDefault="003A224D" w:rsidP="00CF570F">
      <w:pPr>
        <w:pStyle w:val="lnek"/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Závěrečná ustanovení</w:t>
      </w:r>
    </w:p>
    <w:p w:rsidR="00C178F6" w:rsidRPr="00502BAC" w:rsidRDefault="00C178F6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dnem po předání zásilky provozovateli poštovních služeb, i když se o ní smluvní strana nedozvěděla. Za poslední známou adresu smluvní strany se považuje adresa uvedená v záhlaví této smlouvy, případně nová adresa, kterou smluvní strana druhé smluvní straně písemně oznámila.</w:t>
      </w:r>
    </w:p>
    <w:p w:rsidR="00565069" w:rsidRPr="00502BAC" w:rsidRDefault="00565069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Není-li v této smlouvě d</w:t>
      </w:r>
      <w:r w:rsidR="00B1026E" w:rsidRPr="00502BAC">
        <w:rPr>
          <w:rFonts w:ascii="Arial" w:hAnsi="Arial" w:cs="Arial"/>
          <w:sz w:val="20"/>
          <w:szCs w:val="20"/>
        </w:rPr>
        <w:t>ohodnuto jinak, řídí se vzájemné</w:t>
      </w:r>
      <w:r w:rsidRPr="00502BAC">
        <w:rPr>
          <w:rFonts w:ascii="Arial" w:hAnsi="Arial" w:cs="Arial"/>
          <w:sz w:val="20"/>
          <w:szCs w:val="20"/>
        </w:rPr>
        <w:t xml:space="preserve"> vztahy smluvních stran </w:t>
      </w:r>
      <w:r w:rsidR="003435F8" w:rsidRPr="00502BAC">
        <w:rPr>
          <w:rFonts w:ascii="Arial" w:hAnsi="Arial" w:cs="Arial"/>
          <w:sz w:val="20"/>
          <w:szCs w:val="20"/>
        </w:rPr>
        <w:t>příslušnými ustanoveními platných právních předpisů České republiky, zejména ustanoveními občanského zákoníku.</w:t>
      </w:r>
    </w:p>
    <w:p w:rsidR="00586D30" w:rsidRPr="00502BAC" w:rsidRDefault="00EF65F6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lastRenderedPageBreak/>
        <w:t xml:space="preserve">Ukáže-li se </w:t>
      </w:r>
      <w:r w:rsidR="00A77F18" w:rsidRPr="00502BAC">
        <w:rPr>
          <w:rFonts w:ascii="Arial" w:hAnsi="Arial" w:cs="Arial"/>
          <w:sz w:val="20"/>
          <w:szCs w:val="20"/>
        </w:rPr>
        <w:t>kterékoliv</w:t>
      </w:r>
      <w:r w:rsidRPr="00502BAC">
        <w:rPr>
          <w:rFonts w:ascii="Arial" w:hAnsi="Arial" w:cs="Arial"/>
          <w:sz w:val="20"/>
          <w:szCs w:val="20"/>
        </w:rPr>
        <w:t xml:space="preserve"> ustanovení této smlouvy </w:t>
      </w:r>
      <w:r w:rsidR="00A77F18" w:rsidRPr="00502BAC">
        <w:rPr>
          <w:rFonts w:ascii="Arial" w:hAnsi="Arial" w:cs="Arial"/>
          <w:sz w:val="20"/>
          <w:szCs w:val="20"/>
        </w:rPr>
        <w:t xml:space="preserve">jako </w:t>
      </w:r>
      <w:r w:rsidRPr="00502BAC">
        <w:rPr>
          <w:rFonts w:ascii="Arial" w:hAnsi="Arial" w:cs="Arial"/>
          <w:sz w:val="20"/>
          <w:szCs w:val="20"/>
        </w:rPr>
        <w:t xml:space="preserve">neplatné nebo neúčinné, </w:t>
      </w:r>
      <w:r w:rsidR="00A77F18" w:rsidRPr="00502BAC">
        <w:rPr>
          <w:rFonts w:ascii="Arial" w:hAnsi="Arial" w:cs="Arial"/>
          <w:sz w:val="20"/>
          <w:szCs w:val="20"/>
        </w:rPr>
        <w:t xml:space="preserve">nebude tím dotčena platnost a účinnost </w:t>
      </w:r>
      <w:r w:rsidR="002353AD" w:rsidRPr="00502BAC">
        <w:rPr>
          <w:rFonts w:ascii="Arial" w:hAnsi="Arial" w:cs="Arial"/>
          <w:sz w:val="20"/>
          <w:szCs w:val="20"/>
        </w:rPr>
        <w:t xml:space="preserve">ostatních ustanovení, </w:t>
      </w:r>
      <w:r w:rsidR="00102867" w:rsidRPr="00502BAC">
        <w:rPr>
          <w:rFonts w:ascii="Arial" w:hAnsi="Arial" w:cs="Arial"/>
          <w:sz w:val="20"/>
          <w:szCs w:val="20"/>
        </w:rPr>
        <w:t>která</w:t>
      </w:r>
      <w:r w:rsidR="002353AD" w:rsidRPr="00502BAC">
        <w:rPr>
          <w:rFonts w:ascii="Arial" w:hAnsi="Arial" w:cs="Arial"/>
          <w:sz w:val="20"/>
          <w:szCs w:val="20"/>
        </w:rPr>
        <w:t xml:space="preserve"> lze </w:t>
      </w:r>
      <w:r w:rsidR="00102867" w:rsidRPr="00502BAC">
        <w:rPr>
          <w:rFonts w:ascii="Arial" w:hAnsi="Arial" w:cs="Arial"/>
          <w:sz w:val="20"/>
          <w:szCs w:val="20"/>
        </w:rPr>
        <w:t xml:space="preserve">od </w:t>
      </w:r>
      <w:r w:rsidR="002353AD" w:rsidRPr="00502BAC">
        <w:rPr>
          <w:rFonts w:ascii="Arial" w:hAnsi="Arial" w:cs="Arial"/>
          <w:sz w:val="20"/>
          <w:szCs w:val="20"/>
        </w:rPr>
        <w:t>neplatné</w:t>
      </w:r>
      <w:r w:rsidR="00102867" w:rsidRPr="00502BAC">
        <w:rPr>
          <w:rFonts w:ascii="Arial" w:hAnsi="Arial" w:cs="Arial"/>
          <w:sz w:val="20"/>
          <w:szCs w:val="20"/>
        </w:rPr>
        <w:t>ho</w:t>
      </w:r>
      <w:r w:rsidR="002353AD" w:rsidRPr="00502BAC">
        <w:rPr>
          <w:rFonts w:ascii="Arial" w:hAnsi="Arial" w:cs="Arial"/>
          <w:sz w:val="20"/>
          <w:szCs w:val="20"/>
        </w:rPr>
        <w:t xml:space="preserve"> či neúčinné</w:t>
      </w:r>
      <w:r w:rsidR="00102867" w:rsidRPr="00502BAC">
        <w:rPr>
          <w:rFonts w:ascii="Arial" w:hAnsi="Arial" w:cs="Arial"/>
          <w:sz w:val="20"/>
          <w:szCs w:val="20"/>
        </w:rPr>
        <w:t>ho</w:t>
      </w:r>
      <w:r w:rsidR="002353AD" w:rsidRPr="00502BAC">
        <w:rPr>
          <w:rFonts w:ascii="Arial" w:hAnsi="Arial" w:cs="Arial"/>
          <w:sz w:val="20"/>
          <w:szCs w:val="20"/>
        </w:rPr>
        <w:t xml:space="preserve"> ustanovení oddělit, ani platnost a účinnost smlouvy jako celku. Smluvní strany se v takovém případě zavazují nahradit neplatné nebo neúčinné ustanovení smlouvy ustanovením </w:t>
      </w:r>
      <w:r w:rsidR="00102867" w:rsidRPr="00502BAC">
        <w:rPr>
          <w:rFonts w:ascii="Arial" w:hAnsi="Arial" w:cs="Arial"/>
          <w:sz w:val="20"/>
          <w:szCs w:val="20"/>
        </w:rPr>
        <w:t>nový</w:t>
      </w:r>
      <w:r w:rsidR="002353AD" w:rsidRPr="00502BAC">
        <w:rPr>
          <w:rFonts w:ascii="Arial" w:hAnsi="Arial" w:cs="Arial"/>
          <w:sz w:val="20"/>
          <w:szCs w:val="20"/>
        </w:rPr>
        <w:t>m, platným a účinným, které svým obsahem a</w:t>
      </w:r>
      <w:r w:rsidR="00B1026E" w:rsidRPr="00502BAC">
        <w:rPr>
          <w:rFonts w:ascii="Arial" w:hAnsi="Arial" w:cs="Arial"/>
          <w:sz w:val="20"/>
          <w:szCs w:val="20"/>
        </w:rPr>
        <w:t> </w:t>
      </w:r>
      <w:r w:rsidR="002353AD" w:rsidRPr="00502BAC">
        <w:rPr>
          <w:rFonts w:ascii="Arial" w:hAnsi="Arial" w:cs="Arial"/>
          <w:sz w:val="20"/>
          <w:szCs w:val="20"/>
        </w:rPr>
        <w:t xml:space="preserve">smyslem </w:t>
      </w:r>
      <w:r w:rsidR="003E0DC6" w:rsidRPr="00502BAC">
        <w:rPr>
          <w:rFonts w:ascii="Arial" w:hAnsi="Arial" w:cs="Arial"/>
          <w:sz w:val="20"/>
          <w:szCs w:val="20"/>
        </w:rPr>
        <w:t xml:space="preserve">bude nejlépe </w:t>
      </w:r>
      <w:r w:rsidR="002353AD" w:rsidRPr="00502BAC">
        <w:rPr>
          <w:rFonts w:ascii="Arial" w:hAnsi="Arial" w:cs="Arial"/>
          <w:sz w:val="20"/>
          <w:szCs w:val="20"/>
        </w:rPr>
        <w:t>odpovíd</w:t>
      </w:r>
      <w:r w:rsidR="003E0DC6" w:rsidRPr="00502BAC">
        <w:rPr>
          <w:rFonts w:ascii="Arial" w:hAnsi="Arial" w:cs="Arial"/>
          <w:sz w:val="20"/>
          <w:szCs w:val="20"/>
        </w:rPr>
        <w:t>at</w:t>
      </w:r>
      <w:r w:rsidR="002353AD" w:rsidRPr="00502BAC">
        <w:rPr>
          <w:rFonts w:ascii="Arial" w:hAnsi="Arial" w:cs="Arial"/>
          <w:sz w:val="20"/>
          <w:szCs w:val="20"/>
        </w:rPr>
        <w:t xml:space="preserve"> obsahu a smyslu ustanovení původního.</w:t>
      </w:r>
      <w:r w:rsidR="003E0DC6" w:rsidRPr="00502BAC">
        <w:rPr>
          <w:rFonts w:ascii="Arial" w:hAnsi="Arial" w:cs="Arial"/>
          <w:sz w:val="20"/>
          <w:szCs w:val="20"/>
        </w:rPr>
        <w:t xml:space="preserve"> </w:t>
      </w:r>
      <w:r w:rsidR="00B92FC8" w:rsidRPr="00502BAC">
        <w:rPr>
          <w:rFonts w:ascii="Arial" w:hAnsi="Arial" w:cs="Arial"/>
          <w:sz w:val="20"/>
          <w:szCs w:val="20"/>
        </w:rPr>
        <w:t>Pokud by se v důsledku změny právní úpravy některé ustanovení smlouvy dostalo do r</w:t>
      </w:r>
      <w:r w:rsidR="00B1026E" w:rsidRPr="00502BAC">
        <w:rPr>
          <w:rFonts w:ascii="Arial" w:hAnsi="Arial" w:cs="Arial"/>
          <w:sz w:val="20"/>
          <w:szCs w:val="20"/>
        </w:rPr>
        <w:t>ozporu s českým právním řádem a </w:t>
      </w:r>
      <w:r w:rsidR="00B92FC8" w:rsidRPr="00502BAC">
        <w:rPr>
          <w:rFonts w:ascii="Arial" w:hAnsi="Arial" w:cs="Arial"/>
          <w:sz w:val="20"/>
          <w:szCs w:val="20"/>
        </w:rPr>
        <w:t>předmětný rozpor by působil neplatnost smlouvy jako takové, bude smlouva posuzována, jako</w:t>
      </w:r>
      <w:r w:rsidR="00102867" w:rsidRPr="00502BAC">
        <w:rPr>
          <w:rFonts w:ascii="Arial" w:hAnsi="Arial" w:cs="Arial"/>
          <w:sz w:val="20"/>
          <w:szCs w:val="20"/>
        </w:rPr>
        <w:t xml:space="preserve"> </w:t>
      </w:r>
      <w:r w:rsidR="00B92FC8" w:rsidRPr="00502BAC">
        <w:rPr>
          <w:rFonts w:ascii="Arial" w:hAnsi="Arial" w:cs="Arial"/>
          <w:sz w:val="20"/>
          <w:szCs w:val="20"/>
        </w:rPr>
        <w:t>by takové ustanovení nikdy neobsahovala a vztah smluvních stran se bude v této záležitosti řídit obecně závaznými právními předpisy, dokud smluvní strany dotčené ustanovení nenahradí postupem podle věty druhé.</w:t>
      </w:r>
    </w:p>
    <w:p w:rsidR="003435F8" w:rsidRPr="00502BAC" w:rsidRDefault="003435F8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V případě sporu se smluvní strany zavazují pokusit se o jeho urovnání smírem. </w:t>
      </w:r>
      <w:r w:rsidR="00B1026E" w:rsidRPr="00502BAC">
        <w:rPr>
          <w:rFonts w:ascii="Arial" w:hAnsi="Arial" w:cs="Arial"/>
          <w:sz w:val="20"/>
          <w:szCs w:val="20"/>
        </w:rPr>
        <w:t>Jestli</w:t>
      </w:r>
      <w:r w:rsidR="00E729A2" w:rsidRPr="00502BAC">
        <w:rPr>
          <w:rFonts w:ascii="Arial" w:hAnsi="Arial" w:cs="Arial"/>
          <w:sz w:val="20"/>
          <w:szCs w:val="20"/>
        </w:rPr>
        <w:t xml:space="preserve">že </w:t>
      </w:r>
      <w:r w:rsidR="00A61179" w:rsidRPr="00502BAC">
        <w:rPr>
          <w:rFonts w:ascii="Arial" w:hAnsi="Arial" w:cs="Arial"/>
          <w:sz w:val="20"/>
          <w:szCs w:val="20"/>
        </w:rPr>
        <w:t>smírného řešení nebude dosaženo</w:t>
      </w:r>
      <w:r w:rsidR="00E729A2" w:rsidRPr="00502BAC">
        <w:rPr>
          <w:rFonts w:ascii="Arial" w:hAnsi="Arial" w:cs="Arial"/>
          <w:sz w:val="20"/>
          <w:szCs w:val="20"/>
        </w:rPr>
        <w:t>, budou spory rozhodovány věcně a místně příslušnými soudy České republiky.</w:t>
      </w:r>
    </w:p>
    <w:p w:rsidR="00C7490B" w:rsidRPr="00502BAC" w:rsidRDefault="00C7490B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Tuto smlouvu lze měnit a doplňovat pouze písemnými dodatky podepsanými oběma smluvními stranami a číslovanými vzestupnou, nepřerušovanou číselnou řadou.</w:t>
      </w:r>
    </w:p>
    <w:p w:rsidR="00C7490B" w:rsidRPr="00502BAC" w:rsidRDefault="00C7490B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C7490B" w:rsidRPr="00502BAC" w:rsidRDefault="00C7490B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Smlouva je vyhotovena ve </w:t>
      </w:r>
      <w:r w:rsidR="003C5925" w:rsidRPr="00502BAC">
        <w:rPr>
          <w:rFonts w:ascii="Arial" w:hAnsi="Arial" w:cs="Arial"/>
          <w:sz w:val="20"/>
          <w:szCs w:val="20"/>
        </w:rPr>
        <w:t>dvou</w:t>
      </w:r>
      <w:r w:rsidRPr="00502BAC">
        <w:rPr>
          <w:rFonts w:ascii="Arial" w:hAnsi="Arial" w:cs="Arial"/>
          <w:sz w:val="20"/>
          <w:szCs w:val="20"/>
        </w:rPr>
        <w:t xml:space="preserve"> stejnopisech, z nichž každá ze smluvních stran obdrží </w:t>
      </w:r>
      <w:r w:rsidR="006F4135">
        <w:rPr>
          <w:rFonts w:ascii="Arial" w:hAnsi="Arial" w:cs="Arial"/>
          <w:sz w:val="20"/>
          <w:szCs w:val="20"/>
        </w:rPr>
        <w:t>jed</w:t>
      </w:r>
      <w:r w:rsidR="008F0A3C">
        <w:rPr>
          <w:rFonts w:ascii="Arial" w:hAnsi="Arial" w:cs="Arial"/>
          <w:sz w:val="20"/>
          <w:szCs w:val="20"/>
        </w:rPr>
        <w:t>e</w:t>
      </w:r>
      <w:r w:rsidR="006F4135">
        <w:rPr>
          <w:rFonts w:ascii="Arial" w:hAnsi="Arial" w:cs="Arial"/>
          <w:sz w:val="20"/>
          <w:szCs w:val="20"/>
        </w:rPr>
        <w:t>n</w:t>
      </w:r>
      <w:r w:rsidRPr="00502BAC">
        <w:rPr>
          <w:rFonts w:ascii="Arial" w:hAnsi="Arial" w:cs="Arial"/>
          <w:sz w:val="20"/>
          <w:szCs w:val="20"/>
        </w:rPr>
        <w:t>.</w:t>
      </w:r>
    </w:p>
    <w:p w:rsidR="0053086C" w:rsidRPr="00502BAC" w:rsidRDefault="00EA758B" w:rsidP="00640FA8">
      <w:pPr>
        <w:numPr>
          <w:ilvl w:val="0"/>
          <w:numId w:val="15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Nedílnou součástí této smlouvy j</w:t>
      </w:r>
      <w:r w:rsidR="0053086C" w:rsidRPr="00502BAC">
        <w:rPr>
          <w:rFonts w:ascii="Arial" w:hAnsi="Arial" w:cs="Arial"/>
          <w:sz w:val="20"/>
          <w:szCs w:val="20"/>
        </w:rPr>
        <w:t>sou</w:t>
      </w:r>
      <w:r w:rsidRPr="00502BAC">
        <w:rPr>
          <w:rFonts w:ascii="Arial" w:hAnsi="Arial" w:cs="Arial"/>
          <w:sz w:val="20"/>
          <w:szCs w:val="20"/>
        </w:rPr>
        <w:t xml:space="preserve"> </w:t>
      </w:r>
      <w:r w:rsidR="0053086C" w:rsidRPr="00502BAC">
        <w:rPr>
          <w:rFonts w:ascii="Arial" w:hAnsi="Arial" w:cs="Arial"/>
          <w:sz w:val="20"/>
          <w:szCs w:val="20"/>
        </w:rPr>
        <w:t xml:space="preserve">tyto </w:t>
      </w:r>
      <w:r w:rsidRPr="00502BAC">
        <w:rPr>
          <w:rFonts w:ascii="Arial" w:hAnsi="Arial" w:cs="Arial"/>
          <w:sz w:val="20"/>
          <w:szCs w:val="20"/>
        </w:rPr>
        <w:t>příloh</w:t>
      </w:r>
      <w:r w:rsidR="0053086C" w:rsidRPr="00502BAC">
        <w:rPr>
          <w:rFonts w:ascii="Arial" w:hAnsi="Arial" w:cs="Arial"/>
          <w:sz w:val="20"/>
          <w:szCs w:val="20"/>
        </w:rPr>
        <w:t>y:</w:t>
      </w:r>
    </w:p>
    <w:p w:rsidR="00867561" w:rsidRDefault="00F53A71" w:rsidP="00867561">
      <w:pPr>
        <w:numPr>
          <w:ilvl w:val="0"/>
          <w:numId w:val="16"/>
        </w:numPr>
        <w:spacing w:after="120" w:line="276" w:lineRule="auto"/>
        <w:ind w:left="567" w:firstLine="0"/>
        <w:jc w:val="left"/>
        <w:rPr>
          <w:rFonts w:ascii="Arial" w:hAnsi="Arial" w:cs="Arial"/>
          <w:sz w:val="20"/>
          <w:szCs w:val="20"/>
        </w:rPr>
      </w:pPr>
      <w:r w:rsidRPr="00867561">
        <w:rPr>
          <w:rFonts w:ascii="Arial" w:hAnsi="Arial" w:cs="Arial"/>
          <w:sz w:val="20"/>
          <w:szCs w:val="20"/>
        </w:rPr>
        <w:t xml:space="preserve">Příloha č. </w:t>
      </w:r>
      <w:r w:rsidR="000048FA" w:rsidRPr="00867561">
        <w:rPr>
          <w:rFonts w:ascii="Arial" w:hAnsi="Arial" w:cs="Arial"/>
          <w:sz w:val="20"/>
          <w:szCs w:val="20"/>
        </w:rPr>
        <w:t>1</w:t>
      </w:r>
      <w:r w:rsidRPr="00867561">
        <w:rPr>
          <w:rFonts w:ascii="Arial" w:hAnsi="Arial" w:cs="Arial"/>
          <w:sz w:val="20"/>
          <w:szCs w:val="20"/>
        </w:rPr>
        <w:t xml:space="preserve"> –</w:t>
      </w:r>
      <w:r w:rsidR="00867561">
        <w:rPr>
          <w:rFonts w:ascii="Arial" w:hAnsi="Arial" w:cs="Arial"/>
          <w:sz w:val="20"/>
          <w:szCs w:val="20"/>
        </w:rPr>
        <w:t xml:space="preserve"> </w:t>
      </w:r>
      <w:r w:rsidR="00197BBC">
        <w:rPr>
          <w:rFonts w:ascii="Arial" w:hAnsi="Arial" w:cs="Arial"/>
          <w:sz w:val="20"/>
          <w:szCs w:val="20"/>
        </w:rPr>
        <w:t>Specifikace dodávaného SW</w:t>
      </w:r>
    </w:p>
    <w:p w:rsidR="00867561" w:rsidRPr="00B07B2A" w:rsidRDefault="000048FA" w:rsidP="00867561">
      <w:pPr>
        <w:numPr>
          <w:ilvl w:val="0"/>
          <w:numId w:val="16"/>
        </w:numPr>
        <w:spacing w:after="60" w:line="276" w:lineRule="auto"/>
        <w:ind w:left="709" w:hanging="284"/>
        <w:rPr>
          <w:rFonts w:ascii="Arial" w:hAnsi="Arial" w:cs="Arial"/>
          <w:sz w:val="20"/>
          <w:szCs w:val="20"/>
        </w:rPr>
      </w:pPr>
      <w:r w:rsidRPr="00867561">
        <w:rPr>
          <w:rFonts w:ascii="Arial" w:hAnsi="Arial" w:cs="Arial"/>
          <w:sz w:val="20"/>
          <w:szCs w:val="20"/>
        </w:rPr>
        <w:t xml:space="preserve">Příloha č. </w:t>
      </w:r>
      <w:r w:rsidR="00996D0F" w:rsidRPr="00867561">
        <w:rPr>
          <w:rFonts w:ascii="Arial" w:hAnsi="Arial" w:cs="Arial"/>
          <w:sz w:val="20"/>
          <w:szCs w:val="20"/>
        </w:rPr>
        <w:t>2</w:t>
      </w:r>
      <w:r w:rsidR="00847827" w:rsidRPr="00867561">
        <w:rPr>
          <w:rFonts w:ascii="Arial" w:hAnsi="Arial" w:cs="Arial"/>
          <w:sz w:val="20"/>
          <w:szCs w:val="20"/>
        </w:rPr>
        <w:t xml:space="preserve"> –</w:t>
      </w:r>
      <w:r w:rsidR="00197BBC">
        <w:rPr>
          <w:rFonts w:ascii="Arial" w:hAnsi="Arial" w:cs="Arial"/>
          <w:sz w:val="20"/>
          <w:szCs w:val="20"/>
        </w:rPr>
        <w:t xml:space="preserve"> Specifikace poskytovaných služeb</w:t>
      </w:r>
    </w:p>
    <w:p w:rsidR="003B555F" w:rsidRPr="00867561" w:rsidRDefault="003B555F" w:rsidP="00820F0D">
      <w:pPr>
        <w:numPr>
          <w:ilvl w:val="0"/>
          <w:numId w:val="16"/>
        </w:numPr>
        <w:spacing w:after="120" w:line="276" w:lineRule="auto"/>
        <w:ind w:left="851" w:hanging="284"/>
        <w:jc w:val="left"/>
        <w:rPr>
          <w:rFonts w:ascii="Arial" w:hAnsi="Arial" w:cs="Arial"/>
          <w:sz w:val="20"/>
          <w:szCs w:val="20"/>
        </w:rPr>
      </w:pPr>
    </w:p>
    <w:p w:rsidR="000259E7" w:rsidRPr="00502BAC" w:rsidRDefault="000259E7" w:rsidP="00250B36">
      <w:pPr>
        <w:tabs>
          <w:tab w:val="left" w:pos="538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V</w:t>
      </w:r>
      <w:r w:rsidR="003652BD" w:rsidRPr="00502BAC">
        <w:rPr>
          <w:rFonts w:ascii="Arial" w:hAnsi="Arial" w:cs="Arial"/>
          <w:sz w:val="20"/>
          <w:szCs w:val="20"/>
        </w:rPr>
        <w:t> </w:t>
      </w:r>
      <w:r w:rsidR="004132EF">
        <w:rPr>
          <w:rFonts w:ascii="Arial" w:hAnsi="Arial" w:cs="Arial"/>
          <w:sz w:val="20"/>
          <w:szCs w:val="20"/>
        </w:rPr>
        <w:t>Praze</w:t>
      </w:r>
      <w:r w:rsidR="00CF570F" w:rsidRPr="00502BAC">
        <w:rPr>
          <w:rFonts w:ascii="Arial" w:hAnsi="Arial" w:cs="Arial"/>
          <w:sz w:val="20"/>
          <w:szCs w:val="20"/>
        </w:rPr>
        <w:t xml:space="preserve"> dne </w:t>
      </w:r>
      <w:r w:rsidR="00867561">
        <w:rPr>
          <w:rFonts w:ascii="Arial" w:hAnsi="Arial" w:cs="Arial"/>
          <w:sz w:val="20"/>
          <w:szCs w:val="20"/>
        </w:rPr>
        <w:t>.................</w:t>
      </w:r>
      <w:r w:rsidR="00CF570F" w:rsidRPr="00502BAC">
        <w:rPr>
          <w:rFonts w:ascii="Arial" w:hAnsi="Arial" w:cs="Arial"/>
          <w:sz w:val="20"/>
          <w:szCs w:val="20"/>
        </w:rPr>
        <w:tab/>
        <w:t>V </w:t>
      </w:r>
      <w:r w:rsidR="00996D0F">
        <w:rPr>
          <w:rFonts w:ascii="Arial" w:hAnsi="Arial" w:cs="Arial"/>
          <w:sz w:val="20"/>
          <w:szCs w:val="20"/>
        </w:rPr>
        <w:t>Praze</w:t>
      </w:r>
      <w:r w:rsidR="00CF570F" w:rsidRPr="00502BAC">
        <w:rPr>
          <w:rFonts w:ascii="Arial" w:hAnsi="Arial" w:cs="Arial"/>
          <w:sz w:val="20"/>
          <w:szCs w:val="20"/>
        </w:rPr>
        <w:t xml:space="preserve"> dne .......................</w:t>
      </w:r>
      <w:r w:rsidR="009F3CDF" w:rsidRPr="00502BAC">
        <w:rPr>
          <w:rFonts w:ascii="Arial" w:hAnsi="Arial" w:cs="Arial"/>
          <w:sz w:val="20"/>
          <w:szCs w:val="20"/>
        </w:rPr>
        <w:t xml:space="preserve"> </w:t>
      </w:r>
    </w:p>
    <w:p w:rsidR="00997460" w:rsidRPr="00502BAC" w:rsidRDefault="00997460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F77534" w:rsidRDefault="00F77534" w:rsidP="00250B36">
      <w:pPr>
        <w:tabs>
          <w:tab w:val="left" w:pos="5387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 xml:space="preserve">za </w:t>
      </w:r>
      <w:r w:rsidR="007203FE" w:rsidRPr="00502BAC">
        <w:rPr>
          <w:rFonts w:ascii="Arial" w:hAnsi="Arial" w:cs="Arial"/>
          <w:sz w:val="20"/>
          <w:szCs w:val="20"/>
        </w:rPr>
        <w:t>poskytovatele</w:t>
      </w:r>
      <w:r w:rsidRPr="00502BAC">
        <w:rPr>
          <w:rFonts w:ascii="Arial" w:hAnsi="Arial" w:cs="Arial"/>
          <w:sz w:val="20"/>
          <w:szCs w:val="20"/>
        </w:rPr>
        <w:t>:</w:t>
      </w:r>
      <w:r w:rsidR="00CF570F" w:rsidRPr="00502BAC">
        <w:rPr>
          <w:rFonts w:ascii="Arial" w:hAnsi="Arial" w:cs="Arial"/>
          <w:sz w:val="20"/>
          <w:szCs w:val="20"/>
        </w:rPr>
        <w:tab/>
        <w:t xml:space="preserve"> </w:t>
      </w:r>
      <w:r w:rsidRPr="00502BAC">
        <w:rPr>
          <w:rFonts w:ascii="Arial" w:hAnsi="Arial" w:cs="Arial"/>
          <w:sz w:val="20"/>
          <w:szCs w:val="20"/>
        </w:rPr>
        <w:t xml:space="preserve">za </w:t>
      </w:r>
      <w:r w:rsidR="007203FE" w:rsidRPr="00502BAC">
        <w:rPr>
          <w:rFonts w:ascii="Arial" w:hAnsi="Arial" w:cs="Arial"/>
          <w:sz w:val="20"/>
          <w:szCs w:val="20"/>
        </w:rPr>
        <w:t>objednatele</w:t>
      </w:r>
      <w:r w:rsidRPr="00502BAC">
        <w:rPr>
          <w:rFonts w:ascii="Arial" w:hAnsi="Arial" w:cs="Arial"/>
          <w:sz w:val="20"/>
          <w:szCs w:val="20"/>
        </w:rPr>
        <w:t>:</w:t>
      </w:r>
    </w:p>
    <w:p w:rsidR="00996D0F" w:rsidRPr="00502BAC" w:rsidRDefault="00996D0F" w:rsidP="00250B36">
      <w:pPr>
        <w:tabs>
          <w:tab w:val="left" w:pos="5387"/>
        </w:tabs>
        <w:spacing w:after="120" w:line="276" w:lineRule="auto"/>
        <w:rPr>
          <w:rFonts w:ascii="Arial" w:hAnsi="Arial" w:cs="Arial"/>
          <w:sz w:val="20"/>
          <w:szCs w:val="20"/>
        </w:rPr>
      </w:pPr>
    </w:p>
    <w:p w:rsidR="00F77534" w:rsidRPr="00502BAC" w:rsidRDefault="00F77534" w:rsidP="00CF570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5D327E" w:rsidRDefault="005D327E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4132EF" w:rsidRPr="00502BAC" w:rsidRDefault="004132EF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5D327E" w:rsidRPr="00502BAC" w:rsidRDefault="005D327E" w:rsidP="00820F0D">
      <w:pPr>
        <w:spacing w:line="276" w:lineRule="auto"/>
        <w:rPr>
          <w:rFonts w:ascii="Arial" w:hAnsi="Arial" w:cs="Arial"/>
          <w:sz w:val="20"/>
          <w:szCs w:val="20"/>
        </w:rPr>
      </w:pPr>
    </w:p>
    <w:p w:rsidR="00F77534" w:rsidRPr="00502BAC" w:rsidRDefault="00F77534" w:rsidP="00250B36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>………………………………………………</w:t>
      </w:r>
      <w:r w:rsidR="00250B36" w:rsidRPr="00502BAC">
        <w:rPr>
          <w:rFonts w:ascii="Arial" w:hAnsi="Arial" w:cs="Arial"/>
          <w:sz w:val="20"/>
          <w:szCs w:val="20"/>
        </w:rPr>
        <w:tab/>
      </w:r>
      <w:r w:rsidRPr="00502BAC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F77534" w:rsidRPr="00502BAC" w:rsidRDefault="00250B36" w:rsidP="00250B36">
      <w:pPr>
        <w:tabs>
          <w:tab w:val="left" w:pos="5812"/>
        </w:tabs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</w:r>
      <w:r w:rsidR="00F77534" w:rsidRPr="00502BAC">
        <w:rPr>
          <w:rFonts w:ascii="Arial" w:hAnsi="Arial" w:cs="Arial"/>
          <w:sz w:val="20"/>
          <w:szCs w:val="20"/>
        </w:rPr>
        <w:t>prof. MUDr. Miroslav Zavoral, Ph.D.</w:t>
      </w:r>
    </w:p>
    <w:p w:rsidR="00F77534" w:rsidRPr="00502BAC" w:rsidRDefault="00250B36" w:rsidP="00250B36">
      <w:pPr>
        <w:tabs>
          <w:tab w:val="left" w:pos="5812"/>
        </w:tabs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</w:r>
      <w:r w:rsidR="00F77534" w:rsidRPr="00502BAC">
        <w:rPr>
          <w:rFonts w:ascii="Arial" w:hAnsi="Arial" w:cs="Arial"/>
          <w:sz w:val="20"/>
          <w:szCs w:val="20"/>
        </w:rPr>
        <w:t>ředitel Ústřední vojenské nemocnice –</w:t>
      </w:r>
    </w:p>
    <w:p w:rsidR="000259E7" w:rsidRPr="00502BAC" w:rsidRDefault="00250B36" w:rsidP="00250B36">
      <w:pPr>
        <w:tabs>
          <w:tab w:val="left" w:pos="5812"/>
        </w:tabs>
        <w:spacing w:line="276" w:lineRule="auto"/>
        <w:rPr>
          <w:rFonts w:ascii="Arial" w:hAnsi="Arial" w:cs="Arial"/>
          <w:sz w:val="20"/>
          <w:szCs w:val="20"/>
        </w:rPr>
      </w:pPr>
      <w:r w:rsidRPr="00502BAC">
        <w:rPr>
          <w:rFonts w:ascii="Arial" w:hAnsi="Arial" w:cs="Arial"/>
          <w:sz w:val="20"/>
          <w:szCs w:val="20"/>
        </w:rPr>
        <w:tab/>
      </w:r>
      <w:r w:rsidR="00F77534" w:rsidRPr="00502BAC">
        <w:rPr>
          <w:rFonts w:ascii="Arial" w:hAnsi="Arial" w:cs="Arial"/>
          <w:sz w:val="20"/>
          <w:szCs w:val="20"/>
        </w:rPr>
        <w:t>Vojenské fakultní nemocnice Praha</w:t>
      </w:r>
    </w:p>
    <w:p w:rsidR="00E44A98" w:rsidRPr="00502BAC" w:rsidRDefault="00E44A98" w:rsidP="00E44A98">
      <w:pPr>
        <w:pStyle w:val="Zhlav"/>
        <w:spacing w:after="120" w:line="276" w:lineRule="auto"/>
        <w:jc w:val="left"/>
        <w:rPr>
          <w:rFonts w:ascii="Arial" w:hAnsi="Arial" w:cs="Arial"/>
        </w:rPr>
      </w:pPr>
    </w:p>
    <w:sectPr w:rsidR="00E44A98" w:rsidRPr="00502BAC" w:rsidSect="005066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C1" w:rsidRDefault="00F60EC1">
      <w:r>
        <w:separator/>
      </w:r>
    </w:p>
    <w:p w:rsidR="00F60EC1" w:rsidRDefault="00F60EC1"/>
  </w:endnote>
  <w:endnote w:type="continuationSeparator" w:id="0">
    <w:p w:rsidR="00F60EC1" w:rsidRDefault="00F60EC1">
      <w:r>
        <w:continuationSeparator/>
      </w:r>
    </w:p>
    <w:p w:rsidR="00F60EC1" w:rsidRDefault="00F60E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C1" w:rsidRPr="00502BAC" w:rsidRDefault="00F60EC1">
    <w:pPr>
      <w:pStyle w:val="Zpat"/>
      <w:jc w:val="right"/>
      <w:rPr>
        <w:rFonts w:ascii="Arial" w:hAnsi="Arial" w:cs="Arial"/>
        <w:sz w:val="16"/>
        <w:szCs w:val="16"/>
      </w:rPr>
    </w:pPr>
    <w:r w:rsidRPr="00502BAC">
      <w:rPr>
        <w:rFonts w:ascii="Arial" w:hAnsi="Arial" w:cs="Arial"/>
        <w:sz w:val="16"/>
        <w:szCs w:val="16"/>
      </w:rPr>
      <w:t xml:space="preserve">Stránka </w:t>
    </w:r>
    <w:r w:rsidR="00AC6E11" w:rsidRPr="00502BAC">
      <w:rPr>
        <w:rFonts w:ascii="Arial" w:hAnsi="Arial" w:cs="Arial"/>
        <w:b/>
        <w:sz w:val="16"/>
        <w:szCs w:val="16"/>
      </w:rPr>
      <w:fldChar w:fldCharType="begin"/>
    </w:r>
    <w:r w:rsidRPr="00502BAC">
      <w:rPr>
        <w:rFonts w:ascii="Arial" w:hAnsi="Arial" w:cs="Arial"/>
        <w:b/>
        <w:sz w:val="16"/>
        <w:szCs w:val="16"/>
      </w:rPr>
      <w:instrText>PAGE</w:instrText>
    </w:r>
    <w:r w:rsidR="00AC6E11" w:rsidRPr="00502BAC">
      <w:rPr>
        <w:rFonts w:ascii="Arial" w:hAnsi="Arial" w:cs="Arial"/>
        <w:b/>
        <w:sz w:val="16"/>
        <w:szCs w:val="16"/>
      </w:rPr>
      <w:fldChar w:fldCharType="separate"/>
    </w:r>
    <w:r w:rsidR="00BA0265">
      <w:rPr>
        <w:rFonts w:ascii="Arial" w:hAnsi="Arial" w:cs="Arial"/>
        <w:b/>
        <w:noProof/>
        <w:sz w:val="16"/>
        <w:szCs w:val="16"/>
      </w:rPr>
      <w:t>7</w:t>
    </w:r>
    <w:r w:rsidR="00AC6E11" w:rsidRPr="00502BAC">
      <w:rPr>
        <w:rFonts w:ascii="Arial" w:hAnsi="Arial" w:cs="Arial"/>
        <w:b/>
        <w:sz w:val="16"/>
        <w:szCs w:val="16"/>
      </w:rPr>
      <w:fldChar w:fldCharType="end"/>
    </w:r>
    <w:r w:rsidRPr="00502BAC">
      <w:rPr>
        <w:rFonts w:ascii="Arial" w:hAnsi="Arial" w:cs="Arial"/>
        <w:sz w:val="16"/>
        <w:szCs w:val="16"/>
      </w:rPr>
      <w:t xml:space="preserve"> z </w:t>
    </w:r>
    <w:r w:rsidR="00AC6E11" w:rsidRPr="00502BAC">
      <w:rPr>
        <w:rFonts w:ascii="Arial" w:hAnsi="Arial" w:cs="Arial"/>
        <w:b/>
        <w:sz w:val="16"/>
        <w:szCs w:val="16"/>
      </w:rPr>
      <w:fldChar w:fldCharType="begin"/>
    </w:r>
    <w:r w:rsidRPr="00502BAC">
      <w:rPr>
        <w:rFonts w:ascii="Arial" w:hAnsi="Arial" w:cs="Arial"/>
        <w:b/>
        <w:sz w:val="16"/>
        <w:szCs w:val="16"/>
      </w:rPr>
      <w:instrText>NUMPAGES</w:instrText>
    </w:r>
    <w:r w:rsidR="00AC6E11" w:rsidRPr="00502BAC">
      <w:rPr>
        <w:rFonts w:ascii="Arial" w:hAnsi="Arial" w:cs="Arial"/>
        <w:b/>
        <w:sz w:val="16"/>
        <w:szCs w:val="16"/>
      </w:rPr>
      <w:fldChar w:fldCharType="separate"/>
    </w:r>
    <w:r w:rsidR="00BA0265">
      <w:rPr>
        <w:rFonts w:ascii="Arial" w:hAnsi="Arial" w:cs="Arial"/>
        <w:b/>
        <w:noProof/>
        <w:sz w:val="16"/>
        <w:szCs w:val="16"/>
      </w:rPr>
      <w:t>7</w:t>
    </w:r>
    <w:r w:rsidR="00AC6E11" w:rsidRPr="00502BAC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C1" w:rsidRDefault="00AC6E11">
    <w:pPr>
      <w:pStyle w:val="Zpat"/>
      <w:jc w:val="center"/>
    </w:pPr>
    <w:fldSimple w:instr=" PAGE   \* MERGEFORMAT ">
      <w:r w:rsidR="00BA0265">
        <w:rPr>
          <w:noProof/>
        </w:rPr>
        <w:t>1</w:t>
      </w:r>
    </w:fldSimple>
    <w:r w:rsidR="00F60EC1">
      <w:t>/7</w:t>
    </w:r>
  </w:p>
  <w:p w:rsidR="00F60EC1" w:rsidRDefault="00F60E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C1" w:rsidRDefault="00F60EC1">
      <w:r>
        <w:separator/>
      </w:r>
    </w:p>
    <w:p w:rsidR="00F60EC1" w:rsidRDefault="00F60EC1"/>
  </w:footnote>
  <w:footnote w:type="continuationSeparator" w:id="0">
    <w:p w:rsidR="00F60EC1" w:rsidRDefault="00F60EC1">
      <w:r>
        <w:continuationSeparator/>
      </w:r>
    </w:p>
    <w:p w:rsidR="00F60EC1" w:rsidRDefault="00F60E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C1" w:rsidRDefault="00F60EC1" w:rsidP="00881ADB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C1" w:rsidRDefault="00F60EC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-253365</wp:posOffset>
          </wp:positionV>
          <wp:extent cx="2768600" cy="622300"/>
          <wp:effectExtent l="19050" t="0" r="0" b="0"/>
          <wp:wrapSquare wrapText="bothSides"/>
          <wp:docPr id="4" name="obrázek 4" descr="varianta_naprap_naz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arianta_naprap_nazev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FAAEB6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0F3FAE"/>
    <w:multiLevelType w:val="hybridMultilevel"/>
    <w:tmpl w:val="7D7460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64B72"/>
    <w:multiLevelType w:val="hybridMultilevel"/>
    <w:tmpl w:val="56D8080E"/>
    <w:lvl w:ilvl="0" w:tplc="78C2367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199"/>
    <w:multiLevelType w:val="hybridMultilevel"/>
    <w:tmpl w:val="38846828"/>
    <w:name w:val="WW8Num822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17DB7"/>
    <w:multiLevelType w:val="hybridMultilevel"/>
    <w:tmpl w:val="5C6AC792"/>
    <w:lvl w:ilvl="0" w:tplc="9C6C53C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1047284"/>
    <w:multiLevelType w:val="hybridMultilevel"/>
    <w:tmpl w:val="1D906248"/>
    <w:lvl w:ilvl="0" w:tplc="041B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4393E"/>
    <w:multiLevelType w:val="hybridMultilevel"/>
    <w:tmpl w:val="6B5AD7C8"/>
    <w:name w:val="WW8Num822"/>
    <w:lvl w:ilvl="0" w:tplc="CBC6E2D8">
      <w:start w:val="4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C9E5A">
      <w:start w:val="1"/>
      <w:numFmt w:val="ordinal"/>
      <w:lvlText w:val="I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205F0"/>
    <w:multiLevelType w:val="hybridMultilevel"/>
    <w:tmpl w:val="38846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74F45"/>
    <w:multiLevelType w:val="hybridMultilevel"/>
    <w:tmpl w:val="8C9CB11C"/>
    <w:lvl w:ilvl="0" w:tplc="04050013">
      <w:start w:val="1"/>
      <w:numFmt w:val="upperRoman"/>
      <w:lvlText w:val="%1."/>
      <w:lvlJc w:val="right"/>
      <w:pPr>
        <w:ind w:left="54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1F97"/>
    <w:multiLevelType w:val="hybridMultilevel"/>
    <w:tmpl w:val="38846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354A"/>
    <w:multiLevelType w:val="multilevel"/>
    <w:tmpl w:val="8CDC6304"/>
    <w:lvl w:ilvl="0">
      <w:start w:val="1"/>
      <w:numFmt w:val="decimal"/>
      <w:lvlText w:val="%1."/>
      <w:legacy w:legacy="1" w:legacySpace="0" w:legacyIndent="284"/>
      <w:lvlJc w:val="left"/>
      <w:pPr>
        <w:ind w:left="1135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color w:val="FF0000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2">
    <w:nsid w:val="2E470E9B"/>
    <w:multiLevelType w:val="multilevel"/>
    <w:tmpl w:val="C9DC803A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4542816"/>
    <w:multiLevelType w:val="hybridMultilevel"/>
    <w:tmpl w:val="05587B66"/>
    <w:lvl w:ilvl="0" w:tplc="3548902A">
      <w:start w:val="2"/>
      <w:numFmt w:val="bullet"/>
      <w:pStyle w:val="SM7odrka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064DF"/>
    <w:multiLevelType w:val="hybridMultilevel"/>
    <w:tmpl w:val="903CFBBA"/>
    <w:lvl w:ilvl="0" w:tplc="8FBC8318">
      <w:start w:val="1"/>
      <w:numFmt w:val="decimal"/>
      <w:pStyle w:val="SM5bodlnku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2D2066"/>
    <w:multiLevelType w:val="hybridMultilevel"/>
    <w:tmpl w:val="64020064"/>
    <w:lvl w:ilvl="0" w:tplc="C82E38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F1B9A"/>
    <w:multiLevelType w:val="hybridMultilevel"/>
    <w:tmpl w:val="4F54C086"/>
    <w:lvl w:ilvl="0" w:tplc="78C2367E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38C1293"/>
    <w:multiLevelType w:val="hybridMultilevel"/>
    <w:tmpl w:val="750A87E8"/>
    <w:lvl w:ilvl="0" w:tplc="C406BD1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4C036A5"/>
    <w:multiLevelType w:val="hybridMultilevel"/>
    <w:tmpl w:val="6CDEDF70"/>
    <w:name w:val="WW8Num82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62BC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C07C9"/>
    <w:multiLevelType w:val="hybridMultilevel"/>
    <w:tmpl w:val="246A4542"/>
    <w:lvl w:ilvl="0" w:tplc="600C2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4080F"/>
    <w:multiLevelType w:val="hybridMultilevel"/>
    <w:tmpl w:val="38846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31130"/>
    <w:multiLevelType w:val="hybridMultilevel"/>
    <w:tmpl w:val="497EEEDE"/>
    <w:name w:val="WW8Num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4E1662">
      <w:start w:val="3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35ECF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7559B"/>
    <w:multiLevelType w:val="hybridMultilevel"/>
    <w:tmpl w:val="D75C77C2"/>
    <w:name w:val="WW8Num8223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A6920"/>
    <w:multiLevelType w:val="hybridMultilevel"/>
    <w:tmpl w:val="38846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57C51"/>
    <w:multiLevelType w:val="hybridMultilevel"/>
    <w:tmpl w:val="1B76CA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A8E39BE"/>
    <w:multiLevelType w:val="hybridMultilevel"/>
    <w:tmpl w:val="E7568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956B1"/>
    <w:multiLevelType w:val="hybridMultilevel"/>
    <w:tmpl w:val="1B4CB83A"/>
    <w:name w:val="WW8Num82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E4F6C"/>
    <w:multiLevelType w:val="hybridMultilevel"/>
    <w:tmpl w:val="41DAC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0029B"/>
    <w:multiLevelType w:val="hybridMultilevel"/>
    <w:tmpl w:val="497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73587"/>
    <w:multiLevelType w:val="hybridMultilevel"/>
    <w:tmpl w:val="C8B683F4"/>
    <w:lvl w:ilvl="0" w:tplc="93EC2D9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>
    <w:nsid w:val="608A618E"/>
    <w:multiLevelType w:val="hybridMultilevel"/>
    <w:tmpl w:val="C1E06B02"/>
    <w:lvl w:ilvl="0" w:tplc="B97E883E">
      <w:start w:val="1"/>
      <w:numFmt w:val="bullet"/>
      <w:pStyle w:val="SM6dlbodlnku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sz w:val="24"/>
      </w:rPr>
    </w:lvl>
    <w:lvl w:ilvl="1" w:tplc="BDECA1F2">
      <w:start w:val="1"/>
      <w:numFmt w:val="bullet"/>
      <w:pStyle w:val="SM6dlbodlnku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BB36ACEE">
      <w:start w:val="1"/>
      <w:numFmt w:val="upp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D02C4"/>
    <w:multiLevelType w:val="hybridMultilevel"/>
    <w:tmpl w:val="A580977A"/>
    <w:name w:val="WW8Num822323"/>
    <w:lvl w:ilvl="0" w:tplc="3090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E6AFF"/>
    <w:multiLevelType w:val="multilevel"/>
    <w:tmpl w:val="49CEB6C6"/>
    <w:lvl w:ilvl="0">
      <w:start w:val="1"/>
      <w:numFmt w:val="lowerLetter"/>
      <w:pStyle w:val="SM8aodrka"/>
      <w:lvlText w:val="%1)"/>
      <w:lvlJc w:val="left"/>
      <w:pPr>
        <w:tabs>
          <w:tab w:val="num" w:pos="1281"/>
        </w:tabs>
        <w:ind w:left="1281" w:hanging="363"/>
      </w:pPr>
      <w:rPr>
        <w:rFonts w:hint="default"/>
        <w:color w:val="auto"/>
      </w:rPr>
    </w:lvl>
    <w:lvl w:ilvl="1">
      <w:start w:val="1"/>
      <w:numFmt w:val="lowerLetter"/>
      <w:pStyle w:val="SM8aodrka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1"/>
        </w:tabs>
        <w:ind w:left="20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1"/>
        </w:tabs>
        <w:ind w:left="23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1"/>
        </w:tabs>
        <w:ind w:left="27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1"/>
        </w:tabs>
        <w:ind w:left="34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1"/>
        </w:tabs>
        <w:ind w:left="3801" w:hanging="360"/>
      </w:pPr>
      <w:rPr>
        <w:rFonts w:hint="default"/>
      </w:rPr>
    </w:lvl>
  </w:abstractNum>
  <w:abstractNum w:abstractNumId="35">
    <w:nsid w:val="7EAB31EE"/>
    <w:multiLevelType w:val="hybridMultilevel"/>
    <w:tmpl w:val="7AF6B680"/>
    <w:lvl w:ilvl="0" w:tplc="C3CC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2"/>
  </w:num>
  <w:num w:numId="5">
    <w:abstractNumId w:val="34"/>
  </w:num>
  <w:num w:numId="6">
    <w:abstractNumId w:val="13"/>
  </w:num>
  <w:num w:numId="7">
    <w:abstractNumId w:val="28"/>
  </w:num>
  <w:num w:numId="8">
    <w:abstractNumId w:val="4"/>
  </w:num>
  <w:num w:numId="9">
    <w:abstractNumId w:val="8"/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3"/>
  </w:num>
  <w:num w:numId="14">
    <w:abstractNumId w:val="17"/>
  </w:num>
  <w:num w:numId="15">
    <w:abstractNumId w:val="25"/>
  </w:num>
  <w:num w:numId="16">
    <w:abstractNumId w:val="18"/>
  </w:num>
  <w:num w:numId="17">
    <w:abstractNumId w:val="11"/>
  </w:num>
  <w:num w:numId="18">
    <w:abstractNumId w:val="9"/>
  </w:num>
  <w:num w:numId="19">
    <w:abstractNumId w:val="33"/>
  </w:num>
  <w:num w:numId="20">
    <w:abstractNumId w:val="20"/>
  </w:num>
  <w:num w:numId="21">
    <w:abstractNumId w:val="30"/>
  </w:num>
  <w:num w:numId="22">
    <w:abstractNumId w:val="35"/>
  </w:num>
  <w:num w:numId="23">
    <w:abstractNumId w:val="5"/>
  </w:num>
  <w:num w:numId="24">
    <w:abstractNumId w:val="31"/>
  </w:num>
  <w:num w:numId="25">
    <w:abstractNumId w:val="26"/>
  </w:num>
  <w:num w:numId="26">
    <w:abstractNumId w:val="16"/>
  </w:num>
  <w:num w:numId="27">
    <w:abstractNumId w:val="19"/>
  </w:num>
  <w:num w:numId="28">
    <w:abstractNumId w:val="2"/>
  </w:num>
  <w:num w:numId="29">
    <w:abstractNumId w:val="29"/>
  </w:num>
  <w:num w:numId="30">
    <w:abstractNumId w:val="6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AZCcxNDCzMTYzMzc3MzSyUdpeDU4uLM/DyQAuNaAA7DcuQsAAAA"/>
  </w:docVars>
  <w:rsids>
    <w:rsidRoot w:val="00322308"/>
    <w:rsid w:val="00001778"/>
    <w:rsid w:val="00002DBF"/>
    <w:rsid w:val="000048FA"/>
    <w:rsid w:val="000130AE"/>
    <w:rsid w:val="00013EB4"/>
    <w:rsid w:val="00014718"/>
    <w:rsid w:val="00015B32"/>
    <w:rsid w:val="0002142B"/>
    <w:rsid w:val="000255E4"/>
    <w:rsid w:val="000259E7"/>
    <w:rsid w:val="00026C0D"/>
    <w:rsid w:val="00031557"/>
    <w:rsid w:val="00032B6D"/>
    <w:rsid w:val="00033C7F"/>
    <w:rsid w:val="00040EE5"/>
    <w:rsid w:val="00042BCE"/>
    <w:rsid w:val="00043741"/>
    <w:rsid w:val="00043F7F"/>
    <w:rsid w:val="000479AE"/>
    <w:rsid w:val="00052032"/>
    <w:rsid w:val="00052933"/>
    <w:rsid w:val="000537AC"/>
    <w:rsid w:val="00053E99"/>
    <w:rsid w:val="00054044"/>
    <w:rsid w:val="00057566"/>
    <w:rsid w:val="00060B8B"/>
    <w:rsid w:val="00065F15"/>
    <w:rsid w:val="00071355"/>
    <w:rsid w:val="00077CCE"/>
    <w:rsid w:val="00083FFB"/>
    <w:rsid w:val="00085B6A"/>
    <w:rsid w:val="000903EA"/>
    <w:rsid w:val="00090EB3"/>
    <w:rsid w:val="00091A6A"/>
    <w:rsid w:val="00092B06"/>
    <w:rsid w:val="00095F8D"/>
    <w:rsid w:val="000A2685"/>
    <w:rsid w:val="000A7763"/>
    <w:rsid w:val="000B4445"/>
    <w:rsid w:val="000B6FB7"/>
    <w:rsid w:val="000B771F"/>
    <w:rsid w:val="000C05BB"/>
    <w:rsid w:val="000C101A"/>
    <w:rsid w:val="000C1AFB"/>
    <w:rsid w:val="000C1F57"/>
    <w:rsid w:val="000C3E8B"/>
    <w:rsid w:val="000C4EBC"/>
    <w:rsid w:val="000C6BA2"/>
    <w:rsid w:val="000D4BC8"/>
    <w:rsid w:val="000D4EAE"/>
    <w:rsid w:val="000D61CD"/>
    <w:rsid w:val="000F24F0"/>
    <w:rsid w:val="000F2989"/>
    <w:rsid w:val="000F3298"/>
    <w:rsid w:val="000F5728"/>
    <w:rsid w:val="000F6D3C"/>
    <w:rsid w:val="000F7599"/>
    <w:rsid w:val="000F7664"/>
    <w:rsid w:val="00100317"/>
    <w:rsid w:val="00101ED3"/>
    <w:rsid w:val="00102867"/>
    <w:rsid w:val="00104783"/>
    <w:rsid w:val="00105144"/>
    <w:rsid w:val="00105386"/>
    <w:rsid w:val="00107A56"/>
    <w:rsid w:val="0011343D"/>
    <w:rsid w:val="00114C10"/>
    <w:rsid w:val="00120661"/>
    <w:rsid w:val="001217FE"/>
    <w:rsid w:val="001229D7"/>
    <w:rsid w:val="001303A6"/>
    <w:rsid w:val="0013109B"/>
    <w:rsid w:val="00131212"/>
    <w:rsid w:val="0013173A"/>
    <w:rsid w:val="00135830"/>
    <w:rsid w:val="001407ED"/>
    <w:rsid w:val="00140E2D"/>
    <w:rsid w:val="001457C5"/>
    <w:rsid w:val="00145CF8"/>
    <w:rsid w:val="00146697"/>
    <w:rsid w:val="001504E2"/>
    <w:rsid w:val="001517BC"/>
    <w:rsid w:val="00153057"/>
    <w:rsid w:val="00153787"/>
    <w:rsid w:val="00157EE3"/>
    <w:rsid w:val="00162FE0"/>
    <w:rsid w:val="00166865"/>
    <w:rsid w:val="001702F5"/>
    <w:rsid w:val="001705B0"/>
    <w:rsid w:val="001707DF"/>
    <w:rsid w:val="00170DB0"/>
    <w:rsid w:val="001720F8"/>
    <w:rsid w:val="00183726"/>
    <w:rsid w:val="00185835"/>
    <w:rsid w:val="00190F5A"/>
    <w:rsid w:val="001919EB"/>
    <w:rsid w:val="001925F3"/>
    <w:rsid w:val="00196B0A"/>
    <w:rsid w:val="00197BBC"/>
    <w:rsid w:val="001A08D3"/>
    <w:rsid w:val="001A09C7"/>
    <w:rsid w:val="001A5D29"/>
    <w:rsid w:val="001A6494"/>
    <w:rsid w:val="001A6993"/>
    <w:rsid w:val="001B2070"/>
    <w:rsid w:val="001C023E"/>
    <w:rsid w:val="001D3551"/>
    <w:rsid w:val="001D5255"/>
    <w:rsid w:val="001D694D"/>
    <w:rsid w:val="001E0FCB"/>
    <w:rsid w:val="001E1F42"/>
    <w:rsid w:val="001E767F"/>
    <w:rsid w:val="001F31C2"/>
    <w:rsid w:val="001F5097"/>
    <w:rsid w:val="001F5B6B"/>
    <w:rsid w:val="002077A4"/>
    <w:rsid w:val="0021063C"/>
    <w:rsid w:val="0021291A"/>
    <w:rsid w:val="00220296"/>
    <w:rsid w:val="00226D92"/>
    <w:rsid w:val="00230363"/>
    <w:rsid w:val="00230EA6"/>
    <w:rsid w:val="00232C60"/>
    <w:rsid w:val="00233FA1"/>
    <w:rsid w:val="00234E11"/>
    <w:rsid w:val="002353AD"/>
    <w:rsid w:val="00236AA4"/>
    <w:rsid w:val="00237EDB"/>
    <w:rsid w:val="00241DCA"/>
    <w:rsid w:val="00241EFE"/>
    <w:rsid w:val="00244D96"/>
    <w:rsid w:val="00245BF2"/>
    <w:rsid w:val="0024709E"/>
    <w:rsid w:val="0024788D"/>
    <w:rsid w:val="00250B36"/>
    <w:rsid w:val="002513CF"/>
    <w:rsid w:val="002516E6"/>
    <w:rsid w:val="00253166"/>
    <w:rsid w:val="0025691F"/>
    <w:rsid w:val="0026358C"/>
    <w:rsid w:val="002639C4"/>
    <w:rsid w:val="00266C07"/>
    <w:rsid w:val="002714CD"/>
    <w:rsid w:val="00275654"/>
    <w:rsid w:val="00277B98"/>
    <w:rsid w:val="0028014E"/>
    <w:rsid w:val="00281DF7"/>
    <w:rsid w:val="00284523"/>
    <w:rsid w:val="0028455B"/>
    <w:rsid w:val="00284A36"/>
    <w:rsid w:val="00290836"/>
    <w:rsid w:val="00291001"/>
    <w:rsid w:val="0029304B"/>
    <w:rsid w:val="00296A50"/>
    <w:rsid w:val="00296C8B"/>
    <w:rsid w:val="002A055A"/>
    <w:rsid w:val="002A3B35"/>
    <w:rsid w:val="002A6564"/>
    <w:rsid w:val="002A75C4"/>
    <w:rsid w:val="002B27B6"/>
    <w:rsid w:val="002B42CC"/>
    <w:rsid w:val="002B5D7F"/>
    <w:rsid w:val="002C0BF2"/>
    <w:rsid w:val="002C3BC1"/>
    <w:rsid w:val="002C3E82"/>
    <w:rsid w:val="002C6B75"/>
    <w:rsid w:val="002C74EB"/>
    <w:rsid w:val="002D42A4"/>
    <w:rsid w:val="002E0BD8"/>
    <w:rsid w:val="002E503A"/>
    <w:rsid w:val="002E5660"/>
    <w:rsid w:val="002F3096"/>
    <w:rsid w:val="002F37D8"/>
    <w:rsid w:val="002F392C"/>
    <w:rsid w:val="003002B0"/>
    <w:rsid w:val="0030328D"/>
    <w:rsid w:val="003218E3"/>
    <w:rsid w:val="00322308"/>
    <w:rsid w:val="003223ED"/>
    <w:rsid w:val="0032399C"/>
    <w:rsid w:val="0032483B"/>
    <w:rsid w:val="00325A60"/>
    <w:rsid w:val="00331EA7"/>
    <w:rsid w:val="0033343E"/>
    <w:rsid w:val="00334287"/>
    <w:rsid w:val="003378C1"/>
    <w:rsid w:val="00340776"/>
    <w:rsid w:val="0034236A"/>
    <w:rsid w:val="003435F8"/>
    <w:rsid w:val="00344EAE"/>
    <w:rsid w:val="0035178E"/>
    <w:rsid w:val="00353F32"/>
    <w:rsid w:val="00354883"/>
    <w:rsid w:val="00356BBA"/>
    <w:rsid w:val="0036047C"/>
    <w:rsid w:val="00363048"/>
    <w:rsid w:val="003645DC"/>
    <w:rsid w:val="003652BD"/>
    <w:rsid w:val="00366662"/>
    <w:rsid w:val="003717C3"/>
    <w:rsid w:val="003722F4"/>
    <w:rsid w:val="00373EF7"/>
    <w:rsid w:val="003742BC"/>
    <w:rsid w:val="003742E9"/>
    <w:rsid w:val="00374E2B"/>
    <w:rsid w:val="00377DBB"/>
    <w:rsid w:val="0038011B"/>
    <w:rsid w:val="00380B37"/>
    <w:rsid w:val="00381600"/>
    <w:rsid w:val="0038283C"/>
    <w:rsid w:val="00385EFA"/>
    <w:rsid w:val="00391996"/>
    <w:rsid w:val="0039271C"/>
    <w:rsid w:val="00395A7D"/>
    <w:rsid w:val="003A1625"/>
    <w:rsid w:val="003A224D"/>
    <w:rsid w:val="003A3791"/>
    <w:rsid w:val="003B0C1A"/>
    <w:rsid w:val="003B4C7C"/>
    <w:rsid w:val="003B555F"/>
    <w:rsid w:val="003B6BA0"/>
    <w:rsid w:val="003C1542"/>
    <w:rsid w:val="003C5925"/>
    <w:rsid w:val="003C5926"/>
    <w:rsid w:val="003D1507"/>
    <w:rsid w:val="003D2495"/>
    <w:rsid w:val="003D293B"/>
    <w:rsid w:val="003D559F"/>
    <w:rsid w:val="003E0DC6"/>
    <w:rsid w:val="003E2D6C"/>
    <w:rsid w:val="003E2DD3"/>
    <w:rsid w:val="003E3607"/>
    <w:rsid w:val="003E48D8"/>
    <w:rsid w:val="003E7FD2"/>
    <w:rsid w:val="003F3BAF"/>
    <w:rsid w:val="004000E5"/>
    <w:rsid w:val="00402664"/>
    <w:rsid w:val="00402672"/>
    <w:rsid w:val="00403296"/>
    <w:rsid w:val="00406A95"/>
    <w:rsid w:val="004113A5"/>
    <w:rsid w:val="004132EF"/>
    <w:rsid w:val="00414FA9"/>
    <w:rsid w:val="00417F08"/>
    <w:rsid w:val="00420A60"/>
    <w:rsid w:val="00422ADB"/>
    <w:rsid w:val="00423A70"/>
    <w:rsid w:val="004244CA"/>
    <w:rsid w:val="004263F7"/>
    <w:rsid w:val="00427319"/>
    <w:rsid w:val="00431461"/>
    <w:rsid w:val="00432F17"/>
    <w:rsid w:val="00434044"/>
    <w:rsid w:val="00440B1F"/>
    <w:rsid w:val="00441DC4"/>
    <w:rsid w:val="00442CF5"/>
    <w:rsid w:val="00444917"/>
    <w:rsid w:val="004508A7"/>
    <w:rsid w:val="00456492"/>
    <w:rsid w:val="00457631"/>
    <w:rsid w:val="00457D7C"/>
    <w:rsid w:val="00463ABE"/>
    <w:rsid w:val="00464FD0"/>
    <w:rsid w:val="00467063"/>
    <w:rsid w:val="00473738"/>
    <w:rsid w:val="00473D64"/>
    <w:rsid w:val="00474AFC"/>
    <w:rsid w:val="00475C47"/>
    <w:rsid w:val="0048362F"/>
    <w:rsid w:val="00485EAA"/>
    <w:rsid w:val="00493CB6"/>
    <w:rsid w:val="004A45B5"/>
    <w:rsid w:val="004A48B5"/>
    <w:rsid w:val="004A5054"/>
    <w:rsid w:val="004A57CB"/>
    <w:rsid w:val="004A584B"/>
    <w:rsid w:val="004A6E6D"/>
    <w:rsid w:val="004B1021"/>
    <w:rsid w:val="004B1585"/>
    <w:rsid w:val="004B5153"/>
    <w:rsid w:val="004B58C6"/>
    <w:rsid w:val="004B7420"/>
    <w:rsid w:val="004C02A2"/>
    <w:rsid w:val="004C0EB4"/>
    <w:rsid w:val="004C17C8"/>
    <w:rsid w:val="004C1A22"/>
    <w:rsid w:val="004C3730"/>
    <w:rsid w:val="004C6AA7"/>
    <w:rsid w:val="004C7C19"/>
    <w:rsid w:val="004D2F2B"/>
    <w:rsid w:val="004E1007"/>
    <w:rsid w:val="004F0BB0"/>
    <w:rsid w:val="004F120E"/>
    <w:rsid w:val="004F25F4"/>
    <w:rsid w:val="00500F55"/>
    <w:rsid w:val="0050152A"/>
    <w:rsid w:val="005028D6"/>
    <w:rsid w:val="005029F9"/>
    <w:rsid w:val="00502BAC"/>
    <w:rsid w:val="00505692"/>
    <w:rsid w:val="00506625"/>
    <w:rsid w:val="00506BAD"/>
    <w:rsid w:val="00506E39"/>
    <w:rsid w:val="0051098C"/>
    <w:rsid w:val="0052308E"/>
    <w:rsid w:val="00524276"/>
    <w:rsid w:val="00525161"/>
    <w:rsid w:val="0053086C"/>
    <w:rsid w:val="00531634"/>
    <w:rsid w:val="00533373"/>
    <w:rsid w:val="005424C7"/>
    <w:rsid w:val="00550240"/>
    <w:rsid w:val="005510DB"/>
    <w:rsid w:val="005553DF"/>
    <w:rsid w:val="0056336D"/>
    <w:rsid w:val="00565069"/>
    <w:rsid w:val="0056667B"/>
    <w:rsid w:val="00566AB9"/>
    <w:rsid w:val="005728DF"/>
    <w:rsid w:val="005740FC"/>
    <w:rsid w:val="00580E8D"/>
    <w:rsid w:val="00582831"/>
    <w:rsid w:val="0058410F"/>
    <w:rsid w:val="00586D30"/>
    <w:rsid w:val="005979AD"/>
    <w:rsid w:val="00597FFD"/>
    <w:rsid w:val="005A33C4"/>
    <w:rsid w:val="005A4BA8"/>
    <w:rsid w:val="005A6B27"/>
    <w:rsid w:val="005A7212"/>
    <w:rsid w:val="005B17B0"/>
    <w:rsid w:val="005B301C"/>
    <w:rsid w:val="005B475E"/>
    <w:rsid w:val="005B5A01"/>
    <w:rsid w:val="005B5F78"/>
    <w:rsid w:val="005B64DF"/>
    <w:rsid w:val="005C4D11"/>
    <w:rsid w:val="005D327E"/>
    <w:rsid w:val="005E4382"/>
    <w:rsid w:val="005E4833"/>
    <w:rsid w:val="005E706F"/>
    <w:rsid w:val="005E70DD"/>
    <w:rsid w:val="005F16C2"/>
    <w:rsid w:val="005F4BC2"/>
    <w:rsid w:val="006032C4"/>
    <w:rsid w:val="00604E6A"/>
    <w:rsid w:val="00612BFE"/>
    <w:rsid w:val="006147A2"/>
    <w:rsid w:val="006177F9"/>
    <w:rsid w:val="00626F1E"/>
    <w:rsid w:val="00631CBA"/>
    <w:rsid w:val="00632413"/>
    <w:rsid w:val="00632B9D"/>
    <w:rsid w:val="00634867"/>
    <w:rsid w:val="00640FA8"/>
    <w:rsid w:val="0064321F"/>
    <w:rsid w:val="00644861"/>
    <w:rsid w:val="006457C8"/>
    <w:rsid w:val="00661505"/>
    <w:rsid w:val="006620AB"/>
    <w:rsid w:val="00663EC6"/>
    <w:rsid w:val="006659FD"/>
    <w:rsid w:val="00670A6C"/>
    <w:rsid w:val="00671366"/>
    <w:rsid w:val="006737D4"/>
    <w:rsid w:val="00675C05"/>
    <w:rsid w:val="00676CFD"/>
    <w:rsid w:val="00677C00"/>
    <w:rsid w:val="006806F6"/>
    <w:rsid w:val="00683094"/>
    <w:rsid w:val="00684338"/>
    <w:rsid w:val="006861C3"/>
    <w:rsid w:val="00687D45"/>
    <w:rsid w:val="006910C1"/>
    <w:rsid w:val="00691B2B"/>
    <w:rsid w:val="006954FE"/>
    <w:rsid w:val="00697C0B"/>
    <w:rsid w:val="006A1ED6"/>
    <w:rsid w:val="006A35EE"/>
    <w:rsid w:val="006A6941"/>
    <w:rsid w:val="006A7956"/>
    <w:rsid w:val="006B2B62"/>
    <w:rsid w:val="006B4D3D"/>
    <w:rsid w:val="006B7F0B"/>
    <w:rsid w:val="006C08AB"/>
    <w:rsid w:val="006C14D8"/>
    <w:rsid w:val="006C1BB5"/>
    <w:rsid w:val="006C225E"/>
    <w:rsid w:val="006C3742"/>
    <w:rsid w:val="006D6049"/>
    <w:rsid w:val="006E2F23"/>
    <w:rsid w:val="006E7B73"/>
    <w:rsid w:val="006F10D4"/>
    <w:rsid w:val="006F15B6"/>
    <w:rsid w:val="006F4135"/>
    <w:rsid w:val="006F5051"/>
    <w:rsid w:val="006F6A86"/>
    <w:rsid w:val="006F7668"/>
    <w:rsid w:val="00701803"/>
    <w:rsid w:val="00710A4F"/>
    <w:rsid w:val="007145BA"/>
    <w:rsid w:val="007203FE"/>
    <w:rsid w:val="007239A7"/>
    <w:rsid w:val="00724234"/>
    <w:rsid w:val="0073137E"/>
    <w:rsid w:val="00731F71"/>
    <w:rsid w:val="00734B69"/>
    <w:rsid w:val="00735421"/>
    <w:rsid w:val="00736EB2"/>
    <w:rsid w:val="0073725D"/>
    <w:rsid w:val="00740431"/>
    <w:rsid w:val="00741F15"/>
    <w:rsid w:val="007423B4"/>
    <w:rsid w:val="007539DD"/>
    <w:rsid w:val="007549D5"/>
    <w:rsid w:val="0075705F"/>
    <w:rsid w:val="007609FE"/>
    <w:rsid w:val="0076328B"/>
    <w:rsid w:val="00775179"/>
    <w:rsid w:val="0077635B"/>
    <w:rsid w:val="00776BE3"/>
    <w:rsid w:val="00781782"/>
    <w:rsid w:val="00783E5F"/>
    <w:rsid w:val="0079212A"/>
    <w:rsid w:val="007A1391"/>
    <w:rsid w:val="007A3027"/>
    <w:rsid w:val="007A3A4D"/>
    <w:rsid w:val="007A40B4"/>
    <w:rsid w:val="007A73CC"/>
    <w:rsid w:val="007C17A0"/>
    <w:rsid w:val="007C4313"/>
    <w:rsid w:val="007C6822"/>
    <w:rsid w:val="007D1105"/>
    <w:rsid w:val="007D3446"/>
    <w:rsid w:val="007D3618"/>
    <w:rsid w:val="007E2FC1"/>
    <w:rsid w:val="007E32D5"/>
    <w:rsid w:val="007E5BE3"/>
    <w:rsid w:val="007F0581"/>
    <w:rsid w:val="007F0643"/>
    <w:rsid w:val="007F08CE"/>
    <w:rsid w:val="007F1377"/>
    <w:rsid w:val="007F171C"/>
    <w:rsid w:val="007F28CB"/>
    <w:rsid w:val="007F7033"/>
    <w:rsid w:val="007F7FD0"/>
    <w:rsid w:val="00800FE7"/>
    <w:rsid w:val="0080148A"/>
    <w:rsid w:val="00803C11"/>
    <w:rsid w:val="008044CB"/>
    <w:rsid w:val="008054DF"/>
    <w:rsid w:val="0080714F"/>
    <w:rsid w:val="00820DD2"/>
    <w:rsid w:val="00820F0D"/>
    <w:rsid w:val="008333C9"/>
    <w:rsid w:val="008336D5"/>
    <w:rsid w:val="00835E49"/>
    <w:rsid w:val="008376D8"/>
    <w:rsid w:val="00837DE1"/>
    <w:rsid w:val="00841D1B"/>
    <w:rsid w:val="00846BAA"/>
    <w:rsid w:val="00847827"/>
    <w:rsid w:val="00850B7E"/>
    <w:rsid w:val="00852827"/>
    <w:rsid w:val="0085285D"/>
    <w:rsid w:val="00852FC6"/>
    <w:rsid w:val="008617AD"/>
    <w:rsid w:val="008639FF"/>
    <w:rsid w:val="00867561"/>
    <w:rsid w:val="00867F35"/>
    <w:rsid w:val="00873C2B"/>
    <w:rsid w:val="0087510A"/>
    <w:rsid w:val="00881ADB"/>
    <w:rsid w:val="00885FF4"/>
    <w:rsid w:val="00891AF5"/>
    <w:rsid w:val="00892CB0"/>
    <w:rsid w:val="00892ECA"/>
    <w:rsid w:val="008941DF"/>
    <w:rsid w:val="008975E6"/>
    <w:rsid w:val="008A5D26"/>
    <w:rsid w:val="008B30F2"/>
    <w:rsid w:val="008B6952"/>
    <w:rsid w:val="008B7653"/>
    <w:rsid w:val="008C1D2E"/>
    <w:rsid w:val="008C3F25"/>
    <w:rsid w:val="008C75A9"/>
    <w:rsid w:val="008D1074"/>
    <w:rsid w:val="008D17F4"/>
    <w:rsid w:val="008D22A3"/>
    <w:rsid w:val="008E1E01"/>
    <w:rsid w:val="008E46E1"/>
    <w:rsid w:val="008E505A"/>
    <w:rsid w:val="008E64E6"/>
    <w:rsid w:val="008F0A3C"/>
    <w:rsid w:val="008F62C5"/>
    <w:rsid w:val="008F6C16"/>
    <w:rsid w:val="00905116"/>
    <w:rsid w:val="009066B7"/>
    <w:rsid w:val="00910CA4"/>
    <w:rsid w:val="00912AE5"/>
    <w:rsid w:val="0091304F"/>
    <w:rsid w:val="00913119"/>
    <w:rsid w:val="0091349F"/>
    <w:rsid w:val="00914A5F"/>
    <w:rsid w:val="0091675F"/>
    <w:rsid w:val="00917A0D"/>
    <w:rsid w:val="009229AB"/>
    <w:rsid w:val="00922DC0"/>
    <w:rsid w:val="0092362A"/>
    <w:rsid w:val="00924AE1"/>
    <w:rsid w:val="009252FC"/>
    <w:rsid w:val="00927BC4"/>
    <w:rsid w:val="00934ECA"/>
    <w:rsid w:val="009449BF"/>
    <w:rsid w:val="00945E57"/>
    <w:rsid w:val="009460D1"/>
    <w:rsid w:val="00950AC8"/>
    <w:rsid w:val="00950E07"/>
    <w:rsid w:val="00951523"/>
    <w:rsid w:val="00956BED"/>
    <w:rsid w:val="00962B28"/>
    <w:rsid w:val="0096338C"/>
    <w:rsid w:val="00963E1A"/>
    <w:rsid w:val="00964743"/>
    <w:rsid w:val="00964AB1"/>
    <w:rsid w:val="009651E4"/>
    <w:rsid w:val="0096555E"/>
    <w:rsid w:val="009721A7"/>
    <w:rsid w:val="00973C7E"/>
    <w:rsid w:val="00974ED3"/>
    <w:rsid w:val="009816C6"/>
    <w:rsid w:val="00981E71"/>
    <w:rsid w:val="009908AF"/>
    <w:rsid w:val="0099109D"/>
    <w:rsid w:val="00991460"/>
    <w:rsid w:val="00995CEF"/>
    <w:rsid w:val="00996D0F"/>
    <w:rsid w:val="009972A1"/>
    <w:rsid w:val="00997460"/>
    <w:rsid w:val="009A5317"/>
    <w:rsid w:val="009A5F0B"/>
    <w:rsid w:val="009B018F"/>
    <w:rsid w:val="009B16C5"/>
    <w:rsid w:val="009B24C0"/>
    <w:rsid w:val="009B43E7"/>
    <w:rsid w:val="009B5757"/>
    <w:rsid w:val="009B7AE8"/>
    <w:rsid w:val="009C291F"/>
    <w:rsid w:val="009C61F6"/>
    <w:rsid w:val="009C75E5"/>
    <w:rsid w:val="009D478A"/>
    <w:rsid w:val="009D5351"/>
    <w:rsid w:val="009D69AE"/>
    <w:rsid w:val="009E2C29"/>
    <w:rsid w:val="009E3C32"/>
    <w:rsid w:val="009E5DCD"/>
    <w:rsid w:val="009E5ED5"/>
    <w:rsid w:val="009E66C6"/>
    <w:rsid w:val="009E69A5"/>
    <w:rsid w:val="009F3CDF"/>
    <w:rsid w:val="009F4568"/>
    <w:rsid w:val="009F77B4"/>
    <w:rsid w:val="00A018E0"/>
    <w:rsid w:val="00A03FCB"/>
    <w:rsid w:val="00A05040"/>
    <w:rsid w:val="00A051AC"/>
    <w:rsid w:val="00A05A02"/>
    <w:rsid w:val="00A05FC5"/>
    <w:rsid w:val="00A14D70"/>
    <w:rsid w:val="00A16D34"/>
    <w:rsid w:val="00A20CCC"/>
    <w:rsid w:val="00A20F11"/>
    <w:rsid w:val="00A25856"/>
    <w:rsid w:val="00A25B2B"/>
    <w:rsid w:val="00A26C18"/>
    <w:rsid w:val="00A31B77"/>
    <w:rsid w:val="00A322BB"/>
    <w:rsid w:val="00A336AA"/>
    <w:rsid w:val="00A363C7"/>
    <w:rsid w:val="00A40090"/>
    <w:rsid w:val="00A4328B"/>
    <w:rsid w:val="00A51F31"/>
    <w:rsid w:val="00A547F1"/>
    <w:rsid w:val="00A5514C"/>
    <w:rsid w:val="00A57060"/>
    <w:rsid w:val="00A57160"/>
    <w:rsid w:val="00A61179"/>
    <w:rsid w:val="00A61679"/>
    <w:rsid w:val="00A624B2"/>
    <w:rsid w:val="00A62ACA"/>
    <w:rsid w:val="00A65817"/>
    <w:rsid w:val="00A677DF"/>
    <w:rsid w:val="00A702D7"/>
    <w:rsid w:val="00A70A2E"/>
    <w:rsid w:val="00A749F9"/>
    <w:rsid w:val="00A7709D"/>
    <w:rsid w:val="00A77F18"/>
    <w:rsid w:val="00A807DD"/>
    <w:rsid w:val="00A81E4E"/>
    <w:rsid w:val="00A87028"/>
    <w:rsid w:val="00A92399"/>
    <w:rsid w:val="00A93A4C"/>
    <w:rsid w:val="00AA078C"/>
    <w:rsid w:val="00AA1F14"/>
    <w:rsid w:val="00AA2C02"/>
    <w:rsid w:val="00AA2D38"/>
    <w:rsid w:val="00AA76FC"/>
    <w:rsid w:val="00AA7B90"/>
    <w:rsid w:val="00AB0048"/>
    <w:rsid w:val="00AB0622"/>
    <w:rsid w:val="00AB255C"/>
    <w:rsid w:val="00AB29B1"/>
    <w:rsid w:val="00AB3C08"/>
    <w:rsid w:val="00AB557C"/>
    <w:rsid w:val="00AB71DA"/>
    <w:rsid w:val="00AB75D8"/>
    <w:rsid w:val="00AB7B73"/>
    <w:rsid w:val="00AB7F4A"/>
    <w:rsid w:val="00AC2B3E"/>
    <w:rsid w:val="00AC6E11"/>
    <w:rsid w:val="00AD1206"/>
    <w:rsid w:val="00AD37D3"/>
    <w:rsid w:val="00AD3EA9"/>
    <w:rsid w:val="00AD4887"/>
    <w:rsid w:val="00AD7882"/>
    <w:rsid w:val="00AD7EBF"/>
    <w:rsid w:val="00AE04CA"/>
    <w:rsid w:val="00AE3ABA"/>
    <w:rsid w:val="00AE523D"/>
    <w:rsid w:val="00AF5590"/>
    <w:rsid w:val="00B01237"/>
    <w:rsid w:val="00B03FF7"/>
    <w:rsid w:val="00B0783D"/>
    <w:rsid w:val="00B1026E"/>
    <w:rsid w:val="00B11330"/>
    <w:rsid w:val="00B17109"/>
    <w:rsid w:val="00B279F1"/>
    <w:rsid w:val="00B32B82"/>
    <w:rsid w:val="00B32F43"/>
    <w:rsid w:val="00B33E7C"/>
    <w:rsid w:val="00B33FD3"/>
    <w:rsid w:val="00B35E74"/>
    <w:rsid w:val="00B402B4"/>
    <w:rsid w:val="00B41875"/>
    <w:rsid w:val="00B41BA7"/>
    <w:rsid w:val="00B448B5"/>
    <w:rsid w:val="00B449D0"/>
    <w:rsid w:val="00B44BBD"/>
    <w:rsid w:val="00B44C5F"/>
    <w:rsid w:val="00B44E15"/>
    <w:rsid w:val="00B472A7"/>
    <w:rsid w:val="00B55C58"/>
    <w:rsid w:val="00B566FF"/>
    <w:rsid w:val="00B6277C"/>
    <w:rsid w:val="00B62E9E"/>
    <w:rsid w:val="00B72EA0"/>
    <w:rsid w:val="00B7500D"/>
    <w:rsid w:val="00B8319E"/>
    <w:rsid w:val="00B852A4"/>
    <w:rsid w:val="00B9171D"/>
    <w:rsid w:val="00B92399"/>
    <w:rsid w:val="00B92FC8"/>
    <w:rsid w:val="00B943CD"/>
    <w:rsid w:val="00B975F3"/>
    <w:rsid w:val="00B97B65"/>
    <w:rsid w:val="00BA0265"/>
    <w:rsid w:val="00BA4E42"/>
    <w:rsid w:val="00BB0D43"/>
    <w:rsid w:val="00BB330E"/>
    <w:rsid w:val="00BB35BB"/>
    <w:rsid w:val="00BB76B3"/>
    <w:rsid w:val="00BC1168"/>
    <w:rsid w:val="00BC7CCC"/>
    <w:rsid w:val="00BD034E"/>
    <w:rsid w:val="00BD2BC3"/>
    <w:rsid w:val="00BD5EF1"/>
    <w:rsid w:val="00BD6A17"/>
    <w:rsid w:val="00BE4DF3"/>
    <w:rsid w:val="00BE59AD"/>
    <w:rsid w:val="00BF3B58"/>
    <w:rsid w:val="00BF3BB5"/>
    <w:rsid w:val="00BF4622"/>
    <w:rsid w:val="00BF4633"/>
    <w:rsid w:val="00BF7BE1"/>
    <w:rsid w:val="00C000D5"/>
    <w:rsid w:val="00C00DD8"/>
    <w:rsid w:val="00C0194C"/>
    <w:rsid w:val="00C02C42"/>
    <w:rsid w:val="00C05B44"/>
    <w:rsid w:val="00C13FC1"/>
    <w:rsid w:val="00C14327"/>
    <w:rsid w:val="00C15C91"/>
    <w:rsid w:val="00C16AE6"/>
    <w:rsid w:val="00C178F6"/>
    <w:rsid w:val="00C254FA"/>
    <w:rsid w:val="00C3291A"/>
    <w:rsid w:val="00C33B67"/>
    <w:rsid w:val="00C34E29"/>
    <w:rsid w:val="00C357E4"/>
    <w:rsid w:val="00C36A05"/>
    <w:rsid w:val="00C52F56"/>
    <w:rsid w:val="00C532BC"/>
    <w:rsid w:val="00C55008"/>
    <w:rsid w:val="00C56521"/>
    <w:rsid w:val="00C567EF"/>
    <w:rsid w:val="00C56C96"/>
    <w:rsid w:val="00C577E5"/>
    <w:rsid w:val="00C62AC0"/>
    <w:rsid w:val="00C649CB"/>
    <w:rsid w:val="00C66EDD"/>
    <w:rsid w:val="00C707B7"/>
    <w:rsid w:val="00C714FC"/>
    <w:rsid w:val="00C7490B"/>
    <w:rsid w:val="00C74C1C"/>
    <w:rsid w:val="00C8014C"/>
    <w:rsid w:val="00C85374"/>
    <w:rsid w:val="00C86038"/>
    <w:rsid w:val="00C86EA8"/>
    <w:rsid w:val="00C90617"/>
    <w:rsid w:val="00C9246F"/>
    <w:rsid w:val="00C92F24"/>
    <w:rsid w:val="00C939DB"/>
    <w:rsid w:val="00C95029"/>
    <w:rsid w:val="00C9708B"/>
    <w:rsid w:val="00C97D95"/>
    <w:rsid w:val="00CA0A4D"/>
    <w:rsid w:val="00CA1C30"/>
    <w:rsid w:val="00CA43D3"/>
    <w:rsid w:val="00CA5716"/>
    <w:rsid w:val="00CA5AD5"/>
    <w:rsid w:val="00CA60A4"/>
    <w:rsid w:val="00CB0F7E"/>
    <w:rsid w:val="00CC0F06"/>
    <w:rsid w:val="00CC14AD"/>
    <w:rsid w:val="00CC6119"/>
    <w:rsid w:val="00CC6C8A"/>
    <w:rsid w:val="00CD0468"/>
    <w:rsid w:val="00CD0DCA"/>
    <w:rsid w:val="00CD21B1"/>
    <w:rsid w:val="00CD6144"/>
    <w:rsid w:val="00CF3AE8"/>
    <w:rsid w:val="00CF570F"/>
    <w:rsid w:val="00D007BD"/>
    <w:rsid w:val="00D031E0"/>
    <w:rsid w:val="00D03E6C"/>
    <w:rsid w:val="00D075E1"/>
    <w:rsid w:val="00D13509"/>
    <w:rsid w:val="00D14F02"/>
    <w:rsid w:val="00D16DA3"/>
    <w:rsid w:val="00D206B8"/>
    <w:rsid w:val="00D22082"/>
    <w:rsid w:val="00D27367"/>
    <w:rsid w:val="00D30842"/>
    <w:rsid w:val="00D31BAD"/>
    <w:rsid w:val="00D400F1"/>
    <w:rsid w:val="00D42FB4"/>
    <w:rsid w:val="00D43EB7"/>
    <w:rsid w:val="00D44316"/>
    <w:rsid w:val="00D46B03"/>
    <w:rsid w:val="00D47C44"/>
    <w:rsid w:val="00D57D26"/>
    <w:rsid w:val="00D6136C"/>
    <w:rsid w:val="00D6457A"/>
    <w:rsid w:val="00D708EC"/>
    <w:rsid w:val="00D73FDB"/>
    <w:rsid w:val="00D740BB"/>
    <w:rsid w:val="00D749C7"/>
    <w:rsid w:val="00D74BAD"/>
    <w:rsid w:val="00D756D0"/>
    <w:rsid w:val="00D8416B"/>
    <w:rsid w:val="00D862F0"/>
    <w:rsid w:val="00D87CA9"/>
    <w:rsid w:val="00D90FAF"/>
    <w:rsid w:val="00D93804"/>
    <w:rsid w:val="00D970F5"/>
    <w:rsid w:val="00D978E5"/>
    <w:rsid w:val="00DA21AF"/>
    <w:rsid w:val="00DA314E"/>
    <w:rsid w:val="00DA7BF8"/>
    <w:rsid w:val="00DB5355"/>
    <w:rsid w:val="00DB53AB"/>
    <w:rsid w:val="00DC5B77"/>
    <w:rsid w:val="00DD071F"/>
    <w:rsid w:val="00DD190B"/>
    <w:rsid w:val="00DE3D8E"/>
    <w:rsid w:val="00DF3C62"/>
    <w:rsid w:val="00DF49FE"/>
    <w:rsid w:val="00DF6D8C"/>
    <w:rsid w:val="00DF789B"/>
    <w:rsid w:val="00E03021"/>
    <w:rsid w:val="00E03F50"/>
    <w:rsid w:val="00E078B2"/>
    <w:rsid w:val="00E11AA3"/>
    <w:rsid w:val="00E13A22"/>
    <w:rsid w:val="00E16A73"/>
    <w:rsid w:val="00E23677"/>
    <w:rsid w:val="00E31585"/>
    <w:rsid w:val="00E31EF8"/>
    <w:rsid w:val="00E33923"/>
    <w:rsid w:val="00E34097"/>
    <w:rsid w:val="00E34B11"/>
    <w:rsid w:val="00E35F3F"/>
    <w:rsid w:val="00E371BF"/>
    <w:rsid w:val="00E44A98"/>
    <w:rsid w:val="00E47DF6"/>
    <w:rsid w:val="00E5094F"/>
    <w:rsid w:val="00E52655"/>
    <w:rsid w:val="00E5464E"/>
    <w:rsid w:val="00E548DB"/>
    <w:rsid w:val="00E56D39"/>
    <w:rsid w:val="00E60064"/>
    <w:rsid w:val="00E65027"/>
    <w:rsid w:val="00E65077"/>
    <w:rsid w:val="00E711BA"/>
    <w:rsid w:val="00E729A2"/>
    <w:rsid w:val="00E73030"/>
    <w:rsid w:val="00E7329C"/>
    <w:rsid w:val="00E7334C"/>
    <w:rsid w:val="00E76464"/>
    <w:rsid w:val="00E7735E"/>
    <w:rsid w:val="00E7797C"/>
    <w:rsid w:val="00E77B97"/>
    <w:rsid w:val="00E81047"/>
    <w:rsid w:val="00E811B6"/>
    <w:rsid w:val="00E8548F"/>
    <w:rsid w:val="00E870D8"/>
    <w:rsid w:val="00E92027"/>
    <w:rsid w:val="00E9265A"/>
    <w:rsid w:val="00E9349B"/>
    <w:rsid w:val="00E96710"/>
    <w:rsid w:val="00E96F45"/>
    <w:rsid w:val="00E97D9E"/>
    <w:rsid w:val="00EA52EE"/>
    <w:rsid w:val="00EA758B"/>
    <w:rsid w:val="00EB07C1"/>
    <w:rsid w:val="00EB17F4"/>
    <w:rsid w:val="00EB180B"/>
    <w:rsid w:val="00EB2659"/>
    <w:rsid w:val="00EB4D92"/>
    <w:rsid w:val="00EC2B25"/>
    <w:rsid w:val="00EC374F"/>
    <w:rsid w:val="00ED1398"/>
    <w:rsid w:val="00EE01A6"/>
    <w:rsid w:val="00EE0AA9"/>
    <w:rsid w:val="00EE31AB"/>
    <w:rsid w:val="00EE4AA2"/>
    <w:rsid w:val="00EE54C9"/>
    <w:rsid w:val="00EF3A7F"/>
    <w:rsid w:val="00EF4EEE"/>
    <w:rsid w:val="00EF65F6"/>
    <w:rsid w:val="00EF666D"/>
    <w:rsid w:val="00F00013"/>
    <w:rsid w:val="00F00550"/>
    <w:rsid w:val="00F00A67"/>
    <w:rsid w:val="00F02BB6"/>
    <w:rsid w:val="00F057D8"/>
    <w:rsid w:val="00F07DEC"/>
    <w:rsid w:val="00F07EFF"/>
    <w:rsid w:val="00F10107"/>
    <w:rsid w:val="00F11BE4"/>
    <w:rsid w:val="00F1383E"/>
    <w:rsid w:val="00F17063"/>
    <w:rsid w:val="00F21C54"/>
    <w:rsid w:val="00F22A7C"/>
    <w:rsid w:val="00F22AA1"/>
    <w:rsid w:val="00F25C96"/>
    <w:rsid w:val="00F2704C"/>
    <w:rsid w:val="00F30CDC"/>
    <w:rsid w:val="00F315FB"/>
    <w:rsid w:val="00F3296D"/>
    <w:rsid w:val="00F35B01"/>
    <w:rsid w:val="00F40E77"/>
    <w:rsid w:val="00F43D25"/>
    <w:rsid w:val="00F45C5E"/>
    <w:rsid w:val="00F46466"/>
    <w:rsid w:val="00F51FA3"/>
    <w:rsid w:val="00F52415"/>
    <w:rsid w:val="00F53A71"/>
    <w:rsid w:val="00F553E4"/>
    <w:rsid w:val="00F56BCB"/>
    <w:rsid w:val="00F60EC1"/>
    <w:rsid w:val="00F66564"/>
    <w:rsid w:val="00F66646"/>
    <w:rsid w:val="00F6695A"/>
    <w:rsid w:val="00F66D85"/>
    <w:rsid w:val="00F72511"/>
    <w:rsid w:val="00F75FC8"/>
    <w:rsid w:val="00F77534"/>
    <w:rsid w:val="00F83D57"/>
    <w:rsid w:val="00F84794"/>
    <w:rsid w:val="00F8539B"/>
    <w:rsid w:val="00F86B23"/>
    <w:rsid w:val="00F90F3C"/>
    <w:rsid w:val="00F929C1"/>
    <w:rsid w:val="00F96BB1"/>
    <w:rsid w:val="00F97BD7"/>
    <w:rsid w:val="00FA2B6D"/>
    <w:rsid w:val="00FA33D5"/>
    <w:rsid w:val="00FA529B"/>
    <w:rsid w:val="00FB00FD"/>
    <w:rsid w:val="00FB0289"/>
    <w:rsid w:val="00FB3359"/>
    <w:rsid w:val="00FB3B83"/>
    <w:rsid w:val="00FB3E37"/>
    <w:rsid w:val="00FB637A"/>
    <w:rsid w:val="00FC074A"/>
    <w:rsid w:val="00FC3222"/>
    <w:rsid w:val="00FD0005"/>
    <w:rsid w:val="00FD02BE"/>
    <w:rsid w:val="00FD28EA"/>
    <w:rsid w:val="00FD5ED5"/>
    <w:rsid w:val="00FD66CD"/>
    <w:rsid w:val="00FD7EAE"/>
    <w:rsid w:val="00FE5489"/>
    <w:rsid w:val="00FF23BA"/>
    <w:rsid w:val="00FF2ABB"/>
    <w:rsid w:val="00FF484F"/>
    <w:rsid w:val="00FF4C2B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B55C58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4263F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4263F7"/>
    <w:pPr>
      <w:keepNext/>
      <w:spacing w:after="120"/>
      <w:jc w:val="center"/>
      <w:outlineLvl w:val="1"/>
    </w:pPr>
    <w:rPr>
      <w:b/>
      <w:iCs/>
      <w:sz w:val="28"/>
    </w:rPr>
  </w:style>
  <w:style w:type="paragraph" w:styleId="Nadpis3">
    <w:name w:val="heading 3"/>
    <w:basedOn w:val="Normln"/>
    <w:next w:val="Normln"/>
    <w:qFormat/>
    <w:rsid w:val="004263F7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4263F7"/>
    <w:pPr>
      <w:keepNext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next w:val="Normln"/>
    <w:qFormat/>
    <w:rsid w:val="004263F7"/>
    <w:pPr>
      <w:keepNext/>
      <w:overflowPunct w:val="0"/>
      <w:autoSpaceDE w:val="0"/>
      <w:autoSpaceDN w:val="0"/>
      <w:adjustRightInd w:val="0"/>
      <w:spacing w:before="2160"/>
      <w:jc w:val="center"/>
      <w:outlineLvl w:val="4"/>
    </w:pPr>
    <w:rPr>
      <w:b/>
      <w:sz w:val="44"/>
      <w:szCs w:val="44"/>
    </w:rPr>
  </w:style>
  <w:style w:type="paragraph" w:styleId="Nadpis6">
    <w:name w:val="heading 6"/>
    <w:basedOn w:val="Normln"/>
    <w:next w:val="Normln"/>
    <w:qFormat/>
    <w:rsid w:val="004263F7"/>
    <w:pPr>
      <w:keepNext/>
      <w:jc w:val="center"/>
      <w:outlineLvl w:val="5"/>
    </w:pPr>
    <w:rPr>
      <w:rFonts w:ascii="Bookman Old Style" w:hAnsi="Bookman Old Style"/>
      <w:b/>
      <w:sz w:val="28"/>
      <w:szCs w:val="20"/>
    </w:rPr>
  </w:style>
  <w:style w:type="paragraph" w:styleId="Nadpis7">
    <w:name w:val="heading 7"/>
    <w:basedOn w:val="Normln"/>
    <w:next w:val="Normln"/>
    <w:qFormat/>
    <w:rsid w:val="004263F7"/>
    <w:pPr>
      <w:keepNext/>
      <w:spacing w:after="240"/>
      <w:jc w:val="center"/>
      <w:outlineLvl w:val="6"/>
    </w:pPr>
    <w:rPr>
      <w:b/>
      <w:bCs/>
      <w:color w:val="FF0000"/>
      <w:sz w:val="28"/>
    </w:rPr>
  </w:style>
  <w:style w:type="paragraph" w:styleId="Nadpis8">
    <w:name w:val="heading 8"/>
    <w:basedOn w:val="Normln"/>
    <w:next w:val="Normln"/>
    <w:qFormat/>
    <w:rsid w:val="004263F7"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4263F7"/>
    <w:pPr>
      <w:keepNext/>
      <w:jc w:val="center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63F7"/>
    <w:pPr>
      <w:jc w:val="center"/>
    </w:pPr>
    <w:rPr>
      <w:b/>
      <w:sz w:val="72"/>
      <w:szCs w:val="20"/>
    </w:rPr>
  </w:style>
  <w:style w:type="paragraph" w:styleId="Podtitul">
    <w:name w:val="Subtitle"/>
    <w:basedOn w:val="Normln"/>
    <w:qFormat/>
    <w:rsid w:val="004263F7"/>
    <w:rPr>
      <w:b/>
      <w:sz w:val="32"/>
    </w:rPr>
  </w:style>
  <w:style w:type="paragraph" w:customStyle="1" w:styleId="ZkladntextIMP">
    <w:name w:val="Základní text_IMP"/>
    <w:basedOn w:val="Normln"/>
    <w:rsid w:val="004263F7"/>
    <w:rPr>
      <w:color w:val="000000"/>
      <w:szCs w:val="20"/>
    </w:rPr>
  </w:style>
  <w:style w:type="paragraph" w:styleId="Zkladntext2">
    <w:name w:val="Body Text 2"/>
    <w:basedOn w:val="Normln"/>
    <w:rsid w:val="004263F7"/>
    <w:pPr>
      <w:spacing w:before="240" w:after="60"/>
      <w:jc w:val="center"/>
    </w:pPr>
    <w:rPr>
      <w:b/>
    </w:rPr>
  </w:style>
  <w:style w:type="paragraph" w:styleId="Zkladntext">
    <w:name w:val="Body Text"/>
    <w:basedOn w:val="Normln"/>
    <w:rsid w:val="004263F7"/>
    <w:pPr>
      <w:spacing w:before="120"/>
    </w:pPr>
    <w:rPr>
      <w:color w:val="FF0000"/>
    </w:rPr>
  </w:style>
  <w:style w:type="paragraph" w:styleId="Zkladntext3">
    <w:name w:val="Body Text 3"/>
    <w:basedOn w:val="Normln"/>
    <w:rsid w:val="004263F7"/>
  </w:style>
  <w:style w:type="paragraph" w:styleId="Zkladntextodsazen">
    <w:name w:val="Body Text Indent"/>
    <w:basedOn w:val="Normln"/>
    <w:rsid w:val="004263F7"/>
    <w:pPr>
      <w:spacing w:before="120"/>
      <w:ind w:firstLine="709"/>
    </w:pPr>
  </w:style>
  <w:style w:type="paragraph" w:customStyle="1" w:styleId="odstavec1">
    <w:name w:val="odstavec 1"/>
    <w:basedOn w:val="Normln"/>
    <w:rsid w:val="004263F7"/>
    <w:pPr>
      <w:spacing w:before="120"/>
      <w:ind w:firstLine="567"/>
    </w:pPr>
    <w:rPr>
      <w:szCs w:val="20"/>
    </w:rPr>
  </w:style>
  <w:style w:type="paragraph" w:styleId="Zkladntextodsazen2">
    <w:name w:val="Body Text Indent 2"/>
    <w:basedOn w:val="Normln"/>
    <w:rsid w:val="004263F7"/>
    <w:pPr>
      <w:spacing w:before="120"/>
      <w:ind w:firstLine="397"/>
    </w:pPr>
  </w:style>
  <w:style w:type="paragraph" w:styleId="Zkladntextodsazen3">
    <w:name w:val="Body Text Indent 3"/>
    <w:basedOn w:val="Normln"/>
    <w:rsid w:val="004263F7"/>
    <w:pPr>
      <w:spacing w:before="120"/>
      <w:ind w:firstLine="340"/>
    </w:pPr>
  </w:style>
  <w:style w:type="paragraph" w:styleId="Zpat">
    <w:name w:val="footer"/>
    <w:basedOn w:val="Normln"/>
    <w:link w:val="ZpatChar"/>
    <w:uiPriority w:val="99"/>
    <w:rsid w:val="004263F7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4263F7"/>
  </w:style>
  <w:style w:type="paragraph" w:styleId="Zhlav">
    <w:name w:val="header"/>
    <w:basedOn w:val="Normln"/>
    <w:rsid w:val="004263F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semiHidden/>
    <w:rsid w:val="004263F7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4263F7"/>
    <w:rPr>
      <w:vertAlign w:val="superscript"/>
    </w:rPr>
  </w:style>
  <w:style w:type="paragraph" w:styleId="slovanseznam2">
    <w:name w:val="List Number 2"/>
    <w:basedOn w:val="Normln"/>
    <w:rsid w:val="004263F7"/>
    <w:pPr>
      <w:numPr>
        <w:numId w:val="2"/>
      </w:numPr>
      <w:tabs>
        <w:tab w:val="clear" w:pos="643"/>
        <w:tab w:val="num" w:pos="539"/>
      </w:tabs>
      <w:spacing w:before="100" w:after="100"/>
      <w:ind w:left="539" w:hanging="397"/>
    </w:pPr>
    <w:rPr>
      <w:rFonts w:ascii="Bookman Old Style" w:hAnsi="Bookman Old Style"/>
      <w:b/>
      <w:bCs/>
      <w:szCs w:val="20"/>
    </w:rPr>
  </w:style>
  <w:style w:type="paragraph" w:styleId="Textvbloku">
    <w:name w:val="Block Text"/>
    <w:basedOn w:val="Normln"/>
    <w:rsid w:val="004263F7"/>
    <w:pPr>
      <w:ind w:left="540" w:right="-568" w:hanging="540"/>
    </w:pPr>
  </w:style>
  <w:style w:type="paragraph" w:customStyle="1" w:styleId="Styl1">
    <w:name w:val="Styl1"/>
    <w:basedOn w:val="Normln"/>
    <w:rsid w:val="004263F7"/>
    <w:pPr>
      <w:numPr>
        <w:numId w:val="1"/>
      </w:numPr>
    </w:pPr>
  </w:style>
  <w:style w:type="paragraph" w:styleId="Titulek">
    <w:name w:val="caption"/>
    <w:basedOn w:val="Normln"/>
    <w:next w:val="Normln"/>
    <w:qFormat/>
    <w:rsid w:val="004263F7"/>
    <w:pPr>
      <w:spacing w:before="60" w:after="180"/>
      <w:ind w:left="284"/>
    </w:pPr>
    <w:rPr>
      <w:b/>
      <w:bCs/>
      <w:sz w:val="20"/>
      <w:szCs w:val="20"/>
    </w:rPr>
  </w:style>
  <w:style w:type="paragraph" w:styleId="Seznam2">
    <w:name w:val="List 2"/>
    <w:basedOn w:val="Normln"/>
    <w:rsid w:val="004263F7"/>
    <w:pPr>
      <w:ind w:left="566" w:hanging="283"/>
    </w:pPr>
  </w:style>
  <w:style w:type="paragraph" w:customStyle="1" w:styleId="Zkladntext31">
    <w:name w:val="Základní text 31"/>
    <w:basedOn w:val="Normln"/>
    <w:rsid w:val="004263F7"/>
    <w:pPr>
      <w:suppressAutoHyphens/>
    </w:pPr>
    <w:rPr>
      <w:rFonts w:ascii="Bookman Old Style" w:hAnsi="Bookman Old Style"/>
      <w:lang w:eastAsia="ar-SA"/>
    </w:rPr>
  </w:style>
  <w:style w:type="character" w:styleId="Hypertextovodkaz">
    <w:name w:val="Hyperlink"/>
    <w:rsid w:val="004263F7"/>
    <w:rPr>
      <w:color w:val="0000FF"/>
      <w:u w:val="single"/>
    </w:rPr>
  </w:style>
  <w:style w:type="paragraph" w:styleId="Normlnweb">
    <w:name w:val="Normal (Web)"/>
    <w:basedOn w:val="Normln"/>
    <w:rsid w:val="00F00A67"/>
    <w:pPr>
      <w:spacing w:before="100" w:beforeAutospacing="1" w:after="100" w:afterAutospacing="1"/>
    </w:pPr>
  </w:style>
  <w:style w:type="paragraph" w:styleId="Obsah2">
    <w:name w:val="toc 2"/>
    <w:basedOn w:val="Normln"/>
    <w:next w:val="Normln"/>
    <w:autoRedefine/>
    <w:semiHidden/>
    <w:rsid w:val="001A08D3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9E5DCD"/>
    <w:pPr>
      <w:ind w:left="480"/>
    </w:pPr>
    <w:rPr>
      <w:i/>
      <w:iCs/>
      <w:sz w:val="20"/>
      <w:szCs w:val="20"/>
    </w:rPr>
  </w:style>
  <w:style w:type="character" w:styleId="Siln">
    <w:name w:val="Strong"/>
    <w:qFormat/>
    <w:rsid w:val="00296A50"/>
    <w:rPr>
      <w:b/>
      <w:bCs/>
    </w:rPr>
  </w:style>
  <w:style w:type="character" w:customStyle="1" w:styleId="Nadpis2Char">
    <w:name w:val="Nadpis 2 Char"/>
    <w:link w:val="Nadpis2"/>
    <w:rsid w:val="00296A50"/>
    <w:rPr>
      <w:b/>
      <w:iCs/>
      <w:sz w:val="28"/>
      <w:szCs w:val="24"/>
      <w:lang w:val="cs-CZ" w:eastAsia="cs-CZ" w:bidi="ar-SA"/>
    </w:rPr>
  </w:style>
  <w:style w:type="character" w:styleId="Sledovanodkaz">
    <w:name w:val="FollowedHyperlink"/>
    <w:rsid w:val="003E48D8"/>
    <w:rPr>
      <w:color w:val="800080"/>
      <w:u w:val="single"/>
    </w:rPr>
  </w:style>
  <w:style w:type="paragraph" w:customStyle="1" w:styleId="SM1nzevdokumentu">
    <w:name w:val="SM1_název dokumentu"/>
    <w:basedOn w:val="Normln"/>
    <w:rsid w:val="00E60064"/>
    <w:pPr>
      <w:spacing w:before="2000"/>
      <w:jc w:val="center"/>
    </w:pPr>
    <w:rPr>
      <w:b/>
      <w:bCs/>
      <w:sz w:val="40"/>
      <w:szCs w:val="27"/>
    </w:rPr>
  </w:style>
  <w:style w:type="paragraph" w:customStyle="1" w:styleId="SM2pedmtdokumentu">
    <w:name w:val="SM2_předmět dokumentu"/>
    <w:basedOn w:val="Normln"/>
    <w:rsid w:val="00E60064"/>
    <w:pPr>
      <w:spacing w:before="840" w:after="1440"/>
      <w:jc w:val="center"/>
    </w:pPr>
    <w:rPr>
      <w:b/>
      <w:sz w:val="28"/>
    </w:rPr>
  </w:style>
  <w:style w:type="paragraph" w:styleId="Obsah4">
    <w:name w:val="toc 4"/>
    <w:basedOn w:val="Normln"/>
    <w:next w:val="Normln"/>
    <w:autoRedefine/>
    <w:semiHidden/>
    <w:rsid w:val="00C86038"/>
    <w:pPr>
      <w:ind w:left="720"/>
    </w:pPr>
    <w:rPr>
      <w:sz w:val="18"/>
      <w:szCs w:val="18"/>
    </w:rPr>
  </w:style>
  <w:style w:type="paragraph" w:customStyle="1" w:styleId="SM4nzevlnku">
    <w:name w:val="SM4_název článku"/>
    <w:basedOn w:val="Nadpis2"/>
    <w:rsid w:val="00917A0D"/>
    <w:rPr>
      <w:szCs w:val="28"/>
    </w:rPr>
  </w:style>
  <w:style w:type="paragraph" w:customStyle="1" w:styleId="SM5bodlnku">
    <w:name w:val="SM5_bod_článku"/>
    <w:basedOn w:val="Normln"/>
    <w:rsid w:val="006B4D3D"/>
    <w:pPr>
      <w:numPr>
        <w:numId w:val="3"/>
      </w:numPr>
      <w:spacing w:before="120"/>
    </w:pPr>
  </w:style>
  <w:style w:type="paragraph" w:customStyle="1" w:styleId="SM3lnek">
    <w:name w:val="SM3_článek"/>
    <w:basedOn w:val="Normln"/>
    <w:link w:val="SM3lnekChar"/>
    <w:rsid w:val="00B44E15"/>
    <w:pPr>
      <w:spacing w:before="480" w:after="120"/>
      <w:jc w:val="center"/>
    </w:pPr>
    <w:rPr>
      <w:bCs/>
      <w:sz w:val="28"/>
      <w:szCs w:val="28"/>
    </w:rPr>
  </w:style>
  <w:style w:type="paragraph" w:styleId="Obsah1">
    <w:name w:val="toc 1"/>
    <w:basedOn w:val="SM3lnek"/>
    <w:next w:val="SM4nzevlnku"/>
    <w:autoRedefine/>
    <w:semiHidden/>
    <w:rsid w:val="00095F8D"/>
    <w:pPr>
      <w:tabs>
        <w:tab w:val="right" w:leader="dot" w:pos="9627"/>
      </w:tabs>
      <w:spacing w:before="120"/>
      <w:jc w:val="left"/>
    </w:pPr>
    <w:rPr>
      <w:b/>
      <w:caps/>
      <w:sz w:val="24"/>
      <w:szCs w:val="20"/>
    </w:rPr>
  </w:style>
  <w:style w:type="paragraph" w:styleId="Obsah5">
    <w:name w:val="toc 5"/>
    <w:basedOn w:val="Normln"/>
    <w:next w:val="Normln"/>
    <w:autoRedefine/>
    <w:semiHidden/>
    <w:rsid w:val="00C86038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C86038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C86038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C86038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C86038"/>
    <w:pPr>
      <w:ind w:left="1920"/>
    </w:pPr>
    <w:rPr>
      <w:sz w:val="18"/>
      <w:szCs w:val="18"/>
    </w:rPr>
  </w:style>
  <w:style w:type="paragraph" w:customStyle="1" w:styleId="SM8aodrka">
    <w:name w:val="SM8_a) odrážka"/>
    <w:basedOn w:val="Normln"/>
    <w:rsid w:val="006B4D3D"/>
    <w:pPr>
      <w:numPr>
        <w:ilvl w:val="1"/>
        <w:numId w:val="5"/>
      </w:numPr>
      <w:spacing w:before="60" w:after="100" w:afterAutospacing="1"/>
    </w:pPr>
  </w:style>
  <w:style w:type="paragraph" w:customStyle="1" w:styleId="SM9ploha">
    <w:name w:val="SM9_příloha"/>
    <w:basedOn w:val="Normln"/>
    <w:link w:val="SM9plohaChar"/>
    <w:rsid w:val="009A5317"/>
    <w:pPr>
      <w:spacing w:after="100" w:afterAutospacing="1"/>
    </w:pPr>
    <w:rPr>
      <w:b/>
      <w:sz w:val="28"/>
    </w:rPr>
  </w:style>
  <w:style w:type="character" w:customStyle="1" w:styleId="SM9plohaChar">
    <w:name w:val="SM9_příloha Char"/>
    <w:basedOn w:val="Nadpis2Char"/>
    <w:link w:val="SM9ploha"/>
    <w:rsid w:val="009A5317"/>
    <w:rPr>
      <w:b/>
      <w:iCs/>
      <w:sz w:val="28"/>
      <w:szCs w:val="24"/>
      <w:lang w:val="cs-CZ" w:eastAsia="cs-CZ" w:bidi="ar-SA"/>
    </w:rPr>
  </w:style>
  <w:style w:type="paragraph" w:customStyle="1" w:styleId="SM7odrka">
    <w:name w:val="SM7_odrážka"/>
    <w:basedOn w:val="Normlnweb"/>
    <w:rsid w:val="006B4D3D"/>
    <w:pPr>
      <w:numPr>
        <w:numId w:val="6"/>
      </w:numPr>
      <w:spacing w:before="60" w:beforeAutospacing="0"/>
    </w:pPr>
  </w:style>
  <w:style w:type="paragraph" w:styleId="Textbubliny">
    <w:name w:val="Balloon Text"/>
    <w:basedOn w:val="Normln"/>
    <w:semiHidden/>
    <w:rsid w:val="009972A1"/>
    <w:rPr>
      <w:rFonts w:ascii="Tahoma" w:hAnsi="Tahoma" w:cs="Tahoma"/>
      <w:sz w:val="16"/>
      <w:szCs w:val="16"/>
    </w:rPr>
  </w:style>
  <w:style w:type="paragraph" w:customStyle="1" w:styleId="SM6dlbodlnku">
    <w:name w:val="SM6_dílčí bod článku"/>
    <w:basedOn w:val="Normln"/>
    <w:rsid w:val="0011343D"/>
    <w:pPr>
      <w:numPr>
        <w:numId w:val="4"/>
      </w:numPr>
      <w:spacing w:before="180" w:after="60"/>
    </w:pPr>
    <w:rPr>
      <w:b/>
    </w:rPr>
  </w:style>
  <w:style w:type="paragraph" w:customStyle="1" w:styleId="StylSM3lnekTun">
    <w:name w:val="Styl SM3_článek + Tučné"/>
    <w:basedOn w:val="SM3lnek"/>
    <w:link w:val="StylSM3lnekTunChar"/>
    <w:rsid w:val="009A5317"/>
    <w:rPr>
      <w:b/>
    </w:rPr>
  </w:style>
  <w:style w:type="character" w:customStyle="1" w:styleId="SM3lnekChar">
    <w:name w:val="SM3_článek Char"/>
    <w:link w:val="SM3lnek"/>
    <w:rsid w:val="009A5317"/>
    <w:rPr>
      <w:bCs/>
      <w:sz w:val="28"/>
      <w:szCs w:val="28"/>
      <w:lang w:val="cs-CZ" w:eastAsia="cs-CZ" w:bidi="ar-SA"/>
    </w:rPr>
  </w:style>
  <w:style w:type="character" w:customStyle="1" w:styleId="StylSM3lnekTunChar">
    <w:name w:val="Styl SM3_článek + Tučné Char"/>
    <w:link w:val="StylSM3lnekTun"/>
    <w:rsid w:val="009A5317"/>
    <w:rPr>
      <w:b/>
      <w:bCs/>
      <w:sz w:val="28"/>
      <w:szCs w:val="28"/>
      <w:lang w:val="cs-CZ" w:eastAsia="cs-CZ" w:bidi="ar-SA"/>
    </w:rPr>
  </w:style>
  <w:style w:type="character" w:customStyle="1" w:styleId="ZpatChar">
    <w:name w:val="Zápatí Char"/>
    <w:link w:val="Zpat"/>
    <w:uiPriority w:val="99"/>
    <w:rsid w:val="006954FE"/>
    <w:rPr>
      <w:sz w:val="24"/>
      <w:szCs w:val="24"/>
    </w:rPr>
  </w:style>
  <w:style w:type="paragraph" w:styleId="Seznamobrzk">
    <w:name w:val="table of figures"/>
    <w:basedOn w:val="Normln"/>
    <w:next w:val="Normln"/>
    <w:semiHidden/>
    <w:rsid w:val="001A08D3"/>
  </w:style>
  <w:style w:type="paragraph" w:styleId="Rozvrendokumentu">
    <w:name w:val="Document Map"/>
    <w:basedOn w:val="Normln"/>
    <w:link w:val="RozvrendokumentuChar"/>
    <w:rsid w:val="00237ED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237EDB"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ln"/>
    <w:qFormat/>
    <w:rsid w:val="00CA0A4D"/>
    <w:pPr>
      <w:keepNext/>
      <w:spacing w:after="120"/>
      <w:jc w:val="center"/>
      <w:outlineLvl w:val="0"/>
    </w:pPr>
    <w:rPr>
      <w:b/>
    </w:rPr>
  </w:style>
  <w:style w:type="character" w:styleId="Odkaznakoment">
    <w:name w:val="annotation reference"/>
    <w:uiPriority w:val="99"/>
    <w:rsid w:val="00325A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25A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5A60"/>
  </w:style>
  <w:style w:type="paragraph" w:styleId="Pedmtkomente">
    <w:name w:val="annotation subject"/>
    <w:basedOn w:val="Textkomente"/>
    <w:next w:val="Textkomente"/>
    <w:link w:val="PedmtkomenteChar"/>
    <w:rsid w:val="00325A60"/>
    <w:rPr>
      <w:b/>
      <w:bCs/>
    </w:rPr>
  </w:style>
  <w:style w:type="character" w:customStyle="1" w:styleId="PedmtkomenteChar">
    <w:name w:val="Předmět komentáře Char"/>
    <w:link w:val="Pedmtkomente"/>
    <w:rsid w:val="00325A60"/>
    <w:rPr>
      <w:b/>
      <w:bCs/>
    </w:rPr>
  </w:style>
  <w:style w:type="character" w:customStyle="1" w:styleId="highlight">
    <w:name w:val="highlight"/>
    <w:basedOn w:val="Standardnpsmoodstavce"/>
    <w:rsid w:val="00EC2B25"/>
  </w:style>
  <w:style w:type="table" w:styleId="Mkatabulky">
    <w:name w:val="Table Grid"/>
    <w:basedOn w:val="Normlntabulka"/>
    <w:rsid w:val="0002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eznamzvraznn11">
    <w:name w:val="Barevný seznam – zvýraznění 11"/>
    <w:basedOn w:val="Normln"/>
    <w:uiPriority w:val="34"/>
    <w:qFormat/>
    <w:rsid w:val="00AD3EA9"/>
    <w:pPr>
      <w:spacing w:after="200" w:line="276" w:lineRule="auto"/>
      <w:ind w:left="720"/>
      <w:contextualSpacing/>
      <w:jc w:val="left"/>
    </w:pPr>
    <w:rPr>
      <w:rFonts w:ascii="Cambria" w:hAnsi="Cambria"/>
      <w:szCs w:val="22"/>
      <w:lang w:eastAsia="en-US"/>
    </w:rPr>
  </w:style>
  <w:style w:type="character" w:customStyle="1" w:styleId="TextkomenteChar1">
    <w:name w:val="Text komentáře Char1"/>
    <w:uiPriority w:val="99"/>
    <w:semiHidden/>
    <w:locked/>
    <w:rsid w:val="00166865"/>
    <w:rPr>
      <w:rFonts w:ascii="Times New Roman" w:eastAsia="Arial Unicode MS" w:hAnsi="Times New Roman" w:cs="Times New Roman"/>
      <w:kern w:val="3"/>
      <w:sz w:val="20"/>
      <w:szCs w:val="20"/>
      <w:lang w:eastAsia="zh-CN"/>
    </w:rPr>
  </w:style>
  <w:style w:type="paragraph" w:styleId="FormtovanvHTML">
    <w:name w:val="HTML Preformatted"/>
    <w:basedOn w:val="Normln"/>
    <w:link w:val="FormtovanvHTMLChar"/>
    <w:uiPriority w:val="99"/>
    <w:unhideWhenUsed/>
    <w:rsid w:val="00166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865"/>
    <w:rPr>
      <w:rFonts w:ascii="Courier New" w:eastAsia="Calibri" w:hAnsi="Courier New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C9061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04783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rsid w:val="00EB180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B180B"/>
    <w:rPr>
      <w:rFonts w:ascii="Courier New" w:hAnsi="Courier New" w:cs="Courier New"/>
    </w:rPr>
  </w:style>
  <w:style w:type="paragraph" w:customStyle="1" w:styleId="Standard">
    <w:name w:val="Standard"/>
    <w:uiPriority w:val="99"/>
    <w:rsid w:val="002D42A4"/>
    <w:pPr>
      <w:suppressAutoHyphens/>
      <w:autoSpaceDN w:val="0"/>
    </w:pPr>
    <w:rPr>
      <w:rFonts w:eastAsia="Arial Unicode MS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55C5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263F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Nadpis2Char"/>
    <w:qFormat/>
    <w:rsid w:val="004263F7"/>
    <w:pPr>
      <w:keepNext/>
      <w:spacing w:after="120"/>
      <w:jc w:val="center"/>
      <w:outlineLvl w:val="1"/>
    </w:pPr>
    <w:rPr>
      <w:b/>
      <w:iCs/>
      <w:sz w:val="28"/>
    </w:rPr>
  </w:style>
  <w:style w:type="paragraph" w:styleId="Heading3">
    <w:name w:val="heading 3"/>
    <w:basedOn w:val="Normal"/>
    <w:next w:val="Normal"/>
    <w:qFormat/>
    <w:rsid w:val="004263F7"/>
    <w:pPr>
      <w:keepNext/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4263F7"/>
    <w:pPr>
      <w:keepNext/>
      <w:outlineLvl w:val="3"/>
    </w:pPr>
    <w:rPr>
      <w:rFonts w:eastAsia="Arial Unicode MS"/>
      <w:b/>
      <w:bCs/>
    </w:rPr>
  </w:style>
  <w:style w:type="paragraph" w:styleId="Heading5">
    <w:name w:val="heading 5"/>
    <w:basedOn w:val="Normal"/>
    <w:next w:val="Normal"/>
    <w:qFormat/>
    <w:rsid w:val="004263F7"/>
    <w:pPr>
      <w:keepNext/>
      <w:overflowPunct w:val="0"/>
      <w:autoSpaceDE w:val="0"/>
      <w:autoSpaceDN w:val="0"/>
      <w:adjustRightInd w:val="0"/>
      <w:spacing w:before="2160"/>
      <w:jc w:val="center"/>
      <w:outlineLvl w:val="4"/>
    </w:pPr>
    <w:rPr>
      <w:b/>
      <w:sz w:val="44"/>
      <w:szCs w:val="44"/>
    </w:rPr>
  </w:style>
  <w:style w:type="paragraph" w:styleId="Heading6">
    <w:name w:val="heading 6"/>
    <w:basedOn w:val="Normal"/>
    <w:next w:val="Normal"/>
    <w:qFormat/>
    <w:rsid w:val="004263F7"/>
    <w:pPr>
      <w:keepNext/>
      <w:jc w:val="center"/>
      <w:outlineLvl w:val="5"/>
    </w:pPr>
    <w:rPr>
      <w:rFonts w:ascii="Bookman Old Style" w:hAnsi="Bookman Old Style"/>
      <w:b/>
      <w:sz w:val="28"/>
      <w:szCs w:val="20"/>
    </w:rPr>
  </w:style>
  <w:style w:type="paragraph" w:styleId="Heading7">
    <w:name w:val="heading 7"/>
    <w:basedOn w:val="Normal"/>
    <w:next w:val="Normal"/>
    <w:qFormat/>
    <w:rsid w:val="004263F7"/>
    <w:pPr>
      <w:keepNext/>
      <w:spacing w:after="240"/>
      <w:jc w:val="center"/>
      <w:outlineLvl w:val="6"/>
    </w:pPr>
    <w:rPr>
      <w:b/>
      <w:bCs/>
      <w:color w:val="FF0000"/>
      <w:sz w:val="28"/>
    </w:rPr>
  </w:style>
  <w:style w:type="paragraph" w:styleId="Heading8">
    <w:name w:val="heading 8"/>
    <w:basedOn w:val="Normal"/>
    <w:next w:val="Normal"/>
    <w:qFormat/>
    <w:rsid w:val="004263F7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263F7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63F7"/>
    <w:pPr>
      <w:jc w:val="center"/>
    </w:pPr>
    <w:rPr>
      <w:b/>
      <w:sz w:val="72"/>
      <w:szCs w:val="20"/>
    </w:rPr>
  </w:style>
  <w:style w:type="paragraph" w:styleId="Subtitle">
    <w:name w:val="Subtitle"/>
    <w:basedOn w:val="Normal"/>
    <w:qFormat/>
    <w:rsid w:val="004263F7"/>
    <w:rPr>
      <w:b/>
      <w:sz w:val="32"/>
    </w:rPr>
  </w:style>
  <w:style w:type="paragraph" w:customStyle="1" w:styleId="ZkladntextIMP">
    <w:name w:val="Základní text_IMP"/>
    <w:basedOn w:val="Normal"/>
    <w:rsid w:val="004263F7"/>
    <w:rPr>
      <w:color w:val="000000"/>
      <w:szCs w:val="20"/>
    </w:rPr>
  </w:style>
  <w:style w:type="paragraph" w:styleId="BodyText2">
    <w:name w:val="Body Text 2"/>
    <w:basedOn w:val="Normal"/>
    <w:rsid w:val="004263F7"/>
    <w:pPr>
      <w:spacing w:before="240" w:after="60"/>
      <w:jc w:val="center"/>
    </w:pPr>
    <w:rPr>
      <w:b/>
    </w:rPr>
  </w:style>
  <w:style w:type="paragraph" w:styleId="BodyText">
    <w:name w:val="Body Text"/>
    <w:basedOn w:val="Normal"/>
    <w:rsid w:val="004263F7"/>
    <w:pPr>
      <w:spacing w:before="120"/>
    </w:pPr>
    <w:rPr>
      <w:color w:val="FF0000"/>
    </w:rPr>
  </w:style>
  <w:style w:type="paragraph" w:styleId="BodyText3">
    <w:name w:val="Body Text 3"/>
    <w:basedOn w:val="Normal"/>
    <w:rsid w:val="004263F7"/>
  </w:style>
  <w:style w:type="paragraph" w:styleId="BodyTextIndent">
    <w:name w:val="Body Text Indent"/>
    <w:basedOn w:val="Normal"/>
    <w:rsid w:val="004263F7"/>
    <w:pPr>
      <w:spacing w:before="120"/>
      <w:ind w:firstLine="709"/>
    </w:pPr>
  </w:style>
  <w:style w:type="paragraph" w:customStyle="1" w:styleId="odstavec1">
    <w:name w:val="odstavec 1"/>
    <w:basedOn w:val="Normal"/>
    <w:rsid w:val="004263F7"/>
    <w:pPr>
      <w:spacing w:before="120"/>
      <w:ind w:firstLine="567"/>
    </w:pPr>
    <w:rPr>
      <w:szCs w:val="20"/>
    </w:rPr>
  </w:style>
  <w:style w:type="paragraph" w:styleId="BodyTextIndent2">
    <w:name w:val="Body Text Indent 2"/>
    <w:basedOn w:val="Normal"/>
    <w:rsid w:val="004263F7"/>
    <w:pPr>
      <w:spacing w:before="120"/>
      <w:ind w:firstLine="397"/>
    </w:pPr>
  </w:style>
  <w:style w:type="paragraph" w:styleId="BodyTextIndent3">
    <w:name w:val="Body Text Indent 3"/>
    <w:basedOn w:val="Normal"/>
    <w:rsid w:val="004263F7"/>
    <w:pPr>
      <w:spacing w:before="120"/>
      <w:ind w:firstLine="340"/>
    </w:pPr>
  </w:style>
  <w:style w:type="paragraph" w:styleId="Footer">
    <w:name w:val="footer"/>
    <w:basedOn w:val="Normal"/>
    <w:link w:val="ZpatChar"/>
    <w:uiPriority w:val="99"/>
    <w:rsid w:val="004263F7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4263F7"/>
  </w:style>
  <w:style w:type="paragraph" w:styleId="Header">
    <w:name w:val="header"/>
    <w:basedOn w:val="Normal"/>
    <w:rsid w:val="004263F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4263F7"/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4263F7"/>
    <w:rPr>
      <w:vertAlign w:val="superscript"/>
    </w:rPr>
  </w:style>
  <w:style w:type="paragraph" w:styleId="ListNumber2">
    <w:name w:val="List Number 2"/>
    <w:basedOn w:val="Normal"/>
    <w:rsid w:val="004263F7"/>
    <w:pPr>
      <w:numPr>
        <w:numId w:val="2"/>
      </w:numPr>
      <w:tabs>
        <w:tab w:val="clear" w:pos="643"/>
        <w:tab w:val="num" w:pos="539"/>
      </w:tabs>
      <w:spacing w:before="100" w:after="100"/>
      <w:ind w:left="539" w:hanging="397"/>
    </w:pPr>
    <w:rPr>
      <w:rFonts w:ascii="Bookman Old Style" w:hAnsi="Bookman Old Style"/>
      <w:b/>
      <w:bCs/>
      <w:szCs w:val="20"/>
    </w:rPr>
  </w:style>
  <w:style w:type="paragraph" w:styleId="BlockText">
    <w:name w:val="Block Text"/>
    <w:basedOn w:val="Normal"/>
    <w:rsid w:val="004263F7"/>
    <w:pPr>
      <w:ind w:left="540" w:right="-568" w:hanging="540"/>
    </w:pPr>
  </w:style>
  <w:style w:type="paragraph" w:customStyle="1" w:styleId="Styl1">
    <w:name w:val="Styl1"/>
    <w:basedOn w:val="Normal"/>
    <w:rsid w:val="004263F7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4263F7"/>
    <w:pPr>
      <w:spacing w:before="60" w:after="180"/>
      <w:ind w:left="284"/>
    </w:pPr>
    <w:rPr>
      <w:b/>
      <w:bCs/>
      <w:sz w:val="20"/>
      <w:szCs w:val="20"/>
    </w:rPr>
  </w:style>
  <w:style w:type="paragraph" w:styleId="List2">
    <w:name w:val="List 2"/>
    <w:basedOn w:val="Normal"/>
    <w:rsid w:val="004263F7"/>
    <w:pPr>
      <w:ind w:left="566" w:hanging="283"/>
    </w:pPr>
  </w:style>
  <w:style w:type="paragraph" w:customStyle="1" w:styleId="Zkladntext31">
    <w:name w:val="Základní text 31"/>
    <w:basedOn w:val="Normal"/>
    <w:rsid w:val="004263F7"/>
    <w:pPr>
      <w:suppressAutoHyphens/>
    </w:pPr>
    <w:rPr>
      <w:rFonts w:ascii="Bookman Old Style" w:hAnsi="Bookman Old Style"/>
      <w:lang w:eastAsia="ar-SA"/>
    </w:rPr>
  </w:style>
  <w:style w:type="character" w:styleId="Hyperlink">
    <w:name w:val="Hyperlink"/>
    <w:rsid w:val="004263F7"/>
    <w:rPr>
      <w:color w:val="0000FF"/>
      <w:u w:val="single"/>
    </w:rPr>
  </w:style>
  <w:style w:type="paragraph" w:styleId="NormalWeb">
    <w:name w:val="Normal (Web)"/>
    <w:basedOn w:val="Normal"/>
    <w:rsid w:val="00F00A67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semiHidden/>
    <w:rsid w:val="001A08D3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E5DCD"/>
    <w:pPr>
      <w:ind w:left="480"/>
    </w:pPr>
    <w:rPr>
      <w:i/>
      <w:iCs/>
      <w:sz w:val="20"/>
      <w:szCs w:val="20"/>
    </w:rPr>
  </w:style>
  <w:style w:type="character" w:styleId="Strong">
    <w:name w:val="Strong"/>
    <w:qFormat/>
    <w:rsid w:val="00296A50"/>
    <w:rPr>
      <w:b/>
      <w:bCs/>
    </w:rPr>
  </w:style>
  <w:style w:type="character" w:customStyle="1" w:styleId="Nadpis2Char">
    <w:name w:val="Nadpis 2 Char"/>
    <w:link w:val="Heading2"/>
    <w:rsid w:val="00296A50"/>
    <w:rPr>
      <w:b/>
      <w:iCs/>
      <w:sz w:val="28"/>
      <w:szCs w:val="24"/>
      <w:lang w:val="cs-CZ" w:eastAsia="cs-CZ" w:bidi="ar-SA"/>
    </w:rPr>
  </w:style>
  <w:style w:type="character" w:styleId="FollowedHyperlink">
    <w:name w:val="FollowedHyperlink"/>
    <w:rsid w:val="003E48D8"/>
    <w:rPr>
      <w:color w:val="800080"/>
      <w:u w:val="single"/>
    </w:rPr>
  </w:style>
  <w:style w:type="paragraph" w:customStyle="1" w:styleId="SM1nzevdokumentu">
    <w:name w:val="SM1_název dokumentu"/>
    <w:basedOn w:val="Normal"/>
    <w:rsid w:val="00E60064"/>
    <w:pPr>
      <w:spacing w:before="2000"/>
      <w:jc w:val="center"/>
    </w:pPr>
    <w:rPr>
      <w:b/>
      <w:bCs/>
      <w:sz w:val="40"/>
      <w:szCs w:val="27"/>
    </w:rPr>
  </w:style>
  <w:style w:type="paragraph" w:customStyle="1" w:styleId="SM2pedmtdokumentu">
    <w:name w:val="SM2_předmět dokumentu"/>
    <w:basedOn w:val="Normal"/>
    <w:rsid w:val="00E60064"/>
    <w:pPr>
      <w:spacing w:before="840" w:after="1440"/>
      <w:jc w:val="center"/>
    </w:pPr>
    <w:rPr>
      <w:b/>
      <w:sz w:val="28"/>
    </w:rPr>
  </w:style>
  <w:style w:type="paragraph" w:styleId="TOC4">
    <w:name w:val="toc 4"/>
    <w:basedOn w:val="Normal"/>
    <w:next w:val="Normal"/>
    <w:autoRedefine/>
    <w:semiHidden/>
    <w:rsid w:val="00C86038"/>
    <w:pPr>
      <w:ind w:left="720"/>
    </w:pPr>
    <w:rPr>
      <w:sz w:val="18"/>
      <w:szCs w:val="18"/>
    </w:rPr>
  </w:style>
  <w:style w:type="paragraph" w:customStyle="1" w:styleId="SM4nzevlnku">
    <w:name w:val="SM4_název článku"/>
    <w:basedOn w:val="Heading2"/>
    <w:rsid w:val="00917A0D"/>
    <w:rPr>
      <w:szCs w:val="28"/>
    </w:rPr>
  </w:style>
  <w:style w:type="paragraph" w:customStyle="1" w:styleId="SM5bodlnku">
    <w:name w:val="SM5_bod_článku"/>
    <w:basedOn w:val="Normal"/>
    <w:rsid w:val="006B4D3D"/>
    <w:pPr>
      <w:numPr>
        <w:numId w:val="3"/>
      </w:numPr>
      <w:spacing w:before="120"/>
    </w:pPr>
  </w:style>
  <w:style w:type="paragraph" w:customStyle="1" w:styleId="SM3lnek">
    <w:name w:val="SM3_článek"/>
    <w:basedOn w:val="Normal"/>
    <w:link w:val="SM3lnekChar"/>
    <w:rsid w:val="00B44E15"/>
    <w:pPr>
      <w:spacing w:before="480" w:after="120"/>
      <w:jc w:val="center"/>
    </w:pPr>
    <w:rPr>
      <w:bCs/>
      <w:sz w:val="28"/>
      <w:szCs w:val="28"/>
    </w:rPr>
  </w:style>
  <w:style w:type="paragraph" w:styleId="TOC1">
    <w:name w:val="toc 1"/>
    <w:basedOn w:val="SM3lnek"/>
    <w:next w:val="SM4nzevlnku"/>
    <w:autoRedefine/>
    <w:semiHidden/>
    <w:rsid w:val="00095F8D"/>
    <w:pPr>
      <w:tabs>
        <w:tab w:val="right" w:leader="dot" w:pos="9627"/>
      </w:tabs>
      <w:spacing w:before="120"/>
      <w:jc w:val="left"/>
    </w:pPr>
    <w:rPr>
      <w:b/>
      <w:caps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C86038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C86038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C86038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C86038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C86038"/>
    <w:pPr>
      <w:ind w:left="1920"/>
    </w:pPr>
    <w:rPr>
      <w:sz w:val="18"/>
      <w:szCs w:val="18"/>
    </w:rPr>
  </w:style>
  <w:style w:type="paragraph" w:customStyle="1" w:styleId="SM8aodrka">
    <w:name w:val="SM8_a) odrážka"/>
    <w:basedOn w:val="Normal"/>
    <w:rsid w:val="006B4D3D"/>
    <w:pPr>
      <w:numPr>
        <w:ilvl w:val="1"/>
        <w:numId w:val="5"/>
      </w:numPr>
      <w:spacing w:before="60" w:after="100" w:afterAutospacing="1"/>
    </w:pPr>
  </w:style>
  <w:style w:type="paragraph" w:customStyle="1" w:styleId="SM9ploha">
    <w:name w:val="SM9_příloha"/>
    <w:basedOn w:val="Normal"/>
    <w:link w:val="SM9plohaChar"/>
    <w:rsid w:val="009A5317"/>
    <w:pPr>
      <w:spacing w:after="100" w:afterAutospacing="1"/>
    </w:pPr>
    <w:rPr>
      <w:b/>
      <w:sz w:val="28"/>
    </w:rPr>
  </w:style>
  <w:style w:type="character" w:customStyle="1" w:styleId="SM9plohaChar">
    <w:name w:val="SM9_příloha Char"/>
    <w:basedOn w:val="Nadpis2Char"/>
    <w:link w:val="SM9ploha"/>
    <w:rsid w:val="009A5317"/>
    <w:rPr>
      <w:b/>
      <w:iCs/>
      <w:sz w:val="28"/>
      <w:szCs w:val="24"/>
      <w:lang w:val="cs-CZ" w:eastAsia="cs-CZ" w:bidi="ar-SA"/>
    </w:rPr>
  </w:style>
  <w:style w:type="paragraph" w:customStyle="1" w:styleId="SM7odrka">
    <w:name w:val="SM7_odrážka"/>
    <w:basedOn w:val="NormalWeb"/>
    <w:rsid w:val="006B4D3D"/>
    <w:pPr>
      <w:numPr>
        <w:numId w:val="6"/>
      </w:numPr>
      <w:spacing w:before="60" w:beforeAutospacing="0"/>
    </w:pPr>
  </w:style>
  <w:style w:type="paragraph" w:styleId="BalloonText">
    <w:name w:val="Balloon Text"/>
    <w:basedOn w:val="Normal"/>
    <w:semiHidden/>
    <w:rsid w:val="009972A1"/>
    <w:rPr>
      <w:rFonts w:ascii="Tahoma" w:hAnsi="Tahoma" w:cs="Tahoma"/>
      <w:sz w:val="16"/>
      <w:szCs w:val="16"/>
    </w:rPr>
  </w:style>
  <w:style w:type="paragraph" w:customStyle="1" w:styleId="SM6dlbodlnku">
    <w:name w:val="SM6_dílčí bod článku"/>
    <w:basedOn w:val="Normal"/>
    <w:rsid w:val="0011343D"/>
    <w:pPr>
      <w:numPr>
        <w:numId w:val="4"/>
      </w:numPr>
      <w:spacing w:before="180" w:after="60"/>
    </w:pPr>
    <w:rPr>
      <w:b/>
    </w:rPr>
  </w:style>
  <w:style w:type="paragraph" w:customStyle="1" w:styleId="StylSM3lnekTun">
    <w:name w:val="Styl SM3_článek + Tučné"/>
    <w:basedOn w:val="SM3lnek"/>
    <w:link w:val="StylSM3lnekTunChar"/>
    <w:rsid w:val="009A5317"/>
    <w:rPr>
      <w:b/>
    </w:rPr>
  </w:style>
  <w:style w:type="character" w:customStyle="1" w:styleId="SM3lnekChar">
    <w:name w:val="SM3_článek Char"/>
    <w:link w:val="SM3lnek"/>
    <w:rsid w:val="009A5317"/>
    <w:rPr>
      <w:bCs/>
      <w:sz w:val="28"/>
      <w:szCs w:val="28"/>
      <w:lang w:val="cs-CZ" w:eastAsia="cs-CZ" w:bidi="ar-SA"/>
    </w:rPr>
  </w:style>
  <w:style w:type="character" w:customStyle="1" w:styleId="StylSM3lnekTunChar">
    <w:name w:val="Styl SM3_článek + Tučné Char"/>
    <w:link w:val="StylSM3lnekTun"/>
    <w:rsid w:val="009A5317"/>
    <w:rPr>
      <w:b/>
      <w:bCs/>
      <w:sz w:val="28"/>
      <w:szCs w:val="28"/>
      <w:lang w:val="cs-CZ" w:eastAsia="cs-CZ" w:bidi="ar-SA"/>
    </w:rPr>
  </w:style>
  <w:style w:type="character" w:customStyle="1" w:styleId="ZpatChar">
    <w:name w:val="Zápatí Char"/>
    <w:link w:val="Footer"/>
    <w:uiPriority w:val="99"/>
    <w:rsid w:val="006954FE"/>
    <w:rPr>
      <w:sz w:val="24"/>
      <w:szCs w:val="24"/>
    </w:rPr>
  </w:style>
  <w:style w:type="paragraph" w:styleId="TableofFigures">
    <w:name w:val="table of figures"/>
    <w:basedOn w:val="Normal"/>
    <w:next w:val="Normal"/>
    <w:semiHidden/>
    <w:rsid w:val="001A08D3"/>
  </w:style>
  <w:style w:type="paragraph" w:styleId="DocumentMap">
    <w:name w:val="Document Map"/>
    <w:basedOn w:val="Normal"/>
    <w:link w:val="RozloendokumentuChar"/>
    <w:rsid w:val="00237ED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DocumentMap"/>
    <w:rsid w:val="00237EDB"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al"/>
    <w:qFormat/>
    <w:rsid w:val="00CA0A4D"/>
    <w:pPr>
      <w:keepNext/>
      <w:spacing w:after="120"/>
      <w:jc w:val="center"/>
      <w:outlineLvl w:val="0"/>
    </w:pPr>
    <w:rPr>
      <w:b/>
    </w:rPr>
  </w:style>
  <w:style w:type="character" w:styleId="CommentReference">
    <w:name w:val="annotation reference"/>
    <w:uiPriority w:val="99"/>
    <w:rsid w:val="00325A60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rsid w:val="00325A6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325A60"/>
  </w:style>
  <w:style w:type="paragraph" w:styleId="CommentSubject">
    <w:name w:val="annotation subject"/>
    <w:basedOn w:val="CommentText"/>
    <w:next w:val="CommentText"/>
    <w:link w:val="PedmtkomenteChar"/>
    <w:rsid w:val="00325A60"/>
    <w:rPr>
      <w:b/>
      <w:bCs/>
    </w:rPr>
  </w:style>
  <w:style w:type="character" w:customStyle="1" w:styleId="PedmtkomenteChar">
    <w:name w:val="Předmět komentáře Char"/>
    <w:link w:val="CommentSubject"/>
    <w:rsid w:val="00325A60"/>
    <w:rPr>
      <w:b/>
      <w:bCs/>
    </w:rPr>
  </w:style>
  <w:style w:type="character" w:customStyle="1" w:styleId="highlight">
    <w:name w:val="highlight"/>
    <w:basedOn w:val="DefaultParagraphFont"/>
    <w:rsid w:val="00EC2B25"/>
  </w:style>
  <w:style w:type="table" w:styleId="TableGrid">
    <w:name w:val="Table Grid"/>
    <w:basedOn w:val="TableNormal"/>
    <w:rsid w:val="0002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eznamzvraznn11">
    <w:name w:val="Barevný seznam – zvýraznění 11"/>
    <w:basedOn w:val="Normal"/>
    <w:uiPriority w:val="34"/>
    <w:qFormat/>
    <w:rsid w:val="00AD3EA9"/>
    <w:pPr>
      <w:spacing w:after="200" w:line="276" w:lineRule="auto"/>
      <w:ind w:left="720"/>
      <w:contextualSpacing/>
      <w:jc w:val="left"/>
    </w:pPr>
    <w:rPr>
      <w:rFonts w:ascii="Cambria" w:hAnsi="Cambria"/>
      <w:szCs w:val="22"/>
      <w:lang w:eastAsia="en-US"/>
    </w:rPr>
  </w:style>
  <w:style w:type="character" w:customStyle="1" w:styleId="TextkomenteChar1">
    <w:name w:val="Text komentáře Char1"/>
    <w:uiPriority w:val="99"/>
    <w:semiHidden/>
    <w:locked/>
    <w:rsid w:val="00166865"/>
    <w:rPr>
      <w:rFonts w:ascii="Times New Roman" w:eastAsia="Arial Unicode MS" w:hAnsi="Times New Roman" w:cs="Times New Roman"/>
      <w:kern w:val="3"/>
      <w:sz w:val="20"/>
      <w:szCs w:val="20"/>
      <w:lang w:eastAsia="zh-CN"/>
    </w:rPr>
  </w:style>
  <w:style w:type="paragraph" w:styleId="HTMLPreformatted">
    <w:name w:val="HTML Preformatted"/>
    <w:basedOn w:val="Normal"/>
    <w:link w:val="FormtovanvHTMLChar"/>
    <w:uiPriority w:val="99"/>
    <w:unhideWhenUsed/>
    <w:rsid w:val="00166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FormtovanvHTMLChar">
    <w:name w:val="Formátovaný v HTML Char"/>
    <w:basedOn w:val="DefaultParagraphFont"/>
    <w:link w:val="HTMLPreformatted"/>
    <w:uiPriority w:val="99"/>
    <w:rsid w:val="00166865"/>
    <w:rPr>
      <w:rFonts w:ascii="Courier New" w:eastAsia="Calibri" w:hAnsi="Courier New"/>
      <w:color w:val="000000"/>
    </w:rPr>
  </w:style>
  <w:style w:type="paragraph" w:styleId="ListParagraph">
    <w:name w:val="List Paragraph"/>
    <w:basedOn w:val="Normal"/>
    <w:uiPriority w:val="34"/>
    <w:qFormat/>
    <w:rsid w:val="00C906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04783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rsid w:val="00EB180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B180B"/>
    <w:rPr>
      <w:rFonts w:ascii="Courier New" w:hAnsi="Courier New" w:cs="Courier New"/>
    </w:rPr>
  </w:style>
  <w:style w:type="paragraph" w:customStyle="1" w:styleId="Standard">
    <w:name w:val="Standard"/>
    <w:uiPriority w:val="99"/>
    <w:rsid w:val="002D42A4"/>
    <w:pPr>
      <w:suppressAutoHyphens/>
      <w:autoSpaceDN w:val="0"/>
    </w:pPr>
    <w:rPr>
      <w:rFonts w:eastAsia="Arial Unicode MS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94FDA-B462-478C-988F-4583B101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2288</Words>
  <Characters>13818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ÚVN</dc:creator>
  <cp:lastModifiedBy>saskosim</cp:lastModifiedBy>
  <cp:revision>4</cp:revision>
  <cp:lastPrinted>2017-12-19T13:51:00Z</cp:lastPrinted>
  <dcterms:created xsi:type="dcterms:W3CDTF">2017-12-21T14:23:00Z</dcterms:created>
  <dcterms:modified xsi:type="dcterms:W3CDTF">2018-01-02T11:53:00Z</dcterms:modified>
</cp:coreProperties>
</file>