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282AA76" w14:textId="77777777" w:rsidR="0026714B" w:rsidRDefault="0026714B" w:rsidP="0026714B">
      <w:pPr>
        <w:rPr>
          <w:rFonts w:cs="Arial"/>
          <w:sz w:val="28"/>
          <w:szCs w:val="28"/>
        </w:rPr>
      </w:pPr>
    </w:p>
    <w:p w14:paraId="09D22B3D" w14:textId="77777777" w:rsidR="0026714B" w:rsidRDefault="0026714B" w:rsidP="0026714B">
      <w:pPr>
        <w:jc w:val="center"/>
        <w:rPr>
          <w:rFonts w:cs="Arial"/>
          <w:sz w:val="28"/>
          <w:szCs w:val="28"/>
        </w:rPr>
      </w:pPr>
      <w:r w:rsidRPr="00C71409">
        <w:rPr>
          <w:rFonts w:cs="Arial"/>
          <w:noProof/>
          <w:sz w:val="28"/>
          <w:szCs w:val="28"/>
          <w:lang w:eastAsia="cs-CZ" w:bidi="ar-SA"/>
        </w:rPr>
        <w:drawing>
          <wp:inline distT="0" distB="0" distL="0" distR="0" wp14:anchorId="62F1B168" wp14:editId="6D2FC7B5">
            <wp:extent cx="2705100" cy="10058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189BE" w14:textId="77777777" w:rsidR="0026714B" w:rsidRDefault="0026714B" w:rsidP="0026714B">
      <w:pPr>
        <w:rPr>
          <w:rFonts w:cs="Arial"/>
          <w:sz w:val="28"/>
          <w:szCs w:val="28"/>
        </w:rPr>
      </w:pPr>
    </w:p>
    <w:p w14:paraId="279E1BE9" w14:textId="77777777" w:rsidR="0026714B" w:rsidRPr="000A024D" w:rsidRDefault="0026714B" w:rsidP="0026714B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</w:t>
      </w:r>
      <w:r w:rsidRPr="000A024D">
        <w:rPr>
          <w:rFonts w:cs="Arial"/>
          <w:sz w:val="28"/>
          <w:szCs w:val="28"/>
        </w:rPr>
        <w:t>adavatel veřejné zakázky:</w:t>
      </w:r>
    </w:p>
    <w:p w14:paraId="77A183F8" w14:textId="77777777" w:rsidR="0026714B" w:rsidRPr="000A024D" w:rsidRDefault="0026714B" w:rsidP="0026714B">
      <w:pPr>
        <w:jc w:val="center"/>
        <w:rPr>
          <w:rFonts w:cs="Arial"/>
          <w:b/>
        </w:rPr>
      </w:pPr>
    </w:p>
    <w:p w14:paraId="0A50C87E" w14:textId="77777777" w:rsidR="0026714B" w:rsidRPr="000A024D" w:rsidRDefault="0026714B" w:rsidP="0026714B">
      <w:pPr>
        <w:jc w:val="center"/>
        <w:rPr>
          <w:rFonts w:cs="Arial"/>
          <w:b/>
          <w:sz w:val="28"/>
          <w:szCs w:val="28"/>
        </w:rPr>
      </w:pPr>
      <w:r w:rsidRPr="000A024D">
        <w:rPr>
          <w:rFonts w:cs="Arial"/>
          <w:b/>
          <w:sz w:val="28"/>
          <w:szCs w:val="28"/>
        </w:rPr>
        <w:t>Česká republika – Správa státních hmotných rezerv</w:t>
      </w:r>
    </w:p>
    <w:p w14:paraId="582845F1" w14:textId="77777777" w:rsidR="0026714B" w:rsidRPr="000A024D" w:rsidRDefault="0026714B" w:rsidP="0026714B">
      <w:pPr>
        <w:jc w:val="center"/>
        <w:rPr>
          <w:rFonts w:cs="Arial"/>
        </w:rPr>
      </w:pPr>
      <w:r w:rsidRPr="000A024D">
        <w:rPr>
          <w:rFonts w:cs="Arial"/>
        </w:rPr>
        <w:t>Šeříková  616</w:t>
      </w:r>
      <w:r>
        <w:rPr>
          <w:rFonts w:cs="Arial"/>
        </w:rPr>
        <w:t>/1</w:t>
      </w:r>
    </w:p>
    <w:p w14:paraId="1C1002EC" w14:textId="77777777" w:rsidR="0026714B" w:rsidRPr="000A024D" w:rsidRDefault="0026714B" w:rsidP="0026714B">
      <w:pPr>
        <w:jc w:val="center"/>
        <w:rPr>
          <w:rFonts w:cs="Arial"/>
        </w:rPr>
      </w:pPr>
      <w:r w:rsidRPr="000A024D">
        <w:rPr>
          <w:rFonts w:cs="Arial"/>
        </w:rPr>
        <w:t xml:space="preserve">150 85 Praha 5 – </w:t>
      </w:r>
      <w:r>
        <w:rPr>
          <w:rFonts w:cs="Arial"/>
        </w:rPr>
        <w:t>Malá Strana</w:t>
      </w:r>
    </w:p>
    <w:p w14:paraId="2D4CDF71" w14:textId="77777777" w:rsidR="0026714B" w:rsidRPr="000A024D" w:rsidRDefault="0026714B" w:rsidP="0026714B">
      <w:pPr>
        <w:jc w:val="center"/>
        <w:rPr>
          <w:rFonts w:cs="Arial"/>
        </w:rPr>
      </w:pPr>
      <w:r w:rsidRPr="000A024D">
        <w:rPr>
          <w:rFonts w:cs="Arial"/>
        </w:rPr>
        <w:t>IČ</w:t>
      </w:r>
      <w:r>
        <w:rPr>
          <w:rFonts w:cs="Arial"/>
        </w:rPr>
        <w:t>O</w:t>
      </w:r>
      <w:r w:rsidRPr="000A024D">
        <w:rPr>
          <w:rFonts w:cs="Arial"/>
        </w:rPr>
        <w:t>: 48133990</w:t>
      </w:r>
    </w:p>
    <w:p w14:paraId="7924C55E" w14:textId="77777777" w:rsidR="0026714B" w:rsidRPr="000A024D" w:rsidRDefault="0026714B" w:rsidP="0026714B">
      <w:pPr>
        <w:rPr>
          <w:rFonts w:cs="Arial"/>
          <w:b/>
        </w:rPr>
      </w:pPr>
    </w:p>
    <w:p w14:paraId="12B4A6C1" w14:textId="77777777" w:rsidR="0026714B" w:rsidRPr="000A024D" w:rsidRDefault="0026714B" w:rsidP="0026714B">
      <w:pPr>
        <w:rPr>
          <w:rFonts w:cs="Arial"/>
          <w:sz w:val="28"/>
          <w:szCs w:val="28"/>
          <w:u w:val="single"/>
        </w:rPr>
      </w:pPr>
    </w:p>
    <w:p w14:paraId="376DFA7A" w14:textId="77777777" w:rsidR="0026714B" w:rsidRPr="000A024D" w:rsidRDefault="0026714B" w:rsidP="0026714B">
      <w:pPr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 xml:space="preserve">ZADÁVACÍ </w:t>
      </w:r>
      <w:r w:rsidRPr="000A024D">
        <w:rPr>
          <w:rFonts w:cs="Arial"/>
          <w:b/>
          <w:sz w:val="44"/>
          <w:szCs w:val="44"/>
        </w:rPr>
        <w:t>DOKUMENTACE</w:t>
      </w:r>
    </w:p>
    <w:p w14:paraId="112EF549" w14:textId="77777777" w:rsidR="0026714B" w:rsidRDefault="0026714B" w:rsidP="0026714B">
      <w:pPr>
        <w:jc w:val="center"/>
        <w:rPr>
          <w:rFonts w:cs="Arial"/>
        </w:rPr>
      </w:pPr>
    </w:p>
    <w:p w14:paraId="5184B8A0" w14:textId="77777777" w:rsidR="0026714B" w:rsidRPr="000A024D" w:rsidRDefault="0026714B" w:rsidP="0026714B">
      <w:pPr>
        <w:jc w:val="center"/>
        <w:rPr>
          <w:rFonts w:cs="Arial"/>
        </w:rPr>
      </w:pPr>
      <w:r w:rsidRPr="000A024D">
        <w:rPr>
          <w:rFonts w:cs="Arial"/>
        </w:rPr>
        <w:t>K OTEVŘENÉMU</w:t>
      </w:r>
      <w:r>
        <w:rPr>
          <w:rFonts w:cs="Arial"/>
        </w:rPr>
        <w:t xml:space="preserve"> VÝBĚROVÉMU </w:t>
      </w:r>
      <w:r w:rsidRPr="000A024D">
        <w:rPr>
          <w:rFonts w:cs="Arial"/>
        </w:rPr>
        <w:t>ŘÍZENÍ</w:t>
      </w:r>
    </w:p>
    <w:p w14:paraId="6BABBA6C" w14:textId="77777777" w:rsidR="0026714B" w:rsidRDefault="0026714B" w:rsidP="0026714B">
      <w:pPr>
        <w:jc w:val="center"/>
        <w:rPr>
          <w:rFonts w:cs="Arial"/>
        </w:rPr>
      </w:pPr>
      <w:r w:rsidRPr="000A024D">
        <w:rPr>
          <w:rFonts w:cs="Arial"/>
        </w:rPr>
        <w:t xml:space="preserve">na </w:t>
      </w:r>
      <w:r>
        <w:rPr>
          <w:rFonts w:cs="Arial"/>
        </w:rPr>
        <w:t>zakázku malého rozsahu</w:t>
      </w:r>
    </w:p>
    <w:p w14:paraId="361BBB71" w14:textId="77777777" w:rsidR="0026714B" w:rsidRPr="000A024D" w:rsidRDefault="0026714B" w:rsidP="0026714B">
      <w:pPr>
        <w:jc w:val="center"/>
        <w:rPr>
          <w:rFonts w:cs="Arial"/>
        </w:rPr>
      </w:pPr>
    </w:p>
    <w:p w14:paraId="60F2C1C7" w14:textId="77777777" w:rsidR="0026714B" w:rsidRPr="000A024D" w:rsidRDefault="0026714B" w:rsidP="0026714B">
      <w:pPr>
        <w:jc w:val="center"/>
        <w:rPr>
          <w:rFonts w:cs="Arial"/>
          <w:b/>
        </w:rPr>
      </w:pPr>
    </w:p>
    <w:p w14:paraId="5C00E66D" w14:textId="77777777" w:rsidR="0026714B" w:rsidRPr="000A024D" w:rsidRDefault="0026714B" w:rsidP="0026714B">
      <w:pPr>
        <w:jc w:val="center"/>
        <w:rPr>
          <w:rFonts w:cs="Arial"/>
          <w:sz w:val="28"/>
          <w:szCs w:val="28"/>
        </w:rPr>
      </w:pPr>
      <w:r w:rsidRPr="000A024D">
        <w:rPr>
          <w:rFonts w:cs="Arial"/>
          <w:sz w:val="28"/>
          <w:szCs w:val="28"/>
        </w:rPr>
        <w:t>Název veřejné zakázky</w:t>
      </w:r>
      <w:r>
        <w:rPr>
          <w:rFonts w:cs="Arial"/>
          <w:sz w:val="28"/>
          <w:szCs w:val="28"/>
        </w:rPr>
        <w:t>:</w:t>
      </w:r>
    </w:p>
    <w:p w14:paraId="2994DC75" w14:textId="77777777" w:rsidR="0026714B" w:rsidRPr="000A024D" w:rsidRDefault="0026714B" w:rsidP="0026714B">
      <w:pPr>
        <w:jc w:val="center"/>
        <w:rPr>
          <w:rFonts w:cs="Arial"/>
          <w:b/>
        </w:rPr>
      </w:pPr>
    </w:p>
    <w:p w14:paraId="4EDA4DD1" w14:textId="77777777" w:rsidR="0026714B" w:rsidRPr="000A024D" w:rsidRDefault="0026714B" w:rsidP="0026714B">
      <w:pPr>
        <w:jc w:val="center"/>
        <w:rPr>
          <w:rFonts w:cs="Arial"/>
          <w:b/>
        </w:rPr>
      </w:pPr>
    </w:p>
    <w:p w14:paraId="27E8388C" w14:textId="77777777" w:rsidR="0026714B" w:rsidRPr="00B17D55" w:rsidRDefault="008F09B0" w:rsidP="0026714B">
      <w:pPr>
        <w:ind w:left="360"/>
        <w:jc w:val="center"/>
        <w:rPr>
          <w:rFonts w:cs="Arial"/>
          <w:b/>
          <w:sz w:val="28"/>
          <w:szCs w:val="28"/>
        </w:rPr>
      </w:pPr>
      <w:r w:rsidRPr="008F09B0">
        <w:rPr>
          <w:rFonts w:cs="Arial"/>
          <w:b/>
          <w:sz w:val="28"/>
          <w:szCs w:val="28"/>
        </w:rPr>
        <w:t>„17-237 Olomouc Holice – TZH rekonstrukce budovy D NC ZHP - TDS</w:t>
      </w:r>
      <w:r w:rsidR="0026714B" w:rsidRPr="008F09B0">
        <w:rPr>
          <w:rFonts w:cs="Arial"/>
          <w:b/>
          <w:sz w:val="28"/>
          <w:szCs w:val="28"/>
        </w:rPr>
        <w:t>“</w:t>
      </w:r>
    </w:p>
    <w:p w14:paraId="12CE22BC" w14:textId="77777777" w:rsidR="0026714B" w:rsidRPr="004023B0" w:rsidRDefault="0026714B" w:rsidP="0026714B">
      <w:pPr>
        <w:ind w:left="360"/>
        <w:jc w:val="center"/>
        <w:rPr>
          <w:rFonts w:cs="Arial"/>
          <w:b/>
          <w:strike/>
          <w:sz w:val="28"/>
          <w:szCs w:val="28"/>
        </w:rPr>
      </w:pPr>
    </w:p>
    <w:p w14:paraId="091751E7" w14:textId="77777777" w:rsidR="006E4F69" w:rsidRPr="00FC3CB8" w:rsidRDefault="00387610" w:rsidP="003D6E98">
      <w:pPr>
        <w:pStyle w:val="Zkladntext"/>
        <w:spacing w:before="240"/>
        <w:ind w:right="493"/>
        <w:rPr>
          <w:rFonts w:cs="Arial"/>
          <w:szCs w:val="22"/>
        </w:rPr>
      </w:pPr>
      <w:r w:rsidRPr="00CB1352">
        <w:t xml:space="preserve">Tato veřejná zakázka </w:t>
      </w:r>
      <w:r w:rsidR="00706B42" w:rsidRPr="00CB1352">
        <w:t xml:space="preserve">(dále také „VZ“) </w:t>
      </w:r>
      <w:r w:rsidRPr="00CB1352">
        <w:t>je veřejnou zakázkou malého rozsahu (dále také „VZMR“)</w:t>
      </w:r>
      <w:r w:rsidR="005C3041">
        <w:t>,</w:t>
      </w:r>
      <w:r w:rsidR="00C65693">
        <w:t xml:space="preserve"> která není zadávána v zadávacím řízení podle zákona č. 134/201</w:t>
      </w:r>
      <w:r w:rsidR="00706B42" w:rsidRPr="00CB1352">
        <w:t xml:space="preserve">6 Sb., o </w:t>
      </w:r>
      <w:r w:rsidR="00C65693">
        <w:t>zadávání veřejných zakázek</w:t>
      </w:r>
      <w:r w:rsidR="00512425">
        <w:t>, ve znění pozdějších předpisů</w:t>
      </w:r>
      <w:r w:rsidR="00C65693">
        <w:t xml:space="preserve"> (dále jen „zákon“)</w:t>
      </w:r>
      <w:r w:rsidR="006E4F69" w:rsidRPr="00E86545">
        <w:rPr>
          <w:color w:val="000000"/>
        </w:rPr>
        <w:t>.</w:t>
      </w:r>
      <w:r w:rsidR="00433AC7">
        <w:rPr>
          <w:color w:val="000000"/>
        </w:rPr>
        <w:t xml:space="preserve"> Z</w:t>
      </w:r>
      <w:r w:rsidR="00C65693">
        <w:rPr>
          <w:color w:val="000000"/>
        </w:rPr>
        <w:t xml:space="preserve">veřejnění </w:t>
      </w:r>
      <w:r w:rsidR="00903189">
        <w:rPr>
          <w:color w:val="000000"/>
        </w:rPr>
        <w:t>této</w:t>
      </w:r>
      <w:r w:rsidR="00C65693">
        <w:rPr>
          <w:color w:val="000000"/>
        </w:rPr>
        <w:t xml:space="preserve"> dokumentace není zahájením zadávacího řízení dle zákona.</w:t>
      </w:r>
    </w:p>
    <w:p w14:paraId="5EADC8F5" w14:textId="77777777" w:rsidR="009E189B" w:rsidRPr="00FC3CB8" w:rsidRDefault="009E189B" w:rsidP="00503842">
      <w:pPr>
        <w:spacing w:before="1080"/>
        <w:jc w:val="center"/>
        <w:rPr>
          <w:rFonts w:cs="Arial"/>
          <w:b/>
          <w:szCs w:val="22"/>
        </w:rPr>
      </w:pPr>
      <w:r w:rsidRPr="00FC3CB8">
        <w:rPr>
          <w:rFonts w:cs="Arial"/>
          <w:b/>
          <w:spacing w:val="100"/>
          <w:szCs w:val="22"/>
        </w:rPr>
        <w:t>PRAH</w:t>
      </w:r>
      <w:r w:rsidRPr="00FC3CB8">
        <w:rPr>
          <w:rFonts w:cs="Arial"/>
          <w:b/>
          <w:szCs w:val="22"/>
        </w:rPr>
        <w:t>A</w:t>
      </w:r>
    </w:p>
    <w:p w14:paraId="4C034821" w14:textId="77777777" w:rsidR="007E2DEF" w:rsidRDefault="009E189B" w:rsidP="007E2DEF">
      <w:pPr>
        <w:spacing w:before="200" w:after="2000"/>
        <w:jc w:val="center"/>
        <w:rPr>
          <w:rFonts w:cs="Arial"/>
          <w:spacing w:val="100"/>
          <w:szCs w:val="22"/>
        </w:rPr>
      </w:pPr>
      <w:r w:rsidRPr="00FC3CB8">
        <w:rPr>
          <w:rFonts w:cs="Arial"/>
          <w:spacing w:val="100"/>
          <w:szCs w:val="22"/>
        </w:rPr>
        <w:t>201</w:t>
      </w:r>
      <w:r w:rsidR="00D40BB5">
        <w:rPr>
          <w:rFonts w:cs="Arial"/>
          <w:spacing w:val="100"/>
          <w:szCs w:val="22"/>
        </w:rPr>
        <w:t>7</w:t>
      </w:r>
      <w:r w:rsidR="007E2DEF">
        <w:rPr>
          <w:rFonts w:cs="Arial"/>
          <w:spacing w:val="100"/>
          <w:szCs w:val="22"/>
        </w:rPr>
        <w:br w:type="page"/>
      </w:r>
    </w:p>
    <w:sdt>
      <w:sdtPr>
        <w:rPr>
          <w:rFonts w:ascii="Arial" w:eastAsia="SimSun" w:hAnsi="Arial" w:cs="Mangal"/>
          <w:b w:val="0"/>
          <w:bCs w:val="0"/>
          <w:color w:val="auto"/>
          <w:kern w:val="1"/>
          <w:sz w:val="22"/>
          <w:szCs w:val="24"/>
          <w:lang w:eastAsia="hi-IN" w:bidi="hi-IN"/>
        </w:rPr>
        <w:id w:val="15276422"/>
        <w:docPartObj>
          <w:docPartGallery w:val="Table of Contents"/>
          <w:docPartUnique/>
        </w:docPartObj>
      </w:sdtPr>
      <w:sdtEndPr/>
      <w:sdtContent>
        <w:p w14:paraId="34F2EDC2" w14:textId="77777777" w:rsidR="001E71F6" w:rsidRPr="00DA312A" w:rsidRDefault="009F7CBF" w:rsidP="003D6E98">
          <w:pPr>
            <w:pStyle w:val="Nadpisobsahu"/>
            <w:spacing w:line="240" w:lineRule="auto"/>
            <w:rPr>
              <w:rFonts w:ascii="Arial" w:hAnsi="Arial" w:cs="Arial"/>
              <w:color w:val="auto"/>
              <w:sz w:val="20"/>
              <w:szCs w:val="20"/>
            </w:rPr>
          </w:pPr>
          <w:r w:rsidRPr="00DA312A">
            <w:rPr>
              <w:rFonts w:ascii="Arial" w:hAnsi="Arial" w:cs="Arial"/>
              <w:color w:val="auto"/>
              <w:sz w:val="20"/>
              <w:szCs w:val="20"/>
            </w:rPr>
            <w:t>Obsah</w:t>
          </w:r>
        </w:p>
        <w:p w14:paraId="66980829" w14:textId="047FDB41" w:rsidR="00DA312A" w:rsidRPr="00DA312A" w:rsidRDefault="00431E0F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lang w:eastAsia="cs-CZ" w:bidi="ar-SA"/>
            </w:rPr>
          </w:pPr>
          <w:r w:rsidRPr="00DA312A">
            <w:rPr>
              <w:rFonts w:ascii="Arial" w:hAnsi="Arial" w:cs="Arial"/>
            </w:rPr>
            <w:fldChar w:fldCharType="begin"/>
          </w:r>
          <w:r w:rsidR="00372B10" w:rsidRPr="00DA312A">
            <w:rPr>
              <w:rFonts w:ascii="Arial" w:hAnsi="Arial" w:cs="Arial"/>
            </w:rPr>
            <w:instrText xml:space="preserve"> TOC \o "1-1" \h \z \t "Nadpis 3;2" </w:instrText>
          </w:r>
          <w:r w:rsidRPr="00DA312A">
            <w:rPr>
              <w:rFonts w:ascii="Arial" w:hAnsi="Arial" w:cs="Arial"/>
            </w:rPr>
            <w:fldChar w:fldCharType="separate"/>
          </w:r>
          <w:hyperlink w:anchor="_Toc497226790" w:history="1">
            <w:r w:rsidR="00DA312A" w:rsidRPr="00DA312A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1.</w:t>
            </w:r>
            <w:r w:rsidR="00DA312A" w:rsidRPr="00DA312A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lang w:eastAsia="cs-CZ" w:bidi="ar-SA"/>
              </w:rPr>
              <w:tab/>
            </w:r>
            <w:r w:rsidR="00DA312A" w:rsidRPr="00DA312A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Vymezení předmětu veřejné zakázky</w:t>
            </w:r>
            <w:r w:rsidR="00DA312A" w:rsidRPr="00DA312A">
              <w:rPr>
                <w:rFonts w:ascii="Arial" w:hAnsi="Arial" w:cs="Arial"/>
                <w:noProof/>
                <w:webHidden/>
              </w:rPr>
              <w:tab/>
            </w:r>
            <w:r w:rsidRPr="00DA312A">
              <w:rPr>
                <w:rFonts w:ascii="Arial" w:hAnsi="Arial" w:cs="Arial"/>
                <w:noProof/>
                <w:webHidden/>
              </w:rPr>
              <w:fldChar w:fldCharType="begin"/>
            </w:r>
            <w:r w:rsidR="00DA312A" w:rsidRPr="00DA312A">
              <w:rPr>
                <w:rFonts w:ascii="Arial" w:hAnsi="Arial" w:cs="Arial"/>
                <w:noProof/>
                <w:webHidden/>
              </w:rPr>
              <w:instrText xml:space="preserve"> PAGEREF _Toc497226790 \h </w:instrText>
            </w:r>
            <w:r w:rsidRPr="00DA312A">
              <w:rPr>
                <w:rFonts w:ascii="Arial" w:hAnsi="Arial" w:cs="Arial"/>
                <w:noProof/>
                <w:webHidden/>
              </w:rPr>
            </w:r>
            <w:r w:rsidRPr="00DA312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1172">
              <w:rPr>
                <w:rFonts w:ascii="Arial" w:hAnsi="Arial" w:cs="Arial"/>
                <w:noProof/>
                <w:webHidden/>
              </w:rPr>
              <w:t>3</w:t>
            </w:r>
            <w:r w:rsidRPr="00DA312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17E012E" w14:textId="1618662C" w:rsidR="00DA312A" w:rsidRPr="00DA312A" w:rsidRDefault="006723D6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lang w:eastAsia="cs-CZ" w:bidi="ar-SA"/>
            </w:rPr>
          </w:pPr>
          <w:hyperlink w:anchor="_Toc497226791" w:history="1">
            <w:r w:rsidR="00DA312A" w:rsidRPr="00DA312A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2.</w:t>
            </w:r>
            <w:r w:rsidR="00DA312A" w:rsidRPr="00DA312A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lang w:eastAsia="cs-CZ" w:bidi="ar-SA"/>
              </w:rPr>
              <w:tab/>
            </w:r>
            <w:r w:rsidR="00DA312A" w:rsidRPr="00DA312A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Místo a doba plnění veřejné zakázky</w:t>
            </w:r>
            <w:r w:rsidR="00DA312A" w:rsidRPr="00DA312A">
              <w:rPr>
                <w:rFonts w:ascii="Arial" w:hAnsi="Arial" w:cs="Arial"/>
                <w:noProof/>
                <w:webHidden/>
              </w:rPr>
              <w:tab/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begin"/>
            </w:r>
            <w:r w:rsidR="00DA312A" w:rsidRPr="00DA312A">
              <w:rPr>
                <w:rFonts w:ascii="Arial" w:hAnsi="Arial" w:cs="Arial"/>
                <w:noProof/>
                <w:webHidden/>
              </w:rPr>
              <w:instrText xml:space="preserve"> PAGEREF _Toc497226791 \h </w:instrText>
            </w:r>
            <w:r w:rsidR="00431E0F" w:rsidRPr="00DA312A">
              <w:rPr>
                <w:rFonts w:ascii="Arial" w:hAnsi="Arial" w:cs="Arial"/>
                <w:noProof/>
                <w:webHidden/>
              </w:rPr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1172">
              <w:rPr>
                <w:rFonts w:ascii="Arial" w:hAnsi="Arial" w:cs="Arial"/>
                <w:noProof/>
                <w:webHidden/>
              </w:rPr>
              <w:t>3</w:t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A003E52" w14:textId="46B87E85" w:rsidR="00DA312A" w:rsidRPr="00DA312A" w:rsidRDefault="006723D6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lang w:eastAsia="cs-CZ" w:bidi="ar-SA"/>
            </w:rPr>
          </w:pPr>
          <w:hyperlink w:anchor="_Toc497226792" w:history="1">
            <w:r w:rsidR="00DA312A" w:rsidRPr="00DA312A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3.</w:t>
            </w:r>
            <w:r w:rsidR="00DA312A" w:rsidRPr="00DA312A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lang w:eastAsia="cs-CZ" w:bidi="ar-SA"/>
              </w:rPr>
              <w:tab/>
            </w:r>
            <w:r w:rsidR="00DA312A" w:rsidRPr="00DA312A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Požadavky na kvalifikační předpoklady</w:t>
            </w:r>
            <w:r w:rsidR="00DA312A" w:rsidRPr="00DA312A">
              <w:rPr>
                <w:rFonts w:ascii="Arial" w:hAnsi="Arial" w:cs="Arial"/>
                <w:noProof/>
                <w:webHidden/>
              </w:rPr>
              <w:tab/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begin"/>
            </w:r>
            <w:r w:rsidR="00DA312A" w:rsidRPr="00DA312A">
              <w:rPr>
                <w:rFonts w:ascii="Arial" w:hAnsi="Arial" w:cs="Arial"/>
                <w:noProof/>
                <w:webHidden/>
              </w:rPr>
              <w:instrText xml:space="preserve"> PAGEREF _Toc497226792 \h </w:instrText>
            </w:r>
            <w:r w:rsidR="00431E0F" w:rsidRPr="00DA312A">
              <w:rPr>
                <w:rFonts w:ascii="Arial" w:hAnsi="Arial" w:cs="Arial"/>
                <w:noProof/>
                <w:webHidden/>
              </w:rPr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1172">
              <w:rPr>
                <w:rFonts w:ascii="Arial" w:hAnsi="Arial" w:cs="Arial"/>
                <w:noProof/>
                <w:webHidden/>
              </w:rPr>
              <w:t>4</w:t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66385F6" w14:textId="10C8EF00" w:rsidR="00DA312A" w:rsidRPr="00DA312A" w:rsidRDefault="006723D6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lang w:eastAsia="cs-CZ" w:bidi="ar-SA"/>
            </w:rPr>
          </w:pPr>
          <w:hyperlink w:anchor="_Toc497226793" w:history="1">
            <w:r w:rsidR="00DA312A" w:rsidRPr="00DA312A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4.</w:t>
            </w:r>
            <w:r w:rsidR="00DA312A" w:rsidRPr="00DA312A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lang w:eastAsia="cs-CZ" w:bidi="ar-SA"/>
              </w:rPr>
              <w:tab/>
            </w:r>
            <w:r w:rsidR="00DA312A" w:rsidRPr="00DA312A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Požadavky na zpracování nabídkové ceny</w:t>
            </w:r>
            <w:r w:rsidR="00DA312A" w:rsidRPr="00DA312A">
              <w:rPr>
                <w:rFonts w:ascii="Arial" w:hAnsi="Arial" w:cs="Arial"/>
                <w:noProof/>
                <w:webHidden/>
              </w:rPr>
              <w:tab/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begin"/>
            </w:r>
            <w:r w:rsidR="00DA312A" w:rsidRPr="00DA312A">
              <w:rPr>
                <w:rFonts w:ascii="Arial" w:hAnsi="Arial" w:cs="Arial"/>
                <w:noProof/>
                <w:webHidden/>
              </w:rPr>
              <w:instrText xml:space="preserve"> PAGEREF _Toc497226793 \h </w:instrText>
            </w:r>
            <w:r w:rsidR="00431E0F" w:rsidRPr="00DA312A">
              <w:rPr>
                <w:rFonts w:ascii="Arial" w:hAnsi="Arial" w:cs="Arial"/>
                <w:noProof/>
                <w:webHidden/>
              </w:rPr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1172">
              <w:rPr>
                <w:rFonts w:ascii="Arial" w:hAnsi="Arial" w:cs="Arial"/>
                <w:noProof/>
                <w:webHidden/>
              </w:rPr>
              <w:t>5</w:t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31714B7" w14:textId="2A33F498" w:rsidR="00DA312A" w:rsidRPr="00DA312A" w:rsidRDefault="006723D6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lang w:eastAsia="cs-CZ" w:bidi="ar-SA"/>
            </w:rPr>
          </w:pPr>
          <w:hyperlink w:anchor="_Toc497226794" w:history="1">
            <w:r w:rsidR="00DA312A" w:rsidRPr="00DA312A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5.</w:t>
            </w:r>
            <w:r w:rsidR="00DA312A" w:rsidRPr="00DA312A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lang w:eastAsia="cs-CZ" w:bidi="ar-SA"/>
              </w:rPr>
              <w:tab/>
            </w:r>
            <w:r w:rsidR="00DA312A" w:rsidRPr="00DA312A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Požadavky na zpracování nabídky</w:t>
            </w:r>
            <w:r w:rsidR="00DA312A" w:rsidRPr="00DA312A">
              <w:rPr>
                <w:rFonts w:ascii="Arial" w:hAnsi="Arial" w:cs="Arial"/>
                <w:noProof/>
                <w:webHidden/>
              </w:rPr>
              <w:tab/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begin"/>
            </w:r>
            <w:r w:rsidR="00DA312A" w:rsidRPr="00DA312A">
              <w:rPr>
                <w:rFonts w:ascii="Arial" w:hAnsi="Arial" w:cs="Arial"/>
                <w:noProof/>
                <w:webHidden/>
              </w:rPr>
              <w:instrText xml:space="preserve"> PAGEREF _Toc497226794 \h </w:instrText>
            </w:r>
            <w:r w:rsidR="00431E0F" w:rsidRPr="00DA312A">
              <w:rPr>
                <w:rFonts w:ascii="Arial" w:hAnsi="Arial" w:cs="Arial"/>
                <w:noProof/>
                <w:webHidden/>
              </w:rPr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1172">
              <w:rPr>
                <w:rFonts w:ascii="Arial" w:hAnsi="Arial" w:cs="Arial"/>
                <w:noProof/>
                <w:webHidden/>
              </w:rPr>
              <w:t>5</w:t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782B554" w14:textId="4A1D2A66" w:rsidR="00DA312A" w:rsidRPr="00DA312A" w:rsidRDefault="006723D6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lang w:eastAsia="cs-CZ" w:bidi="ar-SA"/>
            </w:rPr>
          </w:pPr>
          <w:hyperlink w:anchor="_Toc497226795" w:history="1">
            <w:r w:rsidR="00DA312A" w:rsidRPr="00DA312A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6.</w:t>
            </w:r>
            <w:r w:rsidR="00DA312A" w:rsidRPr="00DA312A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lang w:eastAsia="cs-CZ" w:bidi="ar-SA"/>
              </w:rPr>
              <w:tab/>
            </w:r>
            <w:r w:rsidR="00DA312A" w:rsidRPr="00DA312A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Vysvětlení zadávací dokumentace a komunikace se zadavatelem</w:t>
            </w:r>
            <w:r w:rsidR="00DA312A" w:rsidRPr="00DA312A">
              <w:rPr>
                <w:rFonts w:ascii="Arial" w:hAnsi="Arial" w:cs="Arial"/>
                <w:noProof/>
                <w:webHidden/>
              </w:rPr>
              <w:tab/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begin"/>
            </w:r>
            <w:r w:rsidR="00DA312A" w:rsidRPr="00DA312A">
              <w:rPr>
                <w:rFonts w:ascii="Arial" w:hAnsi="Arial" w:cs="Arial"/>
                <w:noProof/>
                <w:webHidden/>
              </w:rPr>
              <w:instrText xml:space="preserve"> PAGEREF _Toc497226795 \h </w:instrText>
            </w:r>
            <w:r w:rsidR="00431E0F" w:rsidRPr="00DA312A">
              <w:rPr>
                <w:rFonts w:ascii="Arial" w:hAnsi="Arial" w:cs="Arial"/>
                <w:noProof/>
                <w:webHidden/>
              </w:rPr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1172">
              <w:rPr>
                <w:rFonts w:ascii="Arial" w:hAnsi="Arial" w:cs="Arial"/>
                <w:noProof/>
                <w:webHidden/>
              </w:rPr>
              <w:t>6</w:t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C73334D" w14:textId="2F923FEB" w:rsidR="00DA312A" w:rsidRPr="00DA312A" w:rsidRDefault="006723D6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lang w:eastAsia="cs-CZ" w:bidi="ar-SA"/>
            </w:rPr>
          </w:pPr>
          <w:hyperlink w:anchor="_Toc497226796" w:history="1">
            <w:r w:rsidR="00DA312A" w:rsidRPr="00DA312A">
              <w:rPr>
                <w:rStyle w:val="Hypertextovodkaz"/>
                <w:rFonts w:ascii="Arial" w:hAnsi="Arial" w:cs="Arial"/>
                <w:noProof/>
              </w:rPr>
              <w:t>7.</w:t>
            </w:r>
            <w:r w:rsidR="00DA312A" w:rsidRPr="00DA312A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lang w:eastAsia="cs-CZ" w:bidi="ar-SA"/>
              </w:rPr>
              <w:tab/>
            </w:r>
            <w:r w:rsidR="00DA312A" w:rsidRPr="00DA312A">
              <w:rPr>
                <w:rStyle w:val="Hypertextovodkaz"/>
                <w:rFonts w:ascii="Arial" w:hAnsi="Arial" w:cs="Arial"/>
                <w:noProof/>
                <w:kern w:val="24"/>
              </w:rPr>
              <w:t>Prohlídka místa plnění</w:t>
            </w:r>
            <w:r w:rsidR="00DA312A" w:rsidRPr="00DA312A">
              <w:rPr>
                <w:rFonts w:ascii="Arial" w:hAnsi="Arial" w:cs="Arial"/>
                <w:noProof/>
                <w:webHidden/>
              </w:rPr>
              <w:tab/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begin"/>
            </w:r>
            <w:r w:rsidR="00DA312A" w:rsidRPr="00DA312A">
              <w:rPr>
                <w:rFonts w:ascii="Arial" w:hAnsi="Arial" w:cs="Arial"/>
                <w:noProof/>
                <w:webHidden/>
              </w:rPr>
              <w:instrText xml:space="preserve"> PAGEREF _Toc497226796 \h </w:instrText>
            </w:r>
            <w:r w:rsidR="00431E0F" w:rsidRPr="00DA312A">
              <w:rPr>
                <w:rFonts w:ascii="Arial" w:hAnsi="Arial" w:cs="Arial"/>
                <w:noProof/>
                <w:webHidden/>
              </w:rPr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1172">
              <w:rPr>
                <w:rFonts w:ascii="Arial" w:hAnsi="Arial" w:cs="Arial"/>
                <w:noProof/>
                <w:webHidden/>
              </w:rPr>
              <w:t>6</w:t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A83FE5D" w14:textId="6E932DE0" w:rsidR="00DA312A" w:rsidRPr="00DA312A" w:rsidRDefault="006723D6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lang w:eastAsia="cs-CZ" w:bidi="ar-SA"/>
            </w:rPr>
          </w:pPr>
          <w:hyperlink w:anchor="_Toc497226797" w:history="1">
            <w:r w:rsidR="00DA312A" w:rsidRPr="00DA312A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8.</w:t>
            </w:r>
            <w:r w:rsidR="00DA312A" w:rsidRPr="00DA312A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lang w:eastAsia="cs-CZ" w:bidi="ar-SA"/>
              </w:rPr>
              <w:tab/>
            </w:r>
            <w:r w:rsidR="00DA312A" w:rsidRPr="00DA312A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Hodnotící kritéria pro zadání veřejné zakázky</w:t>
            </w:r>
            <w:r w:rsidR="00DA312A" w:rsidRPr="00DA312A">
              <w:rPr>
                <w:rFonts w:ascii="Arial" w:hAnsi="Arial" w:cs="Arial"/>
                <w:noProof/>
                <w:webHidden/>
              </w:rPr>
              <w:tab/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begin"/>
            </w:r>
            <w:r w:rsidR="00DA312A" w:rsidRPr="00DA312A">
              <w:rPr>
                <w:rFonts w:ascii="Arial" w:hAnsi="Arial" w:cs="Arial"/>
                <w:noProof/>
                <w:webHidden/>
              </w:rPr>
              <w:instrText xml:space="preserve"> PAGEREF _Toc497226797 \h </w:instrText>
            </w:r>
            <w:r w:rsidR="00431E0F" w:rsidRPr="00DA312A">
              <w:rPr>
                <w:rFonts w:ascii="Arial" w:hAnsi="Arial" w:cs="Arial"/>
                <w:noProof/>
                <w:webHidden/>
              </w:rPr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1172">
              <w:rPr>
                <w:rFonts w:ascii="Arial" w:hAnsi="Arial" w:cs="Arial"/>
                <w:noProof/>
                <w:webHidden/>
              </w:rPr>
              <w:t>7</w:t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4C23D7B" w14:textId="71B13DA1" w:rsidR="00DA312A" w:rsidRPr="00DA312A" w:rsidRDefault="006723D6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lang w:eastAsia="cs-CZ" w:bidi="ar-SA"/>
            </w:rPr>
          </w:pPr>
          <w:hyperlink w:anchor="_Toc497226798" w:history="1">
            <w:r w:rsidR="00DA312A" w:rsidRPr="00DA312A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9.</w:t>
            </w:r>
            <w:r w:rsidR="00DA312A" w:rsidRPr="00DA312A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lang w:eastAsia="cs-CZ" w:bidi="ar-SA"/>
              </w:rPr>
              <w:tab/>
            </w:r>
            <w:r w:rsidR="00DA312A" w:rsidRPr="00DA312A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Lhůta pro podání nabídek a otevírání nabídek</w:t>
            </w:r>
            <w:r w:rsidR="00DA312A" w:rsidRPr="00DA312A">
              <w:rPr>
                <w:rFonts w:ascii="Arial" w:hAnsi="Arial" w:cs="Arial"/>
                <w:noProof/>
                <w:webHidden/>
              </w:rPr>
              <w:tab/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begin"/>
            </w:r>
            <w:r w:rsidR="00DA312A" w:rsidRPr="00DA312A">
              <w:rPr>
                <w:rFonts w:ascii="Arial" w:hAnsi="Arial" w:cs="Arial"/>
                <w:noProof/>
                <w:webHidden/>
              </w:rPr>
              <w:instrText xml:space="preserve"> PAGEREF _Toc497226798 \h </w:instrText>
            </w:r>
            <w:r w:rsidR="00431E0F" w:rsidRPr="00DA312A">
              <w:rPr>
                <w:rFonts w:ascii="Arial" w:hAnsi="Arial" w:cs="Arial"/>
                <w:noProof/>
                <w:webHidden/>
              </w:rPr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1172">
              <w:rPr>
                <w:rFonts w:ascii="Arial" w:hAnsi="Arial" w:cs="Arial"/>
                <w:noProof/>
                <w:webHidden/>
              </w:rPr>
              <w:t>7</w:t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ABD6FBA" w14:textId="1B484078" w:rsidR="00DA312A" w:rsidRPr="00DA312A" w:rsidRDefault="006723D6">
          <w:pPr>
            <w:pStyle w:val="Obsah1"/>
            <w:tabs>
              <w:tab w:val="left" w:pos="66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lang w:eastAsia="cs-CZ" w:bidi="ar-SA"/>
            </w:rPr>
          </w:pPr>
          <w:hyperlink w:anchor="_Toc497226799" w:history="1">
            <w:r w:rsidR="00DA312A" w:rsidRPr="00DA312A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10.</w:t>
            </w:r>
            <w:r w:rsidR="00DA312A" w:rsidRPr="00DA312A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lang w:eastAsia="cs-CZ" w:bidi="ar-SA"/>
              </w:rPr>
              <w:tab/>
            </w:r>
            <w:r w:rsidR="00DA312A" w:rsidRPr="00DA312A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Lhůta pro platnost nabídky</w:t>
            </w:r>
            <w:r w:rsidR="00DA312A" w:rsidRPr="00DA312A">
              <w:rPr>
                <w:rFonts w:ascii="Arial" w:hAnsi="Arial" w:cs="Arial"/>
                <w:noProof/>
                <w:webHidden/>
              </w:rPr>
              <w:tab/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begin"/>
            </w:r>
            <w:r w:rsidR="00DA312A" w:rsidRPr="00DA312A">
              <w:rPr>
                <w:rFonts w:ascii="Arial" w:hAnsi="Arial" w:cs="Arial"/>
                <w:noProof/>
                <w:webHidden/>
              </w:rPr>
              <w:instrText xml:space="preserve"> PAGEREF _Toc497226799 \h </w:instrText>
            </w:r>
            <w:r w:rsidR="00431E0F" w:rsidRPr="00DA312A">
              <w:rPr>
                <w:rFonts w:ascii="Arial" w:hAnsi="Arial" w:cs="Arial"/>
                <w:noProof/>
                <w:webHidden/>
              </w:rPr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1172">
              <w:rPr>
                <w:rFonts w:ascii="Arial" w:hAnsi="Arial" w:cs="Arial"/>
                <w:noProof/>
                <w:webHidden/>
              </w:rPr>
              <w:t>7</w:t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073F674" w14:textId="05857E96" w:rsidR="00DA312A" w:rsidRPr="00DA312A" w:rsidRDefault="006723D6">
          <w:pPr>
            <w:pStyle w:val="Obsah1"/>
            <w:tabs>
              <w:tab w:val="left" w:pos="66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lang w:eastAsia="cs-CZ" w:bidi="ar-SA"/>
            </w:rPr>
          </w:pPr>
          <w:hyperlink w:anchor="_Toc497226800" w:history="1">
            <w:r w:rsidR="00DA312A" w:rsidRPr="00DA312A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11.</w:t>
            </w:r>
            <w:r w:rsidR="00DA312A" w:rsidRPr="00DA312A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lang w:eastAsia="cs-CZ" w:bidi="ar-SA"/>
              </w:rPr>
              <w:tab/>
            </w:r>
            <w:r w:rsidR="00DA312A" w:rsidRPr="00DA312A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Další podmínky</w:t>
            </w:r>
            <w:r w:rsidR="00DA312A" w:rsidRPr="00DA312A">
              <w:rPr>
                <w:rFonts w:ascii="Arial" w:hAnsi="Arial" w:cs="Arial"/>
                <w:noProof/>
                <w:webHidden/>
              </w:rPr>
              <w:tab/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begin"/>
            </w:r>
            <w:r w:rsidR="00DA312A" w:rsidRPr="00DA312A">
              <w:rPr>
                <w:rFonts w:ascii="Arial" w:hAnsi="Arial" w:cs="Arial"/>
                <w:noProof/>
                <w:webHidden/>
              </w:rPr>
              <w:instrText xml:space="preserve"> PAGEREF _Toc497226800 \h </w:instrText>
            </w:r>
            <w:r w:rsidR="00431E0F" w:rsidRPr="00DA312A">
              <w:rPr>
                <w:rFonts w:ascii="Arial" w:hAnsi="Arial" w:cs="Arial"/>
                <w:noProof/>
                <w:webHidden/>
              </w:rPr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1172">
              <w:rPr>
                <w:rFonts w:ascii="Arial" w:hAnsi="Arial" w:cs="Arial"/>
                <w:noProof/>
                <w:webHidden/>
              </w:rPr>
              <w:t>7</w:t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BC2AFB6" w14:textId="16211B66" w:rsidR="00DA312A" w:rsidRPr="00DA312A" w:rsidRDefault="006723D6">
          <w:pPr>
            <w:pStyle w:val="Obsah1"/>
            <w:tabs>
              <w:tab w:val="left" w:pos="66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lang w:eastAsia="cs-CZ" w:bidi="ar-SA"/>
            </w:rPr>
          </w:pPr>
          <w:hyperlink w:anchor="_Toc497226801" w:history="1">
            <w:r w:rsidR="00DA312A" w:rsidRPr="00DA312A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12.</w:t>
            </w:r>
            <w:r w:rsidR="00DA312A" w:rsidRPr="00DA312A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lang w:eastAsia="cs-CZ" w:bidi="ar-SA"/>
              </w:rPr>
              <w:tab/>
            </w:r>
            <w:r w:rsidR="00DA312A" w:rsidRPr="00DA312A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Prohlášení zadavatele</w:t>
            </w:r>
            <w:r w:rsidR="00DA312A" w:rsidRPr="00DA312A">
              <w:rPr>
                <w:rFonts w:ascii="Arial" w:hAnsi="Arial" w:cs="Arial"/>
                <w:noProof/>
                <w:webHidden/>
              </w:rPr>
              <w:tab/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begin"/>
            </w:r>
            <w:r w:rsidR="00DA312A" w:rsidRPr="00DA312A">
              <w:rPr>
                <w:rFonts w:ascii="Arial" w:hAnsi="Arial" w:cs="Arial"/>
                <w:noProof/>
                <w:webHidden/>
              </w:rPr>
              <w:instrText xml:space="preserve"> PAGEREF _Toc497226801 \h </w:instrText>
            </w:r>
            <w:r w:rsidR="00431E0F" w:rsidRPr="00DA312A">
              <w:rPr>
                <w:rFonts w:ascii="Arial" w:hAnsi="Arial" w:cs="Arial"/>
                <w:noProof/>
                <w:webHidden/>
              </w:rPr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1172">
              <w:rPr>
                <w:rFonts w:ascii="Arial" w:hAnsi="Arial" w:cs="Arial"/>
                <w:noProof/>
                <w:webHidden/>
              </w:rPr>
              <w:t>7</w:t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6DB9E6C" w14:textId="10DD7AE0" w:rsidR="00DA312A" w:rsidRPr="00DA312A" w:rsidRDefault="006723D6">
          <w:pPr>
            <w:pStyle w:val="Obsah1"/>
            <w:tabs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lang w:eastAsia="cs-CZ" w:bidi="ar-SA"/>
            </w:rPr>
          </w:pPr>
          <w:hyperlink w:anchor="_Toc497226802" w:history="1">
            <w:r w:rsidR="00DA312A" w:rsidRPr="00DA312A">
              <w:rPr>
                <w:rStyle w:val="Hypertextovodkaz"/>
                <w:rFonts w:ascii="Arial" w:hAnsi="Arial" w:cs="Arial"/>
                <w:noProof/>
                <w:kern w:val="24"/>
              </w:rPr>
              <w:t>Přílohy</w:t>
            </w:r>
            <w:r w:rsidR="00DA312A" w:rsidRPr="00DA312A">
              <w:rPr>
                <w:rFonts w:ascii="Arial" w:hAnsi="Arial" w:cs="Arial"/>
                <w:noProof/>
                <w:webHidden/>
              </w:rPr>
              <w:tab/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begin"/>
            </w:r>
            <w:r w:rsidR="00DA312A" w:rsidRPr="00DA312A">
              <w:rPr>
                <w:rFonts w:ascii="Arial" w:hAnsi="Arial" w:cs="Arial"/>
                <w:noProof/>
                <w:webHidden/>
              </w:rPr>
              <w:instrText xml:space="preserve"> PAGEREF _Toc497226802 \h </w:instrText>
            </w:r>
            <w:r w:rsidR="00431E0F" w:rsidRPr="00DA312A">
              <w:rPr>
                <w:rFonts w:ascii="Arial" w:hAnsi="Arial" w:cs="Arial"/>
                <w:noProof/>
                <w:webHidden/>
              </w:rPr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1172">
              <w:rPr>
                <w:rFonts w:ascii="Arial" w:hAnsi="Arial" w:cs="Arial"/>
                <w:noProof/>
                <w:webHidden/>
              </w:rPr>
              <w:t>8</w:t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259961D" w14:textId="21BA2778" w:rsidR="00DA312A" w:rsidRPr="00DA312A" w:rsidRDefault="006723D6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lang w:eastAsia="cs-CZ" w:bidi="ar-SA"/>
            </w:rPr>
          </w:pPr>
          <w:hyperlink w:anchor="_Toc497226803" w:history="1">
            <w:r w:rsidR="00DA312A" w:rsidRPr="00DA312A">
              <w:rPr>
                <w:rStyle w:val="Hypertextovodkaz"/>
                <w:rFonts w:ascii="Arial" w:hAnsi="Arial" w:cs="Arial"/>
                <w:noProof/>
              </w:rPr>
              <w:t>Příloha č. 1 – Příkazní smlouva</w:t>
            </w:r>
            <w:r w:rsidR="00DA312A" w:rsidRPr="00DA312A">
              <w:rPr>
                <w:rFonts w:ascii="Arial" w:hAnsi="Arial" w:cs="Arial"/>
                <w:noProof/>
                <w:webHidden/>
              </w:rPr>
              <w:tab/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begin"/>
            </w:r>
            <w:r w:rsidR="00DA312A" w:rsidRPr="00DA312A">
              <w:rPr>
                <w:rFonts w:ascii="Arial" w:hAnsi="Arial" w:cs="Arial"/>
                <w:noProof/>
                <w:webHidden/>
              </w:rPr>
              <w:instrText xml:space="preserve"> PAGEREF _Toc497226803 \h </w:instrText>
            </w:r>
            <w:r w:rsidR="00431E0F" w:rsidRPr="00DA312A">
              <w:rPr>
                <w:rFonts w:ascii="Arial" w:hAnsi="Arial" w:cs="Arial"/>
                <w:noProof/>
                <w:webHidden/>
              </w:rPr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1172">
              <w:rPr>
                <w:rFonts w:ascii="Arial" w:hAnsi="Arial" w:cs="Arial"/>
                <w:noProof/>
                <w:webHidden/>
              </w:rPr>
              <w:t>9</w:t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1E09A33" w14:textId="0B2A7C47" w:rsidR="00DA312A" w:rsidRPr="00DA312A" w:rsidRDefault="006723D6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lang w:eastAsia="cs-CZ" w:bidi="ar-SA"/>
            </w:rPr>
          </w:pPr>
          <w:hyperlink w:anchor="_Toc497226804" w:history="1">
            <w:r w:rsidR="00DA312A" w:rsidRPr="00DA312A">
              <w:rPr>
                <w:rStyle w:val="Hypertextovodkaz"/>
                <w:rFonts w:ascii="Arial" w:hAnsi="Arial" w:cs="Arial"/>
                <w:noProof/>
              </w:rPr>
              <w:t>Příloha č. 2 – Krycí list nabídky</w:t>
            </w:r>
            <w:r w:rsidR="00DA312A" w:rsidRPr="00DA312A">
              <w:rPr>
                <w:rFonts w:ascii="Arial" w:hAnsi="Arial" w:cs="Arial"/>
                <w:noProof/>
                <w:webHidden/>
              </w:rPr>
              <w:tab/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begin"/>
            </w:r>
            <w:r w:rsidR="00DA312A" w:rsidRPr="00DA312A">
              <w:rPr>
                <w:rFonts w:ascii="Arial" w:hAnsi="Arial" w:cs="Arial"/>
                <w:noProof/>
                <w:webHidden/>
              </w:rPr>
              <w:instrText xml:space="preserve"> PAGEREF _Toc497226804 \h </w:instrText>
            </w:r>
            <w:r w:rsidR="00431E0F" w:rsidRPr="00DA312A">
              <w:rPr>
                <w:rFonts w:ascii="Arial" w:hAnsi="Arial" w:cs="Arial"/>
                <w:noProof/>
                <w:webHidden/>
              </w:rPr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1172">
              <w:rPr>
                <w:rFonts w:ascii="Arial" w:hAnsi="Arial" w:cs="Arial"/>
                <w:noProof/>
                <w:webHidden/>
              </w:rPr>
              <w:t>10</w:t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0884AD3" w14:textId="0E9FA889" w:rsidR="00DA312A" w:rsidRPr="00DA312A" w:rsidRDefault="006723D6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lang w:eastAsia="cs-CZ" w:bidi="ar-SA"/>
            </w:rPr>
          </w:pPr>
          <w:hyperlink w:anchor="_Toc497226805" w:history="1">
            <w:r w:rsidR="00DA312A" w:rsidRPr="00DA312A">
              <w:rPr>
                <w:rStyle w:val="Hypertextovodkaz"/>
                <w:rFonts w:ascii="Arial" w:hAnsi="Arial" w:cs="Arial"/>
                <w:noProof/>
              </w:rPr>
              <w:t>Příloha č. 3A – Čestné prohlášení účastníka k nabídce</w:t>
            </w:r>
            <w:r w:rsidR="00DA312A" w:rsidRPr="00DA312A">
              <w:rPr>
                <w:rFonts w:ascii="Arial" w:hAnsi="Arial" w:cs="Arial"/>
                <w:noProof/>
                <w:webHidden/>
              </w:rPr>
              <w:tab/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begin"/>
            </w:r>
            <w:r w:rsidR="00DA312A" w:rsidRPr="00DA312A">
              <w:rPr>
                <w:rFonts w:ascii="Arial" w:hAnsi="Arial" w:cs="Arial"/>
                <w:noProof/>
                <w:webHidden/>
              </w:rPr>
              <w:instrText xml:space="preserve"> PAGEREF _Toc497226805 \h </w:instrText>
            </w:r>
            <w:r w:rsidR="00431E0F" w:rsidRPr="00DA312A">
              <w:rPr>
                <w:rFonts w:ascii="Arial" w:hAnsi="Arial" w:cs="Arial"/>
                <w:noProof/>
                <w:webHidden/>
              </w:rPr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1172">
              <w:rPr>
                <w:rFonts w:ascii="Arial" w:hAnsi="Arial" w:cs="Arial"/>
                <w:noProof/>
                <w:webHidden/>
              </w:rPr>
              <w:t>11</w:t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7AB789D" w14:textId="190285E7" w:rsidR="00DA312A" w:rsidRPr="00DA312A" w:rsidRDefault="006723D6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lang w:eastAsia="cs-CZ" w:bidi="ar-SA"/>
            </w:rPr>
          </w:pPr>
          <w:hyperlink w:anchor="_Toc497226806" w:history="1">
            <w:r w:rsidR="00DA312A" w:rsidRPr="00DA312A">
              <w:rPr>
                <w:rStyle w:val="Hypertextovodkaz"/>
                <w:rFonts w:ascii="Arial" w:hAnsi="Arial" w:cs="Arial"/>
                <w:noProof/>
              </w:rPr>
              <w:t>Příloha č. 3B – Čestné prohlášení o splnění základní způsobilosti</w:t>
            </w:r>
            <w:r w:rsidR="00DA312A" w:rsidRPr="00DA312A">
              <w:rPr>
                <w:rFonts w:ascii="Arial" w:hAnsi="Arial" w:cs="Arial"/>
                <w:noProof/>
                <w:webHidden/>
              </w:rPr>
              <w:tab/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begin"/>
            </w:r>
            <w:r w:rsidR="00DA312A" w:rsidRPr="00DA312A">
              <w:rPr>
                <w:rFonts w:ascii="Arial" w:hAnsi="Arial" w:cs="Arial"/>
                <w:noProof/>
                <w:webHidden/>
              </w:rPr>
              <w:instrText xml:space="preserve"> PAGEREF _Toc497226806 \h </w:instrText>
            </w:r>
            <w:r w:rsidR="00431E0F" w:rsidRPr="00DA312A">
              <w:rPr>
                <w:rFonts w:ascii="Arial" w:hAnsi="Arial" w:cs="Arial"/>
                <w:noProof/>
                <w:webHidden/>
              </w:rPr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1172">
              <w:rPr>
                <w:rFonts w:ascii="Arial" w:hAnsi="Arial" w:cs="Arial"/>
                <w:noProof/>
                <w:webHidden/>
              </w:rPr>
              <w:t>12</w:t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83EF188" w14:textId="3F4962A7" w:rsidR="00DA312A" w:rsidRPr="00DA312A" w:rsidRDefault="006723D6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lang w:eastAsia="cs-CZ" w:bidi="ar-SA"/>
            </w:rPr>
          </w:pPr>
          <w:hyperlink w:anchor="_Toc497226807" w:history="1">
            <w:r w:rsidR="00DA312A" w:rsidRPr="00DA312A">
              <w:rPr>
                <w:rStyle w:val="Hypertextovodkaz"/>
                <w:rFonts w:ascii="Arial" w:hAnsi="Arial" w:cs="Arial"/>
                <w:noProof/>
              </w:rPr>
              <w:t>Příloha č. 3C – Čestné prohlášení účastníka – další předpoklady</w:t>
            </w:r>
            <w:r w:rsidR="00DA312A" w:rsidRPr="00DA312A">
              <w:rPr>
                <w:rFonts w:ascii="Arial" w:hAnsi="Arial" w:cs="Arial"/>
                <w:noProof/>
                <w:webHidden/>
              </w:rPr>
              <w:tab/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begin"/>
            </w:r>
            <w:r w:rsidR="00DA312A" w:rsidRPr="00DA312A">
              <w:rPr>
                <w:rFonts w:ascii="Arial" w:hAnsi="Arial" w:cs="Arial"/>
                <w:noProof/>
                <w:webHidden/>
              </w:rPr>
              <w:instrText xml:space="preserve"> PAGEREF _Toc497226807 \h </w:instrText>
            </w:r>
            <w:r w:rsidR="00431E0F" w:rsidRPr="00DA312A">
              <w:rPr>
                <w:rFonts w:ascii="Arial" w:hAnsi="Arial" w:cs="Arial"/>
                <w:noProof/>
                <w:webHidden/>
              </w:rPr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1172">
              <w:rPr>
                <w:rFonts w:ascii="Arial" w:hAnsi="Arial" w:cs="Arial"/>
                <w:noProof/>
                <w:webHidden/>
              </w:rPr>
              <w:t>13</w:t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1C4C7B9" w14:textId="1143341C" w:rsidR="00DA312A" w:rsidRPr="00DA312A" w:rsidRDefault="006723D6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lang w:eastAsia="cs-CZ" w:bidi="ar-SA"/>
            </w:rPr>
          </w:pPr>
          <w:hyperlink w:anchor="_Toc497226808" w:history="1">
            <w:r w:rsidR="00DA312A" w:rsidRPr="00DA312A">
              <w:rPr>
                <w:rStyle w:val="Hypertextovodkaz"/>
                <w:rFonts w:ascii="Arial" w:hAnsi="Arial" w:cs="Arial"/>
                <w:noProof/>
              </w:rPr>
              <w:t>Příloha č. 3D – Čestné prohlášení – § 4b zákona č. 159/2006 Sb., o střetu zájmů</w:t>
            </w:r>
            <w:r w:rsidR="00DA312A" w:rsidRPr="00DA312A">
              <w:rPr>
                <w:rFonts w:ascii="Arial" w:hAnsi="Arial" w:cs="Arial"/>
                <w:noProof/>
                <w:webHidden/>
              </w:rPr>
              <w:tab/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begin"/>
            </w:r>
            <w:r w:rsidR="00DA312A" w:rsidRPr="00DA312A">
              <w:rPr>
                <w:rFonts w:ascii="Arial" w:hAnsi="Arial" w:cs="Arial"/>
                <w:noProof/>
                <w:webHidden/>
              </w:rPr>
              <w:instrText xml:space="preserve"> PAGEREF _Toc497226808 \h </w:instrText>
            </w:r>
            <w:r w:rsidR="00431E0F" w:rsidRPr="00DA312A">
              <w:rPr>
                <w:rFonts w:ascii="Arial" w:hAnsi="Arial" w:cs="Arial"/>
                <w:noProof/>
                <w:webHidden/>
              </w:rPr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1172">
              <w:rPr>
                <w:rFonts w:ascii="Arial" w:hAnsi="Arial" w:cs="Arial"/>
                <w:noProof/>
                <w:webHidden/>
              </w:rPr>
              <w:t>14</w:t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52ECB76" w14:textId="6CEF8EA0" w:rsidR="00DA312A" w:rsidRPr="00DA312A" w:rsidRDefault="006723D6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lang w:eastAsia="cs-CZ" w:bidi="ar-SA"/>
            </w:rPr>
          </w:pPr>
          <w:hyperlink w:anchor="_Toc497226809" w:history="1">
            <w:r w:rsidR="00DA312A" w:rsidRPr="00DA312A">
              <w:rPr>
                <w:rStyle w:val="Hypertextovodkaz"/>
                <w:rFonts w:ascii="Arial" w:hAnsi="Arial" w:cs="Arial"/>
                <w:noProof/>
              </w:rPr>
              <w:t>Příloha č. 4 – Technická specifikace předmětu zakázky</w:t>
            </w:r>
            <w:r w:rsidR="00DA312A" w:rsidRPr="00DA312A">
              <w:rPr>
                <w:rFonts w:ascii="Arial" w:hAnsi="Arial" w:cs="Arial"/>
                <w:noProof/>
                <w:webHidden/>
              </w:rPr>
              <w:tab/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begin"/>
            </w:r>
            <w:r w:rsidR="00DA312A" w:rsidRPr="00DA312A">
              <w:rPr>
                <w:rFonts w:ascii="Arial" w:hAnsi="Arial" w:cs="Arial"/>
                <w:noProof/>
                <w:webHidden/>
              </w:rPr>
              <w:instrText xml:space="preserve"> PAGEREF _Toc497226809 \h </w:instrText>
            </w:r>
            <w:r w:rsidR="00431E0F" w:rsidRPr="00DA312A">
              <w:rPr>
                <w:rFonts w:ascii="Arial" w:hAnsi="Arial" w:cs="Arial"/>
                <w:noProof/>
                <w:webHidden/>
              </w:rPr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1172">
              <w:rPr>
                <w:rFonts w:ascii="Arial" w:hAnsi="Arial" w:cs="Arial"/>
                <w:noProof/>
                <w:webHidden/>
              </w:rPr>
              <w:t>15</w:t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F40641A" w14:textId="47889B2E" w:rsidR="00DA312A" w:rsidRPr="00DA312A" w:rsidRDefault="006723D6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lang w:eastAsia="cs-CZ" w:bidi="ar-SA"/>
            </w:rPr>
          </w:pPr>
          <w:hyperlink w:anchor="_Toc497226810" w:history="1">
            <w:r w:rsidR="00DA312A" w:rsidRPr="00DA312A">
              <w:rPr>
                <w:rStyle w:val="Hypertextovodkaz"/>
                <w:rFonts w:ascii="Arial" w:hAnsi="Arial" w:cs="Arial"/>
                <w:noProof/>
              </w:rPr>
              <w:t>Příloha č. 5 - Vzor čestného prohlášení pro žádost o projektovou dokumentaci</w:t>
            </w:r>
            <w:r w:rsidR="00DA312A" w:rsidRPr="00DA312A">
              <w:rPr>
                <w:rFonts w:ascii="Arial" w:hAnsi="Arial" w:cs="Arial"/>
                <w:noProof/>
                <w:webHidden/>
              </w:rPr>
              <w:tab/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begin"/>
            </w:r>
            <w:r w:rsidR="00DA312A" w:rsidRPr="00DA312A">
              <w:rPr>
                <w:rFonts w:ascii="Arial" w:hAnsi="Arial" w:cs="Arial"/>
                <w:noProof/>
                <w:webHidden/>
              </w:rPr>
              <w:instrText xml:space="preserve"> PAGEREF _Toc497226810 \h </w:instrText>
            </w:r>
            <w:r w:rsidR="00431E0F" w:rsidRPr="00DA312A">
              <w:rPr>
                <w:rFonts w:ascii="Arial" w:hAnsi="Arial" w:cs="Arial"/>
                <w:noProof/>
                <w:webHidden/>
              </w:rPr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31172">
              <w:rPr>
                <w:rFonts w:ascii="Arial" w:hAnsi="Arial" w:cs="Arial"/>
                <w:noProof/>
                <w:webHidden/>
              </w:rPr>
              <w:t>17</w:t>
            </w:r>
            <w:r w:rsidR="00431E0F" w:rsidRPr="00DA312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44D2B69" w14:textId="77777777" w:rsidR="00DA312A" w:rsidRPr="00DA312A" w:rsidRDefault="00431E0F" w:rsidP="00DA312A">
          <w:pPr>
            <w:pStyle w:val="Obsah1"/>
            <w:tabs>
              <w:tab w:val="right" w:pos="9628"/>
            </w:tabs>
            <w:rPr>
              <w:rFonts w:ascii="Arial" w:hAnsi="Arial" w:cs="Arial"/>
            </w:rPr>
          </w:pPr>
          <w:r w:rsidRPr="00DA312A">
            <w:rPr>
              <w:rFonts w:ascii="Arial" w:hAnsi="Arial" w:cs="Arial"/>
            </w:rPr>
            <w:fldChar w:fldCharType="end"/>
          </w:r>
        </w:p>
        <w:p w14:paraId="4F873F8C" w14:textId="77777777" w:rsidR="00F53377" w:rsidRPr="00FC3CB8" w:rsidRDefault="006723D6" w:rsidP="003D6E98">
          <w:pPr>
            <w:tabs>
              <w:tab w:val="left" w:pos="426"/>
            </w:tabs>
            <w:rPr>
              <w:rFonts w:asciiTheme="minorHAnsi" w:hAnsiTheme="minorHAnsi"/>
              <w:sz w:val="20"/>
              <w:szCs w:val="20"/>
            </w:rPr>
            <w:sectPr w:rsidR="00F53377" w:rsidRPr="00FC3CB8" w:rsidSect="00C61FD6">
              <w:headerReference w:type="default" r:id="rId9"/>
              <w:footerReference w:type="default" r:id="rId10"/>
              <w:headerReference w:type="first" r:id="rId11"/>
              <w:pgSz w:w="11906" w:h="16838" w:code="9"/>
              <w:pgMar w:top="1134" w:right="1134" w:bottom="1418" w:left="1134" w:header="709" w:footer="709" w:gutter="0"/>
              <w:cols w:space="708"/>
              <w:titlePg/>
              <w:docGrid w:linePitch="360" w:charSpace="36864"/>
            </w:sectPr>
          </w:pPr>
        </w:p>
      </w:sdtContent>
    </w:sdt>
    <w:p w14:paraId="129DC6FD" w14:textId="77777777" w:rsidR="009E189B" w:rsidRPr="00FC3CB8" w:rsidRDefault="00581B8A" w:rsidP="003D6E98">
      <w:pPr>
        <w:suppressAutoHyphens w:val="0"/>
        <w:rPr>
          <w:rFonts w:ascii="Calibri" w:hAnsi="Calibri"/>
          <w:b/>
          <w:bCs/>
          <w:caps/>
          <w:color w:val="365F91" w:themeColor="accent1" w:themeShade="BF"/>
          <w:sz w:val="20"/>
          <w:szCs w:val="20"/>
        </w:rPr>
        <w:sectPr w:rsidR="009E189B" w:rsidRPr="00FC3CB8">
          <w:type w:val="continuous"/>
          <w:pgSz w:w="11906" w:h="16838"/>
          <w:pgMar w:top="1274" w:right="851" w:bottom="1473" w:left="1418" w:header="708" w:footer="708" w:gutter="0"/>
          <w:cols w:space="708"/>
          <w:docGrid w:linePitch="360" w:charSpace="36864"/>
        </w:sectPr>
      </w:pPr>
      <w:r w:rsidRPr="00FC3CB8">
        <w:rPr>
          <w:color w:val="365F91" w:themeColor="accent1" w:themeShade="BF"/>
        </w:rPr>
        <w:lastRenderedPageBreak/>
        <w:br w:type="page"/>
      </w:r>
    </w:p>
    <w:p w14:paraId="49E78551" w14:textId="77777777" w:rsidR="00F4031A" w:rsidRPr="00DB2351" w:rsidRDefault="00F4031A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0" w:name="_Toc412798461"/>
      <w:bookmarkStart w:id="1" w:name="_Toc413846073"/>
      <w:bookmarkStart w:id="2" w:name="_Toc431901053"/>
      <w:bookmarkStart w:id="3" w:name="_Toc431909472"/>
      <w:bookmarkStart w:id="4" w:name="_Toc432601047"/>
      <w:bookmarkStart w:id="5" w:name="_Toc432768158"/>
      <w:bookmarkStart w:id="6" w:name="_Toc497226790"/>
      <w:bookmarkStart w:id="7" w:name="_Toc301782353"/>
      <w:r w:rsidRPr="00DB2351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lastRenderedPageBreak/>
        <w:t>Vymezení předmět</w:t>
      </w:r>
      <w:r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u</w:t>
      </w:r>
      <w:r w:rsidRPr="00DB2351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veřejné zakázky</w:t>
      </w:r>
      <w:bookmarkEnd w:id="0"/>
      <w:bookmarkEnd w:id="1"/>
      <w:bookmarkEnd w:id="2"/>
      <w:bookmarkEnd w:id="3"/>
      <w:bookmarkEnd w:id="4"/>
      <w:bookmarkEnd w:id="5"/>
      <w:bookmarkEnd w:id="6"/>
    </w:p>
    <w:p w14:paraId="51F2511C" w14:textId="77777777" w:rsidR="009E189B" w:rsidRPr="00FC03F8" w:rsidRDefault="006E4F69" w:rsidP="00992F26">
      <w:pPr>
        <w:pStyle w:val="Odstavecseseznamem"/>
        <w:keepNext/>
        <w:numPr>
          <w:ilvl w:val="1"/>
          <w:numId w:val="22"/>
        </w:numPr>
        <w:spacing w:before="240"/>
        <w:ind w:left="425" w:hanging="431"/>
        <w:contextualSpacing w:val="0"/>
        <w:rPr>
          <w:b/>
          <w:szCs w:val="22"/>
        </w:rPr>
      </w:pPr>
      <w:r w:rsidRPr="00FC03F8">
        <w:rPr>
          <w:b/>
          <w:szCs w:val="22"/>
        </w:rPr>
        <w:t xml:space="preserve">Účel veřejné zakázky </w:t>
      </w:r>
      <w:bookmarkEnd w:id="7"/>
    </w:p>
    <w:p w14:paraId="581E9376" w14:textId="67FCCF28" w:rsidR="00DA1829" w:rsidRPr="002263CC" w:rsidRDefault="006E4F69" w:rsidP="00080672">
      <w:pPr>
        <w:pStyle w:val="Zkladntext"/>
        <w:spacing w:before="120"/>
        <w:ind w:left="426"/>
      </w:pPr>
      <w:r w:rsidRPr="001803D6">
        <w:t xml:space="preserve">Účelem veřejné zakázky </w:t>
      </w:r>
      <w:r w:rsidRPr="002263CC">
        <w:t>je</w:t>
      </w:r>
      <w:r w:rsidR="00903189" w:rsidRPr="002263CC">
        <w:t xml:space="preserve"> poskytnut</w:t>
      </w:r>
      <w:r w:rsidR="009441AD" w:rsidRPr="002263CC">
        <w:t>í služeb spočívajících ve výkonu činnosti technického dozoru stavebníka</w:t>
      </w:r>
      <w:r w:rsidR="00862E01">
        <w:t xml:space="preserve"> </w:t>
      </w:r>
      <w:r w:rsidR="002263CC" w:rsidRPr="002263CC">
        <w:t>při realizaci rekonstrukce budovy D ve</w:t>
      </w:r>
      <w:r w:rsidR="005C3041">
        <w:t xml:space="preserve"> středisku </w:t>
      </w:r>
      <w:r w:rsidR="001529AB">
        <w:t xml:space="preserve">NC ZHP </w:t>
      </w:r>
      <w:r w:rsidR="005C3041">
        <w:t>Správy státních hmotných rezerv Olomouc - Holice,</w:t>
      </w:r>
      <w:r w:rsidR="00862E01">
        <w:t xml:space="preserve"> </w:t>
      </w:r>
      <w:r w:rsidR="00DA1829" w:rsidRPr="002263CC">
        <w:rPr>
          <w:rFonts w:cs="Arial"/>
          <w:szCs w:val="22"/>
          <w:lang w:eastAsia="en-US"/>
        </w:rPr>
        <w:t>pro účely a k zajištění zákonné působnosti zada</w:t>
      </w:r>
      <w:r w:rsidR="007D24C3" w:rsidRPr="002263CC">
        <w:rPr>
          <w:rFonts w:cs="Arial"/>
          <w:szCs w:val="22"/>
          <w:lang w:eastAsia="en-US"/>
        </w:rPr>
        <w:t>vatele vyplývající ze zákona č. </w:t>
      </w:r>
      <w:r w:rsidR="00DA1829" w:rsidRPr="002263CC">
        <w:rPr>
          <w:rFonts w:cs="Arial"/>
          <w:szCs w:val="22"/>
          <w:lang w:eastAsia="en-US"/>
        </w:rPr>
        <w:t>97/1993</w:t>
      </w:r>
      <w:r w:rsidR="001529AB">
        <w:rPr>
          <w:rFonts w:cs="Arial"/>
          <w:szCs w:val="22"/>
          <w:lang w:eastAsia="en-US"/>
        </w:rPr>
        <w:t xml:space="preserve"> </w:t>
      </w:r>
      <w:r w:rsidR="00DA1829" w:rsidRPr="002263CC">
        <w:rPr>
          <w:rFonts w:cs="Arial"/>
          <w:szCs w:val="22"/>
          <w:lang w:eastAsia="en-US"/>
        </w:rPr>
        <w:t xml:space="preserve">Sb., o působnosti Správy státních hmotných rezerv </w:t>
      </w:r>
      <w:r w:rsidR="00DA1829" w:rsidRPr="002263CC">
        <w:t>(dále též „Správa“ nebo „zadavatel“)</w:t>
      </w:r>
      <w:r w:rsidR="00DA1829" w:rsidRPr="002263CC">
        <w:rPr>
          <w:rFonts w:cs="Arial"/>
          <w:szCs w:val="22"/>
          <w:lang w:eastAsia="en-US"/>
        </w:rPr>
        <w:t>, ve znění pozdějších předpisů</w:t>
      </w:r>
      <w:r w:rsidR="00DA1829" w:rsidRPr="002263CC">
        <w:t>.</w:t>
      </w:r>
    </w:p>
    <w:p w14:paraId="280BEC1D" w14:textId="77777777" w:rsidR="009E189B" w:rsidRPr="002263CC" w:rsidRDefault="00F4031A" w:rsidP="00992F26">
      <w:pPr>
        <w:pStyle w:val="Odstavecseseznamem"/>
        <w:keepNext/>
        <w:numPr>
          <w:ilvl w:val="1"/>
          <w:numId w:val="22"/>
        </w:numPr>
        <w:spacing w:before="240"/>
        <w:ind w:left="425" w:hanging="431"/>
        <w:contextualSpacing w:val="0"/>
        <w:rPr>
          <w:b/>
          <w:szCs w:val="22"/>
        </w:rPr>
      </w:pPr>
      <w:bookmarkStart w:id="8" w:name="_Toc301782356"/>
      <w:r w:rsidRPr="002263CC">
        <w:rPr>
          <w:b/>
          <w:szCs w:val="22"/>
        </w:rPr>
        <w:t>P</w:t>
      </w:r>
      <w:r w:rsidR="004404A4" w:rsidRPr="002263CC">
        <w:rPr>
          <w:b/>
          <w:szCs w:val="22"/>
        </w:rPr>
        <w:t>ředmět</w:t>
      </w:r>
      <w:r w:rsidR="009E189B" w:rsidRPr="002263CC">
        <w:rPr>
          <w:b/>
          <w:szCs w:val="22"/>
        </w:rPr>
        <w:t xml:space="preserve"> veřejné zakázky</w:t>
      </w:r>
      <w:bookmarkEnd w:id="8"/>
    </w:p>
    <w:p w14:paraId="6C6DCAA2" w14:textId="77777777" w:rsidR="00F9361D" w:rsidRDefault="002263CC" w:rsidP="00F9361D">
      <w:pPr>
        <w:pStyle w:val="Nadpis2"/>
        <w:spacing w:before="120"/>
        <w:ind w:left="426"/>
        <w:jc w:val="both"/>
        <w:rPr>
          <w:b w:val="0"/>
          <w:sz w:val="22"/>
          <w:szCs w:val="22"/>
        </w:rPr>
      </w:pPr>
      <w:r w:rsidRPr="002263CC">
        <w:rPr>
          <w:b w:val="0"/>
          <w:sz w:val="22"/>
          <w:szCs w:val="22"/>
        </w:rPr>
        <w:t>Předmětem veřejné zakázky je</w:t>
      </w:r>
      <w:r w:rsidR="00903189" w:rsidRPr="002263CC">
        <w:rPr>
          <w:b w:val="0"/>
          <w:sz w:val="22"/>
          <w:szCs w:val="22"/>
        </w:rPr>
        <w:t xml:space="preserve"> poskytnutí</w:t>
      </w:r>
      <w:r w:rsidR="009441AD" w:rsidRPr="002263CC">
        <w:rPr>
          <w:b w:val="0"/>
          <w:sz w:val="22"/>
          <w:szCs w:val="22"/>
        </w:rPr>
        <w:t xml:space="preserve"> služeb spočívajících ve výkonu činnosti technického dozoru stavebníka</w:t>
      </w:r>
      <w:r w:rsidR="009309E6">
        <w:rPr>
          <w:b w:val="0"/>
          <w:sz w:val="22"/>
          <w:szCs w:val="22"/>
        </w:rPr>
        <w:t xml:space="preserve"> a to</w:t>
      </w:r>
      <w:r w:rsidR="00F9361D">
        <w:rPr>
          <w:b w:val="0"/>
          <w:sz w:val="22"/>
          <w:szCs w:val="22"/>
        </w:rPr>
        <w:t>:</w:t>
      </w:r>
    </w:p>
    <w:p w14:paraId="4B03883C" w14:textId="77777777" w:rsidR="00F9361D" w:rsidRPr="00F9361D" w:rsidRDefault="00F9361D" w:rsidP="00F9361D">
      <w:pPr>
        <w:pStyle w:val="Nadpis2"/>
        <w:spacing w:before="120"/>
        <w:ind w:left="426"/>
        <w:jc w:val="both"/>
        <w:rPr>
          <w:b w:val="0"/>
          <w:sz w:val="22"/>
          <w:szCs w:val="22"/>
        </w:rPr>
      </w:pPr>
      <w:r w:rsidRPr="00F9361D">
        <w:rPr>
          <w:b w:val="0"/>
          <w:sz w:val="22"/>
          <w:szCs w:val="22"/>
        </w:rPr>
        <w:t>•výkon</w:t>
      </w:r>
      <w:r w:rsidR="009309E6">
        <w:rPr>
          <w:b w:val="0"/>
          <w:sz w:val="22"/>
          <w:szCs w:val="22"/>
        </w:rPr>
        <w:t>u</w:t>
      </w:r>
      <w:r w:rsidRPr="00F9361D">
        <w:rPr>
          <w:b w:val="0"/>
          <w:sz w:val="22"/>
          <w:szCs w:val="22"/>
        </w:rPr>
        <w:t xml:space="preserve"> technického dozoru příkazce (st</w:t>
      </w:r>
      <w:r>
        <w:rPr>
          <w:b w:val="0"/>
          <w:sz w:val="22"/>
          <w:szCs w:val="22"/>
        </w:rPr>
        <w:t>avebníka) při provádění stavby,</w:t>
      </w:r>
    </w:p>
    <w:p w14:paraId="618E487A" w14:textId="77777777" w:rsidR="00F9361D" w:rsidRPr="00F9361D" w:rsidRDefault="00F9361D" w:rsidP="00F9361D">
      <w:pPr>
        <w:pStyle w:val="Nadpis2"/>
        <w:spacing w:before="120"/>
        <w:ind w:left="426"/>
        <w:jc w:val="both"/>
        <w:rPr>
          <w:b w:val="0"/>
          <w:sz w:val="22"/>
          <w:szCs w:val="22"/>
        </w:rPr>
      </w:pPr>
      <w:r w:rsidRPr="00F9361D">
        <w:rPr>
          <w:b w:val="0"/>
          <w:sz w:val="22"/>
          <w:szCs w:val="22"/>
        </w:rPr>
        <w:t>•</w:t>
      </w:r>
      <w:r w:rsidRPr="00F9361D">
        <w:rPr>
          <w:b w:val="0"/>
          <w:sz w:val="22"/>
          <w:szCs w:val="22"/>
        </w:rPr>
        <w:tab/>
        <w:t>zhotovení soupisu vad a nedodělků z přejímacího řízení,</w:t>
      </w:r>
    </w:p>
    <w:p w14:paraId="2A7F52A1" w14:textId="77777777" w:rsidR="00F9361D" w:rsidRPr="00F9361D" w:rsidRDefault="009309E6" w:rsidP="00F9361D">
      <w:pPr>
        <w:pStyle w:val="Nadpis2"/>
        <w:spacing w:before="120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•</w:t>
      </w:r>
      <w:r>
        <w:rPr>
          <w:b w:val="0"/>
          <w:sz w:val="22"/>
          <w:szCs w:val="22"/>
        </w:rPr>
        <w:tab/>
        <w:t>spolupráci</w:t>
      </w:r>
      <w:r w:rsidR="00F9361D" w:rsidRPr="00F9361D">
        <w:rPr>
          <w:b w:val="0"/>
          <w:sz w:val="22"/>
          <w:szCs w:val="22"/>
        </w:rPr>
        <w:t xml:space="preserve"> s příkazcem při přejímacím řízení,</w:t>
      </w:r>
    </w:p>
    <w:p w14:paraId="7191A9F3" w14:textId="77777777" w:rsidR="00F9361D" w:rsidRDefault="00F9361D" w:rsidP="00F9361D">
      <w:pPr>
        <w:pStyle w:val="Nadpis2"/>
        <w:keepNext w:val="0"/>
        <w:spacing w:before="120" w:after="0"/>
        <w:ind w:left="426"/>
        <w:jc w:val="both"/>
        <w:rPr>
          <w:b w:val="0"/>
          <w:sz w:val="22"/>
          <w:szCs w:val="22"/>
        </w:rPr>
      </w:pPr>
      <w:r w:rsidRPr="00F9361D">
        <w:rPr>
          <w:b w:val="0"/>
          <w:sz w:val="22"/>
          <w:szCs w:val="22"/>
        </w:rPr>
        <w:t>•</w:t>
      </w:r>
      <w:r w:rsidRPr="00F9361D">
        <w:rPr>
          <w:b w:val="0"/>
          <w:sz w:val="22"/>
          <w:szCs w:val="22"/>
        </w:rPr>
        <w:tab/>
        <w:t>spolupráci p</w:t>
      </w:r>
      <w:r>
        <w:rPr>
          <w:b w:val="0"/>
          <w:sz w:val="22"/>
          <w:szCs w:val="22"/>
        </w:rPr>
        <w:t>ři závěrečném vyúčtování stavby</w:t>
      </w:r>
      <w:r w:rsidR="0029529C">
        <w:rPr>
          <w:b w:val="0"/>
          <w:sz w:val="22"/>
          <w:szCs w:val="22"/>
        </w:rPr>
        <w:t>,</w:t>
      </w:r>
    </w:p>
    <w:p w14:paraId="7C31C9B5" w14:textId="77777777" w:rsidR="000C31A2" w:rsidRDefault="00903189" w:rsidP="00F9361D">
      <w:pPr>
        <w:pStyle w:val="Nadpis2"/>
        <w:keepNext w:val="0"/>
        <w:spacing w:before="120" w:after="0"/>
        <w:ind w:left="426"/>
        <w:jc w:val="both"/>
        <w:rPr>
          <w:b w:val="0"/>
          <w:sz w:val="22"/>
          <w:szCs w:val="22"/>
        </w:rPr>
      </w:pPr>
      <w:r w:rsidRPr="002263CC">
        <w:rPr>
          <w:b w:val="0"/>
          <w:sz w:val="22"/>
          <w:szCs w:val="22"/>
        </w:rPr>
        <w:t>dle rozsahu a čet</w:t>
      </w:r>
      <w:r w:rsidR="00441D62" w:rsidRPr="002263CC">
        <w:rPr>
          <w:b w:val="0"/>
          <w:sz w:val="22"/>
          <w:szCs w:val="22"/>
        </w:rPr>
        <w:t>n</w:t>
      </w:r>
      <w:r w:rsidRPr="002263CC">
        <w:rPr>
          <w:b w:val="0"/>
          <w:sz w:val="22"/>
          <w:szCs w:val="22"/>
        </w:rPr>
        <w:t>osti uvedené v </w:t>
      </w:r>
      <w:hyperlink w:anchor="_Příloha_č._4_1" w:history="1">
        <w:r w:rsidRPr="002263CC">
          <w:rPr>
            <w:rStyle w:val="Hypertextovodkaz"/>
            <w:b w:val="0"/>
            <w:sz w:val="22"/>
            <w:szCs w:val="22"/>
          </w:rPr>
          <w:t>Příloze č. 4</w:t>
        </w:r>
      </w:hyperlink>
      <w:r w:rsidR="006274A6">
        <w:rPr>
          <w:rStyle w:val="Hypertextovodkaz"/>
          <w:b w:val="0"/>
          <w:sz w:val="22"/>
          <w:szCs w:val="22"/>
        </w:rPr>
        <w:t xml:space="preserve"> - Technická specifikace předmětu </w:t>
      </w:r>
      <w:r w:rsidR="00063714">
        <w:rPr>
          <w:rStyle w:val="Hypertextovodkaz"/>
          <w:b w:val="0"/>
          <w:sz w:val="22"/>
          <w:szCs w:val="22"/>
        </w:rPr>
        <w:t>zakázky</w:t>
      </w:r>
      <w:r w:rsidR="00242C62" w:rsidRPr="002263CC">
        <w:rPr>
          <w:b w:val="0"/>
          <w:sz w:val="22"/>
          <w:szCs w:val="22"/>
        </w:rPr>
        <w:t xml:space="preserve">, která je nedílnou součástí této </w:t>
      </w:r>
      <w:r w:rsidR="006F5AB7" w:rsidRPr="002263CC">
        <w:rPr>
          <w:b w:val="0"/>
          <w:sz w:val="22"/>
          <w:szCs w:val="22"/>
        </w:rPr>
        <w:t xml:space="preserve">zadávací dokumentace (dále též </w:t>
      </w:r>
      <w:r w:rsidR="000D2373" w:rsidRPr="002263CC">
        <w:rPr>
          <w:b w:val="0"/>
          <w:sz w:val="22"/>
          <w:szCs w:val="22"/>
        </w:rPr>
        <w:t>„</w:t>
      </w:r>
      <w:r w:rsidR="006F5AB7" w:rsidRPr="002263CC">
        <w:rPr>
          <w:b w:val="0"/>
          <w:sz w:val="22"/>
          <w:szCs w:val="22"/>
        </w:rPr>
        <w:t>ZD</w:t>
      </w:r>
      <w:r w:rsidR="000D2373" w:rsidRPr="002263CC">
        <w:rPr>
          <w:b w:val="0"/>
          <w:sz w:val="22"/>
          <w:szCs w:val="22"/>
        </w:rPr>
        <w:t>“</w:t>
      </w:r>
      <w:r w:rsidR="006F5AB7" w:rsidRPr="002263CC">
        <w:rPr>
          <w:b w:val="0"/>
          <w:sz w:val="22"/>
          <w:szCs w:val="22"/>
        </w:rPr>
        <w:t>)</w:t>
      </w:r>
      <w:r w:rsidR="00A54F0E" w:rsidRPr="002263CC">
        <w:rPr>
          <w:b w:val="0"/>
          <w:sz w:val="22"/>
          <w:szCs w:val="22"/>
        </w:rPr>
        <w:t>.</w:t>
      </w:r>
    </w:p>
    <w:p w14:paraId="1D141D77" w14:textId="77777777" w:rsidR="00614685" w:rsidRDefault="00614685" w:rsidP="009309E6">
      <w:pPr>
        <w:pStyle w:val="Zkladntext"/>
      </w:pPr>
    </w:p>
    <w:p w14:paraId="27BB29AF" w14:textId="77777777" w:rsidR="00614685" w:rsidRPr="00DF7D77" w:rsidRDefault="00614685" w:rsidP="00614685">
      <w:pPr>
        <w:spacing w:after="120"/>
        <w:ind w:left="426"/>
        <w:jc w:val="both"/>
        <w:rPr>
          <w:rFonts w:cs="Arial"/>
          <w:szCs w:val="22"/>
        </w:rPr>
      </w:pPr>
      <w:r w:rsidRPr="001D5301">
        <w:rPr>
          <w:rFonts w:cs="Arial"/>
          <w:szCs w:val="22"/>
        </w:rPr>
        <w:t xml:space="preserve">Zadavatel upozorňuje, že </w:t>
      </w:r>
      <w:r>
        <w:rPr>
          <w:rFonts w:cs="Arial"/>
          <w:szCs w:val="22"/>
        </w:rPr>
        <w:t xml:space="preserve"> projektová dokumentace</w:t>
      </w:r>
      <w:r w:rsidR="00FD7845">
        <w:rPr>
          <w:rFonts w:cs="Arial"/>
          <w:szCs w:val="22"/>
        </w:rPr>
        <w:t xml:space="preserve"> pro provedení stavby</w:t>
      </w:r>
      <w:r w:rsidRPr="001D5301">
        <w:rPr>
          <w:rFonts w:cs="Arial"/>
          <w:szCs w:val="22"/>
        </w:rPr>
        <w:t xml:space="preserve"> je </w:t>
      </w:r>
      <w:r w:rsidRPr="001D5301">
        <w:rPr>
          <w:rFonts w:cs="Arial"/>
          <w:b/>
          <w:szCs w:val="22"/>
        </w:rPr>
        <w:t>považována za důvěrnou</w:t>
      </w:r>
      <w:r w:rsidR="00FD7845">
        <w:rPr>
          <w:rFonts w:cs="Arial"/>
          <w:b/>
          <w:szCs w:val="22"/>
        </w:rPr>
        <w:t xml:space="preserve"> a obsahuje velké množství dat </w:t>
      </w:r>
      <w:r w:rsidRPr="001D5301">
        <w:rPr>
          <w:rFonts w:cs="Arial"/>
          <w:szCs w:val="22"/>
        </w:rPr>
        <w:t xml:space="preserve"> a z toho důvodu bude poskytován</w:t>
      </w:r>
      <w:r>
        <w:rPr>
          <w:rFonts w:cs="Arial"/>
          <w:szCs w:val="22"/>
        </w:rPr>
        <w:t>a</w:t>
      </w:r>
      <w:r w:rsidRPr="001D5301">
        <w:rPr>
          <w:rFonts w:cs="Arial"/>
          <w:szCs w:val="22"/>
        </w:rPr>
        <w:t xml:space="preserve"> účastníkům na CD nosiči oproti podpisu čestného prohlášení, které je </w:t>
      </w:r>
      <w:hyperlink w:anchor="_Příloha_č._5_1" w:history="1">
        <w:r w:rsidRPr="00FD7845">
          <w:rPr>
            <w:rStyle w:val="Hypertextovodkaz"/>
            <w:rFonts w:cs="Arial"/>
            <w:szCs w:val="22"/>
          </w:rPr>
          <w:t xml:space="preserve">Přílohou č. </w:t>
        </w:r>
        <w:r w:rsidR="00FD7845" w:rsidRPr="00FD7845">
          <w:rPr>
            <w:rStyle w:val="Hypertextovodkaz"/>
            <w:rFonts w:cs="Arial"/>
            <w:szCs w:val="22"/>
          </w:rPr>
          <w:t>5</w:t>
        </w:r>
      </w:hyperlink>
      <w:r w:rsidRPr="001D5301">
        <w:rPr>
          <w:rFonts w:cs="Arial"/>
          <w:szCs w:val="22"/>
        </w:rPr>
        <w:t xml:space="preserve"> této ZD. Zadavatel předá dodavatelům </w:t>
      </w:r>
      <w:r w:rsidR="00FD7845">
        <w:rPr>
          <w:rFonts w:cs="Arial"/>
          <w:szCs w:val="22"/>
        </w:rPr>
        <w:t>projektovou dokumentaci</w:t>
      </w:r>
      <w:r w:rsidRPr="001D5301">
        <w:rPr>
          <w:rFonts w:cs="Arial"/>
          <w:szCs w:val="22"/>
        </w:rPr>
        <w:t xml:space="preserve"> do tří pracovních dnů od doručení žádosti dodavatele. Neoddělitelnou součástí žádosti dodavatele musí být čestné prohlášení dle </w:t>
      </w:r>
      <w:hyperlink w:anchor="_Příloha_č._5_1" w:history="1">
        <w:r w:rsidRPr="00FD7845">
          <w:rPr>
            <w:rStyle w:val="Hypertextovodkaz"/>
            <w:rFonts w:cs="Arial"/>
            <w:szCs w:val="22"/>
          </w:rPr>
          <w:t xml:space="preserve">Přílohy č. </w:t>
        </w:r>
        <w:r w:rsidR="00FD7845" w:rsidRPr="00FD7845">
          <w:rPr>
            <w:rStyle w:val="Hypertextovodkaz"/>
            <w:rFonts w:cs="Arial"/>
            <w:szCs w:val="22"/>
          </w:rPr>
          <w:t>5</w:t>
        </w:r>
      </w:hyperlink>
      <w:r w:rsidR="001529AB">
        <w:t xml:space="preserve"> </w:t>
      </w:r>
      <w:r w:rsidR="00FD7845">
        <w:rPr>
          <w:rFonts w:cs="Arial"/>
          <w:szCs w:val="22"/>
        </w:rPr>
        <w:t xml:space="preserve">této </w:t>
      </w:r>
      <w:r w:rsidRPr="001D5301">
        <w:rPr>
          <w:rFonts w:cs="Arial"/>
          <w:szCs w:val="22"/>
        </w:rPr>
        <w:t>ZD podepsané osobou oprávněnou jednat jménem či za účastníka.</w:t>
      </w:r>
    </w:p>
    <w:p w14:paraId="523AF50A" w14:textId="77777777" w:rsidR="002B5C78" w:rsidRPr="00FC03F8" w:rsidRDefault="002B5C78" w:rsidP="00992F26">
      <w:pPr>
        <w:pStyle w:val="Odstavecseseznamem"/>
        <w:keepNext/>
        <w:numPr>
          <w:ilvl w:val="1"/>
          <w:numId w:val="22"/>
        </w:numPr>
        <w:spacing w:before="240"/>
        <w:ind w:left="425" w:hanging="431"/>
        <w:contextualSpacing w:val="0"/>
        <w:rPr>
          <w:b/>
          <w:szCs w:val="22"/>
        </w:rPr>
      </w:pPr>
      <w:r w:rsidRPr="00FC03F8">
        <w:rPr>
          <w:b/>
          <w:szCs w:val="22"/>
        </w:rPr>
        <w:t xml:space="preserve">Kód </w:t>
      </w:r>
      <w:r w:rsidR="00025890" w:rsidRPr="00FC03F8">
        <w:rPr>
          <w:b/>
          <w:szCs w:val="22"/>
        </w:rPr>
        <w:t xml:space="preserve">předmětu zakázky podle </w:t>
      </w:r>
      <w:r w:rsidRPr="00FC03F8">
        <w:rPr>
          <w:b/>
          <w:szCs w:val="22"/>
        </w:rPr>
        <w:t>číselníku NIPE</w:t>
      </w:r>
      <w:r w:rsidR="00025890" w:rsidRPr="00FC03F8">
        <w:rPr>
          <w:b/>
          <w:szCs w:val="22"/>
        </w:rPr>
        <w:t>Z</w:t>
      </w:r>
    </w:p>
    <w:p w14:paraId="3AD77200" w14:textId="77777777" w:rsidR="00344A95" w:rsidRDefault="009441AD" w:rsidP="009441AD">
      <w:pPr>
        <w:spacing w:before="120"/>
        <w:ind w:left="426"/>
        <w:jc w:val="both"/>
        <w:rPr>
          <w:rStyle w:val="detail"/>
        </w:rPr>
      </w:pPr>
      <w:r w:rsidRPr="009441AD">
        <w:rPr>
          <w:rStyle w:val="detail"/>
        </w:rPr>
        <w:t>71521000-6 Stavební dozor na staveništi</w:t>
      </w:r>
    </w:p>
    <w:p w14:paraId="763D3D04" w14:textId="77777777" w:rsidR="00063714" w:rsidRPr="009441AD" w:rsidRDefault="00063714" w:rsidP="009441AD">
      <w:pPr>
        <w:spacing w:before="120"/>
        <w:ind w:left="426"/>
        <w:jc w:val="both"/>
        <w:rPr>
          <w:rStyle w:val="detail"/>
        </w:rPr>
      </w:pPr>
    </w:p>
    <w:p w14:paraId="265ACC8C" w14:textId="77777777" w:rsidR="005855C1" w:rsidRPr="00F4031A" w:rsidRDefault="00B7231D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9" w:name="_Nabídková_cena"/>
      <w:bookmarkStart w:id="10" w:name="_Toc367545180"/>
      <w:bookmarkStart w:id="11" w:name="_Toc372344909"/>
      <w:bookmarkStart w:id="12" w:name="_Toc372948286"/>
      <w:bookmarkStart w:id="13" w:name="_Toc374193250"/>
      <w:bookmarkStart w:id="14" w:name="_Toc374330757"/>
      <w:bookmarkStart w:id="15" w:name="_Toc374331659"/>
      <w:bookmarkStart w:id="16" w:name="_Toc375639421"/>
      <w:bookmarkStart w:id="17" w:name="_Toc388320446"/>
      <w:bookmarkStart w:id="18" w:name="_Toc32627414"/>
      <w:bookmarkStart w:id="19" w:name="_Toc123534352"/>
      <w:bookmarkStart w:id="20" w:name="_Toc123551138"/>
      <w:bookmarkStart w:id="21" w:name="_Toc301438000"/>
      <w:bookmarkStart w:id="22" w:name="_Toc301782364"/>
      <w:bookmarkStart w:id="23" w:name="_Toc497226791"/>
      <w:bookmarkStart w:id="24" w:name="_Toc32627413"/>
      <w:bookmarkStart w:id="25" w:name="_Toc123534351"/>
      <w:bookmarkStart w:id="26" w:name="_Toc301437999"/>
      <w:bookmarkStart w:id="27" w:name="_Toc123551137"/>
      <w:bookmarkEnd w:id="9"/>
      <w:r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Místo</w:t>
      </w:r>
      <w:r w:rsidR="00F4031A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a </w:t>
      </w:r>
      <w:r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doba</w:t>
      </w:r>
      <w:r w:rsidR="005855C1" w:rsidRPr="00F4031A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plnění veřejné zakázky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0465E7B6" w14:textId="77777777" w:rsidR="00F4031A" w:rsidRPr="00C577A5" w:rsidRDefault="009E2EA7" w:rsidP="00992F26">
      <w:pPr>
        <w:pStyle w:val="Odstavecseseznamem"/>
        <w:keepNext/>
        <w:numPr>
          <w:ilvl w:val="1"/>
          <w:numId w:val="25"/>
        </w:numPr>
        <w:spacing w:before="240"/>
        <w:ind w:left="425" w:hanging="431"/>
        <w:contextualSpacing w:val="0"/>
        <w:rPr>
          <w:b/>
          <w:szCs w:val="22"/>
        </w:rPr>
      </w:pPr>
      <w:r>
        <w:rPr>
          <w:b/>
          <w:szCs w:val="22"/>
        </w:rPr>
        <w:t>Místo plnění veřejné zakázky</w:t>
      </w:r>
    </w:p>
    <w:p w14:paraId="5476E438" w14:textId="77777777" w:rsidR="00903189" w:rsidRDefault="002F30E3" w:rsidP="00903189">
      <w:pPr>
        <w:pStyle w:val="Zkladntext"/>
        <w:spacing w:before="120"/>
        <w:ind w:left="425"/>
      </w:pPr>
      <w:r w:rsidRPr="00FC3CB8">
        <w:t xml:space="preserve">Místem plnění </w:t>
      </w:r>
      <w:r w:rsidR="001803D6">
        <w:t xml:space="preserve">předmětu </w:t>
      </w:r>
      <w:r w:rsidRPr="00FC3CB8">
        <w:t>veřejné zak</w:t>
      </w:r>
      <w:r w:rsidR="001803D6">
        <w:t xml:space="preserve">ázky </w:t>
      </w:r>
      <w:bookmarkStart w:id="28" w:name="_Toc301782365"/>
      <w:r w:rsidR="00C52DFB">
        <w:t>je středisko</w:t>
      </w:r>
      <w:r w:rsidR="001529AB">
        <w:t xml:space="preserve"> NC ZHP</w:t>
      </w:r>
      <w:r w:rsidR="00C52DFB">
        <w:t xml:space="preserve"> zadavatele Olomouc - Holice, Sladkovského 45, 783 71 Olomouc-Holice.</w:t>
      </w:r>
    </w:p>
    <w:p w14:paraId="701E0D89" w14:textId="77777777" w:rsidR="003C79B3" w:rsidRPr="00C577A5" w:rsidRDefault="003C79B3" w:rsidP="00992F26">
      <w:pPr>
        <w:pStyle w:val="Odstavecseseznamem"/>
        <w:keepNext/>
        <w:numPr>
          <w:ilvl w:val="1"/>
          <w:numId w:val="25"/>
        </w:numPr>
        <w:spacing w:before="240"/>
        <w:ind w:left="425" w:hanging="431"/>
        <w:contextualSpacing w:val="0"/>
        <w:rPr>
          <w:b/>
          <w:szCs w:val="22"/>
        </w:rPr>
      </w:pPr>
      <w:r w:rsidRPr="00C577A5">
        <w:rPr>
          <w:b/>
          <w:szCs w:val="22"/>
        </w:rPr>
        <w:t>Doba plnění veřejné zakázk</w:t>
      </w:r>
      <w:bookmarkEnd w:id="24"/>
      <w:bookmarkEnd w:id="25"/>
      <w:bookmarkEnd w:id="26"/>
      <w:bookmarkEnd w:id="27"/>
      <w:bookmarkEnd w:id="28"/>
      <w:r w:rsidR="007674F0">
        <w:rPr>
          <w:b/>
          <w:szCs w:val="22"/>
        </w:rPr>
        <w:t>y</w:t>
      </w:r>
    </w:p>
    <w:p w14:paraId="4BFA2EC4" w14:textId="27AD07D7" w:rsidR="00BE6624" w:rsidRDefault="00DD7991" w:rsidP="00D70D39">
      <w:pPr>
        <w:pStyle w:val="nadsazen"/>
        <w:keepLines w:val="0"/>
        <w:spacing w:before="120"/>
        <w:ind w:left="425" w:firstLine="0"/>
      </w:pPr>
      <w:r w:rsidRPr="00FC3CB8">
        <w:t xml:space="preserve">Doba plnění veřejné zakázky </w:t>
      </w:r>
      <w:r w:rsidR="007F1FC0" w:rsidRPr="00FC3CB8">
        <w:t xml:space="preserve">je zadavatelem </w:t>
      </w:r>
      <w:r w:rsidR="007F1FC0" w:rsidRPr="00CC5FEE">
        <w:t xml:space="preserve">požadována </w:t>
      </w:r>
      <w:r w:rsidR="00AD10F8" w:rsidRPr="002263CC">
        <w:rPr>
          <w:b/>
        </w:rPr>
        <w:t>do</w:t>
      </w:r>
      <w:r w:rsidR="008014F4">
        <w:rPr>
          <w:b/>
        </w:rPr>
        <w:t xml:space="preserve"> </w:t>
      </w:r>
      <w:r w:rsidR="002263CC" w:rsidRPr="002263CC">
        <w:rPr>
          <w:b/>
        </w:rPr>
        <w:t>10 měsíců</w:t>
      </w:r>
      <w:r w:rsidR="001529AB">
        <w:rPr>
          <w:b/>
        </w:rPr>
        <w:t xml:space="preserve"> </w:t>
      </w:r>
      <w:r w:rsidR="00666C13" w:rsidRPr="00F31210">
        <w:t>od</w:t>
      </w:r>
      <w:r w:rsidR="00257516">
        <w:t>e dne</w:t>
      </w:r>
      <w:bookmarkStart w:id="29" w:name="_Toc301782366"/>
      <w:r w:rsidR="00A37826">
        <w:t xml:space="preserve"> zahájení vlastní realizace stavby.</w:t>
      </w:r>
    </w:p>
    <w:p w14:paraId="57E0E18E" w14:textId="77777777" w:rsidR="00FC03F8" w:rsidRPr="00FC3CB8" w:rsidRDefault="00FC03F8" w:rsidP="00D70D39">
      <w:pPr>
        <w:pStyle w:val="nadsazen"/>
        <w:keepLines w:val="0"/>
        <w:spacing w:before="120"/>
        <w:ind w:left="425" w:firstLine="0"/>
      </w:pPr>
    </w:p>
    <w:p w14:paraId="6939E1F2" w14:textId="77777777" w:rsidR="00AC4A23" w:rsidRPr="002E65A5" w:rsidRDefault="002E65A5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30" w:name="_požadavky_na_prokázání_2"/>
      <w:bookmarkStart w:id="31" w:name="_Toc497226792"/>
      <w:bookmarkEnd w:id="30"/>
      <w:r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lastRenderedPageBreak/>
        <w:t>Požadavky na kvalifikační předpoklady</w:t>
      </w:r>
      <w:bookmarkEnd w:id="31"/>
    </w:p>
    <w:p w14:paraId="6C9DE730" w14:textId="4B1B5756" w:rsidR="00AC4A23" w:rsidRPr="007D24C3" w:rsidRDefault="00AC4A23" w:rsidP="00992F26">
      <w:pPr>
        <w:pStyle w:val="Odstavecseseznamem"/>
        <w:keepNext/>
        <w:numPr>
          <w:ilvl w:val="1"/>
          <w:numId w:val="26"/>
        </w:numPr>
        <w:spacing w:before="240"/>
        <w:ind w:left="425" w:hanging="431"/>
        <w:contextualSpacing w:val="0"/>
        <w:rPr>
          <w:b/>
          <w:szCs w:val="22"/>
        </w:rPr>
      </w:pPr>
      <w:bookmarkStart w:id="32" w:name="_Toc301782369"/>
      <w:bookmarkStart w:id="33" w:name="_Toc367429001"/>
      <w:r w:rsidRPr="00C577A5">
        <w:rPr>
          <w:b/>
          <w:szCs w:val="22"/>
        </w:rPr>
        <w:t>Základní</w:t>
      </w:r>
      <w:bookmarkEnd w:id="32"/>
      <w:bookmarkEnd w:id="33"/>
      <w:r w:rsidR="00862E01">
        <w:rPr>
          <w:b/>
          <w:szCs w:val="22"/>
        </w:rPr>
        <w:t xml:space="preserve"> </w:t>
      </w:r>
      <w:r w:rsidR="00662099" w:rsidRPr="00C577A5">
        <w:rPr>
          <w:b/>
          <w:szCs w:val="22"/>
        </w:rPr>
        <w:t>způsobilost</w:t>
      </w:r>
    </w:p>
    <w:p w14:paraId="00BB1A52" w14:textId="2263673C" w:rsidR="00F93B97" w:rsidRPr="00F74722" w:rsidRDefault="00662099" w:rsidP="00D70D39">
      <w:pPr>
        <w:pStyle w:val="Normlnweb"/>
        <w:spacing w:before="12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prokázání základní způsobilosti k plnění předmětu zakázky</w:t>
      </w:r>
      <w:r w:rsidR="00862E01">
        <w:rPr>
          <w:rFonts w:ascii="Arial" w:hAnsi="Arial" w:cs="Arial"/>
          <w:sz w:val="22"/>
          <w:szCs w:val="22"/>
        </w:rPr>
        <w:t xml:space="preserve"> </w:t>
      </w:r>
      <w:r w:rsidR="002F34FB">
        <w:rPr>
          <w:rFonts w:ascii="Arial" w:hAnsi="Arial" w:cs="Arial"/>
          <w:sz w:val="22"/>
          <w:szCs w:val="22"/>
        </w:rPr>
        <w:t>účastník</w:t>
      </w:r>
      <w:r>
        <w:rPr>
          <w:rFonts w:ascii="Arial" w:hAnsi="Arial" w:cs="Arial"/>
          <w:sz w:val="22"/>
          <w:szCs w:val="22"/>
        </w:rPr>
        <w:t xml:space="preserve"> předloží čestné</w:t>
      </w:r>
      <w:r w:rsidR="00F93B97">
        <w:rPr>
          <w:rFonts w:ascii="Arial" w:hAnsi="Arial" w:cs="Arial"/>
          <w:sz w:val="22"/>
          <w:szCs w:val="22"/>
        </w:rPr>
        <w:t xml:space="preserve"> prohlášení v rozsahu </w:t>
      </w:r>
      <w:r w:rsidR="00F93B97" w:rsidRPr="00F90DEF">
        <w:rPr>
          <w:rFonts w:ascii="Arial" w:hAnsi="Arial" w:cs="Arial"/>
          <w:sz w:val="22"/>
          <w:szCs w:val="22"/>
        </w:rPr>
        <w:t xml:space="preserve">dle </w:t>
      </w:r>
      <w:hyperlink w:anchor="_Příloha_č._4" w:history="1">
        <w:r w:rsidR="00F93B97" w:rsidRPr="00C97EFB">
          <w:rPr>
            <w:rStyle w:val="Hypertextovodkaz"/>
            <w:rFonts w:ascii="Arial" w:hAnsi="Arial" w:cs="Arial"/>
            <w:sz w:val="22"/>
            <w:szCs w:val="22"/>
          </w:rPr>
          <w:t>Přílohy č.</w:t>
        </w:r>
        <w:r w:rsidR="002B6D18" w:rsidRPr="00C97EFB">
          <w:rPr>
            <w:rStyle w:val="Hypertextovodkaz"/>
            <w:rFonts w:ascii="Arial" w:hAnsi="Arial" w:cs="Arial"/>
            <w:sz w:val="22"/>
            <w:szCs w:val="22"/>
          </w:rPr>
          <w:t xml:space="preserve"> 3B</w:t>
        </w:r>
      </w:hyperlink>
      <w:r w:rsidR="001529AB">
        <w:t xml:space="preserve"> </w:t>
      </w:r>
      <w:r w:rsidR="00F93B97" w:rsidRPr="00F74722">
        <w:rPr>
          <w:rFonts w:ascii="Arial" w:hAnsi="Arial" w:cs="Arial"/>
          <w:sz w:val="22"/>
          <w:szCs w:val="22"/>
        </w:rPr>
        <w:t>k této ZD</w:t>
      </w:r>
      <w:r w:rsidR="00F93B97">
        <w:rPr>
          <w:rFonts w:ascii="Arial" w:hAnsi="Arial" w:cs="Arial"/>
          <w:sz w:val="22"/>
          <w:szCs w:val="22"/>
        </w:rPr>
        <w:t>.</w:t>
      </w:r>
    </w:p>
    <w:p w14:paraId="24ED7543" w14:textId="77777777" w:rsidR="00AC4A23" w:rsidRPr="00C577A5" w:rsidRDefault="00AC4A23" w:rsidP="00992F26">
      <w:pPr>
        <w:pStyle w:val="Odstavecseseznamem"/>
        <w:keepNext/>
        <w:numPr>
          <w:ilvl w:val="1"/>
          <w:numId w:val="26"/>
        </w:numPr>
        <w:spacing w:before="240"/>
        <w:ind w:left="425" w:hanging="431"/>
        <w:contextualSpacing w:val="0"/>
        <w:rPr>
          <w:b/>
          <w:szCs w:val="22"/>
        </w:rPr>
      </w:pPr>
      <w:bookmarkStart w:id="34" w:name="_Toc367429002"/>
      <w:bookmarkStart w:id="35" w:name="_Toc301782370"/>
      <w:r w:rsidRPr="00C577A5">
        <w:rPr>
          <w:b/>
          <w:szCs w:val="22"/>
        </w:rPr>
        <w:t xml:space="preserve">Profesní </w:t>
      </w:r>
      <w:bookmarkEnd w:id="34"/>
      <w:r w:rsidR="00662099" w:rsidRPr="00C577A5">
        <w:rPr>
          <w:b/>
          <w:szCs w:val="22"/>
        </w:rPr>
        <w:t>způsobilost</w:t>
      </w:r>
    </w:p>
    <w:p w14:paraId="44B84B08" w14:textId="77777777" w:rsidR="00AC4A23" w:rsidRPr="00FC3CB8" w:rsidRDefault="00662099" w:rsidP="00903189">
      <w:pPr>
        <w:pStyle w:val="Normlnweb"/>
        <w:spacing w:before="12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prokázání profesní způsobilosti k plnění předmětu zakázky </w:t>
      </w:r>
      <w:r w:rsidR="002F34FB">
        <w:rPr>
          <w:rFonts w:ascii="Arial" w:hAnsi="Arial" w:cs="Arial"/>
          <w:sz w:val="22"/>
          <w:szCs w:val="22"/>
        </w:rPr>
        <w:t>účastník</w:t>
      </w:r>
      <w:r>
        <w:rPr>
          <w:rFonts w:ascii="Arial" w:hAnsi="Arial" w:cs="Arial"/>
          <w:sz w:val="22"/>
          <w:szCs w:val="22"/>
        </w:rPr>
        <w:t xml:space="preserve"> předloží</w:t>
      </w:r>
      <w:r w:rsidR="00AC4A23" w:rsidRPr="00FC3CB8">
        <w:rPr>
          <w:rFonts w:ascii="Arial" w:hAnsi="Arial" w:cs="Arial"/>
          <w:sz w:val="22"/>
          <w:szCs w:val="22"/>
        </w:rPr>
        <w:t>:</w:t>
      </w:r>
    </w:p>
    <w:p w14:paraId="6D234004" w14:textId="50F45ADF" w:rsidR="00C86757" w:rsidRPr="00C86757" w:rsidRDefault="00AC4A23" w:rsidP="00C86757">
      <w:pPr>
        <w:pStyle w:val="Normlnweb"/>
        <w:numPr>
          <w:ilvl w:val="0"/>
          <w:numId w:val="2"/>
        </w:numPr>
        <w:spacing w:before="120" w:beforeAutospacing="0" w:after="0" w:afterAutospacing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A11CA1">
        <w:rPr>
          <w:rFonts w:ascii="Arial" w:hAnsi="Arial" w:cs="Arial"/>
          <w:b/>
          <w:sz w:val="22"/>
          <w:szCs w:val="22"/>
        </w:rPr>
        <w:t>doklad o oprávnění k podnikání</w:t>
      </w:r>
      <w:r w:rsidRPr="00A11CA1">
        <w:rPr>
          <w:rFonts w:ascii="Arial" w:hAnsi="Arial" w:cs="Arial"/>
          <w:sz w:val="22"/>
          <w:szCs w:val="22"/>
        </w:rPr>
        <w:t xml:space="preserve"> podle zvláštních právních předpisů v rozsahu odpovídajícím předmětu veřejné zakázky, zejména doklad prokazující příslušné živnostenské oprávnění</w:t>
      </w:r>
      <w:r w:rsidR="00862E01">
        <w:rPr>
          <w:rFonts w:ascii="Arial" w:hAnsi="Arial" w:cs="Arial"/>
          <w:sz w:val="22"/>
          <w:szCs w:val="22"/>
        </w:rPr>
        <w:t xml:space="preserve"> </w:t>
      </w:r>
      <w:r w:rsidR="00C86757">
        <w:rPr>
          <w:rFonts w:ascii="Arial" w:hAnsi="Arial" w:cs="Arial"/>
          <w:sz w:val="22"/>
          <w:szCs w:val="22"/>
        </w:rPr>
        <w:t>pro</w:t>
      </w:r>
      <w:r w:rsidR="00C86757" w:rsidRPr="00C86757">
        <w:rPr>
          <w:rFonts w:ascii="Arial" w:hAnsi="Arial" w:cs="Arial"/>
          <w:sz w:val="22"/>
          <w:szCs w:val="22"/>
        </w:rPr>
        <w:t xml:space="preserve"> předmět podnikání „Projektování staveb“ nebo „Provádění staveb, jejich změn a odstraňování“.</w:t>
      </w:r>
    </w:p>
    <w:p w14:paraId="7C5BD455" w14:textId="77777777" w:rsidR="00903189" w:rsidRPr="00C577A5" w:rsidRDefault="00662099" w:rsidP="00992F26">
      <w:pPr>
        <w:pStyle w:val="Odstavecseseznamem"/>
        <w:keepNext/>
        <w:numPr>
          <w:ilvl w:val="1"/>
          <w:numId w:val="26"/>
        </w:numPr>
        <w:spacing w:before="240"/>
        <w:ind w:left="425" w:hanging="431"/>
        <w:contextualSpacing w:val="0"/>
        <w:rPr>
          <w:b/>
          <w:szCs w:val="22"/>
        </w:rPr>
      </w:pPr>
      <w:bookmarkStart w:id="36" w:name="_Toc428881704"/>
      <w:bookmarkStart w:id="37" w:name="_Toc432601057"/>
      <w:bookmarkEnd w:id="35"/>
      <w:r w:rsidRPr="00C577A5">
        <w:rPr>
          <w:b/>
          <w:szCs w:val="22"/>
        </w:rPr>
        <w:t>Technická kvalifikace</w:t>
      </w:r>
    </w:p>
    <w:p w14:paraId="69EDBCE2" w14:textId="77777777" w:rsidR="00662099" w:rsidRDefault="00314BE1" w:rsidP="00080672">
      <w:pPr>
        <w:pStyle w:val="Odstavecseseznamem"/>
        <w:spacing w:before="120"/>
        <w:ind w:left="426"/>
        <w:contextualSpacing w:val="0"/>
      </w:pPr>
      <w:r>
        <w:t>Technickou</w:t>
      </w:r>
      <w:r w:rsidR="00662099">
        <w:t xml:space="preserve"> kvalifikaci</w:t>
      </w:r>
      <w:r w:rsidR="00662099" w:rsidRPr="00FC3CB8">
        <w:t xml:space="preserve"> dokládá </w:t>
      </w:r>
      <w:r w:rsidR="002F34FB">
        <w:t>účastník</w:t>
      </w:r>
      <w:r w:rsidR="00662099">
        <w:t xml:space="preserve"> předložením: </w:t>
      </w:r>
    </w:p>
    <w:p w14:paraId="60741B9E" w14:textId="77777777" w:rsidR="00662099" w:rsidRPr="00C86757" w:rsidRDefault="002263CC" w:rsidP="00137517">
      <w:pPr>
        <w:pStyle w:val="Odstavecseseznamem"/>
        <w:numPr>
          <w:ilvl w:val="0"/>
          <w:numId w:val="12"/>
        </w:numPr>
        <w:spacing w:before="120"/>
        <w:contextualSpacing w:val="0"/>
        <w:jc w:val="both"/>
      </w:pPr>
      <w:r w:rsidRPr="00C86757">
        <w:t>Seznamu významných</w:t>
      </w:r>
      <w:r w:rsidR="00662099" w:rsidRPr="00C86757">
        <w:t xml:space="preserve"> služeb</w:t>
      </w:r>
      <w:r w:rsidR="00E9694A" w:rsidRPr="00C86757">
        <w:t xml:space="preserve"> stejného nebo obdobného charakteru jako je předmět této VZ</w:t>
      </w:r>
      <w:r w:rsidR="00C86757" w:rsidRPr="00C86757">
        <w:rPr>
          <w:i/>
        </w:rPr>
        <w:t>(výkonu činnosti technického dozoru stavebníka</w:t>
      </w:r>
      <w:r w:rsidR="00E9694A" w:rsidRPr="00C86757">
        <w:rPr>
          <w:i/>
        </w:rPr>
        <w:t>)</w:t>
      </w:r>
      <w:r w:rsidR="001529AB">
        <w:rPr>
          <w:i/>
        </w:rPr>
        <w:t xml:space="preserve"> </w:t>
      </w:r>
      <w:r w:rsidR="00137517" w:rsidRPr="00C86757">
        <w:t xml:space="preserve">poskytnutých účastníkem za poslední 3 roky </w:t>
      </w:r>
      <w:r w:rsidR="00A44091" w:rsidRPr="00C52DFB">
        <w:rPr>
          <w:b/>
        </w:rPr>
        <w:t>minimálně na 3 stavbách</w:t>
      </w:r>
      <w:r w:rsidR="001529AB">
        <w:rPr>
          <w:b/>
        </w:rPr>
        <w:t xml:space="preserve"> </w:t>
      </w:r>
      <w:r w:rsidR="00137517" w:rsidRPr="00C86757">
        <w:t>před zahájením výběrového řízení včetně uvedení ceny a doby jejich poskytnutí a identifikace objednatele včetně uvedení kontaktní osoby objednatele.</w:t>
      </w:r>
    </w:p>
    <w:p w14:paraId="61545D5B" w14:textId="77777777" w:rsidR="00C86757" w:rsidRPr="00C86757" w:rsidRDefault="00C86757" w:rsidP="004F3CF2">
      <w:pPr>
        <w:pStyle w:val="Odstavecseseznamem"/>
        <w:numPr>
          <w:ilvl w:val="0"/>
          <w:numId w:val="12"/>
        </w:numPr>
        <w:spacing w:before="120"/>
        <w:contextualSpacing w:val="0"/>
        <w:jc w:val="both"/>
        <w:rPr>
          <w:b/>
        </w:rPr>
      </w:pPr>
      <w:r>
        <w:t>Osvědčení</w:t>
      </w:r>
      <w:r w:rsidRPr="00C86757">
        <w:t xml:space="preserve"> pro autorizovaného inženýra nebo autorizovaného technika </w:t>
      </w:r>
      <w:r w:rsidRPr="00C86757">
        <w:rPr>
          <w:b/>
        </w:rPr>
        <w:t>v oboru pozemní stavby.</w:t>
      </w:r>
    </w:p>
    <w:p w14:paraId="7C8E478B" w14:textId="77777777" w:rsidR="00AB6CD5" w:rsidRPr="00C577A5" w:rsidRDefault="00AB6CD5" w:rsidP="00992F26">
      <w:pPr>
        <w:pStyle w:val="Odstavecseseznamem"/>
        <w:keepNext/>
        <w:numPr>
          <w:ilvl w:val="1"/>
          <w:numId w:val="26"/>
        </w:numPr>
        <w:spacing w:before="240"/>
        <w:ind w:left="425" w:hanging="431"/>
        <w:contextualSpacing w:val="0"/>
        <w:rPr>
          <w:b/>
          <w:szCs w:val="22"/>
        </w:rPr>
      </w:pPr>
      <w:r w:rsidRPr="00C577A5">
        <w:rPr>
          <w:b/>
          <w:szCs w:val="22"/>
        </w:rPr>
        <w:t>Další předpoklady</w:t>
      </w:r>
      <w:bookmarkEnd w:id="36"/>
      <w:bookmarkEnd w:id="37"/>
    </w:p>
    <w:p w14:paraId="795B9761" w14:textId="77777777" w:rsidR="00AB6CD5" w:rsidRDefault="00AB6CD5" w:rsidP="00D70D39">
      <w:pPr>
        <w:pStyle w:val="Zkladntext"/>
        <w:spacing w:before="120"/>
        <w:ind w:left="426"/>
        <w:rPr>
          <w:rFonts w:cs="Arial"/>
        </w:rPr>
      </w:pPr>
      <w:r w:rsidRPr="008B5B40">
        <w:rPr>
          <w:rFonts w:cs="Arial"/>
        </w:rPr>
        <w:t xml:space="preserve">Zadavatel si vyhrazuje právo vyloučit </w:t>
      </w:r>
      <w:r w:rsidR="002F34FB">
        <w:rPr>
          <w:rFonts w:cs="Arial"/>
        </w:rPr>
        <w:t>účastníka</w:t>
      </w:r>
      <w:r w:rsidRPr="008B5B40">
        <w:rPr>
          <w:rFonts w:cs="Arial"/>
        </w:rPr>
        <w:t xml:space="preserve"> z výběrového řízení, pokud:</w:t>
      </w:r>
    </w:p>
    <w:p w14:paraId="49CB560E" w14:textId="77777777" w:rsidR="00AB6CD5" w:rsidRDefault="00AB6CD5" w:rsidP="00992F26">
      <w:pPr>
        <w:pStyle w:val="Zkladntext"/>
        <w:numPr>
          <w:ilvl w:val="0"/>
          <w:numId w:val="10"/>
        </w:numPr>
        <w:spacing w:before="120"/>
        <w:ind w:left="851" w:hanging="284"/>
        <w:rPr>
          <w:rFonts w:cs="Arial"/>
        </w:rPr>
      </w:pPr>
      <w:r w:rsidRPr="008B5B40">
        <w:rPr>
          <w:rFonts w:cs="Arial"/>
        </w:rPr>
        <w:t>ke dni podání nabídky má vůči Správě závazky po splatnosti</w:t>
      </w:r>
      <w:r w:rsidR="00550D46" w:rsidRPr="00C3742E">
        <w:rPr>
          <w:rFonts w:cs="Arial"/>
          <w:noProof/>
          <w:szCs w:val="22"/>
          <w:lang w:val="en-US"/>
        </w:rPr>
        <w:t>;</w:t>
      </w:r>
    </w:p>
    <w:p w14:paraId="18B12DA1" w14:textId="77777777" w:rsidR="00AB6CD5" w:rsidRDefault="002F34FB" w:rsidP="00992F26">
      <w:pPr>
        <w:pStyle w:val="Zkladntext"/>
        <w:numPr>
          <w:ilvl w:val="0"/>
          <w:numId w:val="10"/>
        </w:numPr>
        <w:spacing w:before="120"/>
        <w:ind w:left="851" w:hanging="284"/>
        <w:rPr>
          <w:rFonts w:cs="Arial"/>
        </w:rPr>
      </w:pPr>
      <w:r>
        <w:rPr>
          <w:rFonts w:cs="Arial"/>
        </w:rPr>
        <w:t>účastník</w:t>
      </w:r>
      <w:r w:rsidR="00AB6CD5" w:rsidRPr="008B5B40">
        <w:rPr>
          <w:rFonts w:cs="Arial"/>
        </w:rPr>
        <w:t xml:space="preserve"> odmítl v uplynulých </w:t>
      </w:r>
      <w:r w:rsidR="00E146D5">
        <w:rPr>
          <w:rFonts w:cs="Arial"/>
        </w:rPr>
        <w:t xml:space="preserve">36 </w:t>
      </w:r>
      <w:r w:rsidR="00AB6CD5" w:rsidRPr="008B5B40">
        <w:rPr>
          <w:rFonts w:cs="Arial"/>
        </w:rPr>
        <w:t>kalendářních měsících podepsat smlouvu</w:t>
      </w:r>
      <w:r w:rsidR="00C37638">
        <w:rPr>
          <w:rFonts w:cs="Arial"/>
        </w:rPr>
        <w:t xml:space="preserve"> se Správou</w:t>
      </w:r>
      <w:r w:rsidR="00AB6CD5" w:rsidRPr="008B5B40">
        <w:rPr>
          <w:rFonts w:cs="Arial"/>
        </w:rPr>
        <w:t xml:space="preserve"> jakožto vybraný </w:t>
      </w:r>
      <w:r>
        <w:rPr>
          <w:rFonts w:cs="Arial"/>
        </w:rPr>
        <w:t>účastník</w:t>
      </w:r>
      <w:r w:rsidR="00550D46" w:rsidRPr="00C3742E">
        <w:rPr>
          <w:rFonts w:cs="Arial"/>
          <w:noProof/>
          <w:szCs w:val="22"/>
          <w:lang w:val="en-US"/>
        </w:rPr>
        <w:t>;</w:t>
      </w:r>
    </w:p>
    <w:p w14:paraId="60304B75" w14:textId="77777777" w:rsidR="00AB6CD5" w:rsidRDefault="002F34FB" w:rsidP="00992F26">
      <w:pPr>
        <w:pStyle w:val="Zkladntext"/>
        <w:numPr>
          <w:ilvl w:val="0"/>
          <w:numId w:val="10"/>
        </w:numPr>
        <w:spacing w:before="120"/>
        <w:ind w:left="851" w:hanging="284"/>
        <w:rPr>
          <w:rFonts w:cs="Arial"/>
        </w:rPr>
      </w:pPr>
      <w:r>
        <w:rPr>
          <w:rFonts w:cs="Arial"/>
        </w:rPr>
        <w:t>účastník</w:t>
      </w:r>
      <w:r w:rsidR="00AB6CD5" w:rsidRPr="008B5B40">
        <w:rPr>
          <w:rFonts w:cs="Arial"/>
        </w:rPr>
        <w:t xml:space="preserve"> v minulosti řádně nesplnil veřejnou zakázku vůči Správě</w:t>
      </w:r>
      <w:r w:rsidR="004718FC">
        <w:rPr>
          <w:rFonts w:cs="Arial"/>
        </w:rPr>
        <w:t>;</w:t>
      </w:r>
    </w:p>
    <w:p w14:paraId="37CBBCC4" w14:textId="77777777" w:rsidR="00663170" w:rsidRDefault="00663170" w:rsidP="00992F26">
      <w:pPr>
        <w:pStyle w:val="Zkladntext"/>
        <w:numPr>
          <w:ilvl w:val="0"/>
          <w:numId w:val="10"/>
        </w:numPr>
        <w:spacing w:before="120"/>
        <w:ind w:left="851" w:hanging="284"/>
        <w:rPr>
          <w:rFonts w:cs="Arial"/>
        </w:rPr>
      </w:pPr>
      <w:r>
        <w:rPr>
          <w:rFonts w:cs="Arial"/>
        </w:rPr>
        <w:t>zadavatel v průběhu výběrového řízení zjistí, že se dodavatel v minulosti dopustil profesního pochybení, jehož důsledku mu byla vypovězena smlouva, nebo v jehož důsledku vznikla jeho smluvní protistraně škoda.</w:t>
      </w:r>
    </w:p>
    <w:p w14:paraId="1E158F4F" w14:textId="77777777" w:rsidR="00AB6CD5" w:rsidRDefault="00AB6CD5" w:rsidP="00D70D39">
      <w:pPr>
        <w:spacing w:before="120"/>
        <w:ind w:left="426"/>
        <w:jc w:val="both"/>
        <w:rPr>
          <w:rFonts w:cs="Arial"/>
          <w:szCs w:val="22"/>
        </w:rPr>
      </w:pPr>
      <w:r w:rsidRPr="008B5B40">
        <w:rPr>
          <w:rFonts w:cs="Arial"/>
        </w:rPr>
        <w:t xml:space="preserve">Splnění těchto předpokladů doloží </w:t>
      </w:r>
      <w:r w:rsidR="002F34FB">
        <w:rPr>
          <w:rFonts w:cs="Arial"/>
        </w:rPr>
        <w:t>účastník</w:t>
      </w:r>
      <w:r w:rsidRPr="008B5B40">
        <w:rPr>
          <w:rFonts w:cs="Arial"/>
        </w:rPr>
        <w:t xml:space="preserve">, který předloží </w:t>
      </w:r>
      <w:r w:rsidR="000654F0">
        <w:rPr>
          <w:rFonts w:cs="Arial"/>
          <w:szCs w:val="22"/>
        </w:rPr>
        <w:t>č</w:t>
      </w:r>
      <w:r w:rsidRPr="008B5B40">
        <w:rPr>
          <w:rFonts w:cs="Arial"/>
          <w:szCs w:val="22"/>
        </w:rPr>
        <w:t xml:space="preserve">estné prohlášení, viz </w:t>
      </w:r>
      <w:hyperlink w:anchor="_Příloha_č._3D" w:history="1">
        <w:r w:rsidR="000654F0" w:rsidRPr="00C97EFB">
          <w:rPr>
            <w:rStyle w:val="Hypertextovodkaz"/>
            <w:rFonts w:cs="Arial"/>
            <w:szCs w:val="22"/>
          </w:rPr>
          <w:t>Příloha </w:t>
        </w:r>
        <w:r w:rsidRPr="00C97EFB">
          <w:rPr>
            <w:rStyle w:val="Hypertextovodkaz"/>
            <w:rFonts w:cs="Arial"/>
            <w:szCs w:val="22"/>
          </w:rPr>
          <w:t>č.</w:t>
        </w:r>
        <w:r w:rsidR="000654F0" w:rsidRPr="00C97EFB">
          <w:rPr>
            <w:rStyle w:val="Hypertextovodkaz"/>
          </w:rPr>
          <w:t> 3</w:t>
        </w:r>
        <w:r w:rsidR="0051166D">
          <w:rPr>
            <w:rStyle w:val="Hypertextovodkaz"/>
          </w:rPr>
          <w:t>C</w:t>
        </w:r>
      </w:hyperlink>
      <w:r w:rsidR="001529AB">
        <w:t xml:space="preserve"> </w:t>
      </w:r>
      <w:r>
        <w:t>k této</w:t>
      </w:r>
      <w:r w:rsidRPr="008B5B40">
        <w:rPr>
          <w:rFonts w:cs="Arial"/>
          <w:szCs w:val="22"/>
        </w:rPr>
        <w:t xml:space="preserve"> ZD.</w:t>
      </w:r>
    </w:p>
    <w:p w14:paraId="3C2796F3" w14:textId="77777777" w:rsidR="004166B2" w:rsidRDefault="004166B2" w:rsidP="004166B2">
      <w:pPr>
        <w:pStyle w:val="Odstavecseseznamem"/>
        <w:keepNext/>
        <w:numPr>
          <w:ilvl w:val="1"/>
          <w:numId w:val="26"/>
        </w:numPr>
        <w:spacing w:before="240"/>
        <w:ind w:left="425" w:hanging="431"/>
        <w:contextualSpacing w:val="0"/>
        <w:rPr>
          <w:b/>
          <w:szCs w:val="22"/>
        </w:rPr>
      </w:pPr>
      <w:r>
        <w:rPr>
          <w:b/>
          <w:szCs w:val="22"/>
        </w:rPr>
        <w:t>Ostatní požadavky zadavatele</w:t>
      </w:r>
    </w:p>
    <w:p w14:paraId="55D6CC88" w14:textId="77777777" w:rsidR="004166B2" w:rsidRDefault="004166B2" w:rsidP="004166B2">
      <w:pPr>
        <w:spacing w:before="120"/>
        <w:ind w:left="426"/>
        <w:jc w:val="both"/>
      </w:pPr>
      <w:r>
        <w:t xml:space="preserve">V souladu s ustanovením § 4b zákona č. 159/2006 Sb., o střetu zájmů, ve znění pozdějších předpisů (dále jen „zákon o střetu zájmů“), zadavatel požaduje jako součást nabídky účastníka předložení čestného prohlášení dle </w:t>
      </w:r>
      <w:hyperlink w:anchor="_Příloha_č._4_1" w:history="1">
        <w:r w:rsidRPr="00762E37">
          <w:rPr>
            <w:rStyle w:val="Hypertextovodkaz"/>
          </w:rPr>
          <w:t>Přílohy č. 3D</w:t>
        </w:r>
        <w:r w:rsidR="00B65BE2">
          <w:rPr>
            <w:rStyle w:val="Hypertextovodkaz"/>
            <w:color w:val="auto"/>
            <w:u w:val="none"/>
          </w:rPr>
          <w:t xml:space="preserve">této </w:t>
        </w:r>
        <w:r w:rsidRPr="00762E37">
          <w:rPr>
            <w:rStyle w:val="Hypertextovodkaz"/>
            <w:color w:val="auto"/>
            <w:u w:val="none"/>
          </w:rPr>
          <w:t>ZD</w:t>
        </w:r>
      </w:hyperlink>
      <w:r>
        <w:t xml:space="preserve">. Zadavatel upozorňuje, že po vybraném dodavateli (pokud je právnickou osobou) </w:t>
      </w:r>
      <w:r w:rsidR="00167124">
        <w:t>může</w:t>
      </w:r>
      <w:r>
        <w:t xml:space="preserve"> před podpisem smlouvy požadovat předložení dokladů k prokázání skutečností dle tohoto čestného prohlášení. Těmito doklady mohou být např.:</w:t>
      </w:r>
    </w:p>
    <w:p w14:paraId="2C715898" w14:textId="77777777" w:rsidR="004166B2" w:rsidRDefault="004166B2" w:rsidP="004166B2">
      <w:pPr>
        <w:spacing w:before="120"/>
        <w:ind w:left="426"/>
        <w:jc w:val="both"/>
      </w:pPr>
      <w:r>
        <w:t>-</w:t>
      </w:r>
      <w:r>
        <w:tab/>
        <w:t>výpis z obchodního rejstříku nebo jiné obdobné evidence,</w:t>
      </w:r>
    </w:p>
    <w:p w14:paraId="13609B3C" w14:textId="77777777" w:rsidR="004166B2" w:rsidRDefault="004166B2" w:rsidP="004166B2">
      <w:pPr>
        <w:spacing w:before="120"/>
        <w:ind w:left="426"/>
        <w:jc w:val="both"/>
      </w:pPr>
      <w:r>
        <w:t>-</w:t>
      </w:r>
      <w:r>
        <w:tab/>
        <w:t>seznam akcionářů,</w:t>
      </w:r>
    </w:p>
    <w:p w14:paraId="7C30025E" w14:textId="77777777" w:rsidR="004166B2" w:rsidRDefault="004166B2" w:rsidP="004166B2">
      <w:pPr>
        <w:spacing w:before="120"/>
        <w:ind w:left="426"/>
        <w:jc w:val="both"/>
      </w:pPr>
      <w:r>
        <w:t>-</w:t>
      </w:r>
      <w:r>
        <w:tab/>
        <w:t>rozhodnutí statutárního orgánu o vyplacení podílu na zisku,</w:t>
      </w:r>
    </w:p>
    <w:p w14:paraId="58D7CB7B" w14:textId="77777777" w:rsidR="004166B2" w:rsidRPr="00FC3CB8" w:rsidRDefault="004166B2" w:rsidP="004166B2">
      <w:pPr>
        <w:spacing w:before="120"/>
        <w:ind w:left="426"/>
        <w:jc w:val="both"/>
      </w:pPr>
      <w:r>
        <w:lastRenderedPageBreak/>
        <w:t>-</w:t>
      </w:r>
      <w:r>
        <w:tab/>
        <w:t>společenská smlouva nebo stanovy.</w:t>
      </w:r>
    </w:p>
    <w:p w14:paraId="69A606EC" w14:textId="77777777" w:rsidR="00AC4A23" w:rsidRPr="00C577A5" w:rsidRDefault="00AC4A23" w:rsidP="00992F26">
      <w:pPr>
        <w:pStyle w:val="Odstavecseseznamem"/>
        <w:keepNext/>
        <w:numPr>
          <w:ilvl w:val="1"/>
          <w:numId w:val="26"/>
        </w:numPr>
        <w:spacing w:before="240"/>
        <w:ind w:left="425" w:hanging="431"/>
        <w:contextualSpacing w:val="0"/>
        <w:rPr>
          <w:b/>
          <w:szCs w:val="22"/>
        </w:rPr>
      </w:pPr>
      <w:r w:rsidRPr="00C577A5">
        <w:rPr>
          <w:b/>
          <w:szCs w:val="22"/>
        </w:rPr>
        <w:t>Pravost a stáří dokladů</w:t>
      </w:r>
    </w:p>
    <w:p w14:paraId="21647263" w14:textId="77777777" w:rsidR="000D57EC" w:rsidRDefault="002F34FB" w:rsidP="00D70D39">
      <w:pPr>
        <w:spacing w:before="120"/>
        <w:ind w:left="426"/>
        <w:jc w:val="both"/>
      </w:pPr>
      <w:r>
        <w:t>Účastník</w:t>
      </w:r>
      <w:r w:rsidR="000D57EC" w:rsidRPr="00FC3CB8">
        <w:t xml:space="preserve"> předloží doklady požadované zadavatelem v prosté kopii. </w:t>
      </w:r>
      <w:r w:rsidR="000D0B91">
        <w:t xml:space="preserve">Doklady prokazující profesní způsobilost musí prokazovat splnění požadovaného kritéria způsobilosti nejpozději v době 3 měsíců přede dnem zahájení </w:t>
      </w:r>
      <w:r w:rsidR="00296F2F">
        <w:t>výběrového</w:t>
      </w:r>
      <w:r w:rsidR="000D0B91">
        <w:t xml:space="preserve"> řízení. Z</w:t>
      </w:r>
      <w:r w:rsidR="000D57EC" w:rsidRPr="00FC3CB8">
        <w:t xml:space="preserve">adavatel je oprávněn po </w:t>
      </w:r>
      <w:r>
        <w:t>účastníkovi</w:t>
      </w:r>
      <w:r w:rsidR="000D57EC" w:rsidRPr="00FC3CB8">
        <w:t xml:space="preserve"> požadovat originály nebo ověřené kopie listin prokazujících splnění kvalifika</w:t>
      </w:r>
      <w:r w:rsidR="00937146">
        <w:t xml:space="preserve">čních předpokladů </w:t>
      </w:r>
      <w:r w:rsidR="000D57EC" w:rsidRPr="00FC3CB8">
        <w:t xml:space="preserve">před uzavřením smlouvy. Nesplnění této podmínky ze strany </w:t>
      </w:r>
      <w:r>
        <w:t>účastníka</w:t>
      </w:r>
      <w:r w:rsidR="000D57EC" w:rsidRPr="00FC3CB8">
        <w:t xml:space="preserve"> se považuje za neposkytnutí součinnosti k uzavření smlouvy.</w:t>
      </w:r>
    </w:p>
    <w:p w14:paraId="258513F6" w14:textId="77777777" w:rsidR="00C577A5" w:rsidRPr="00FC3CB8" w:rsidRDefault="00C577A5" w:rsidP="00D70D39">
      <w:pPr>
        <w:spacing w:before="120"/>
        <w:ind w:left="426"/>
        <w:jc w:val="both"/>
      </w:pPr>
    </w:p>
    <w:p w14:paraId="7D5B8F97" w14:textId="77777777" w:rsidR="002A5F35" w:rsidRPr="007D24C3" w:rsidRDefault="002A5F35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38" w:name="_Toc431909476"/>
      <w:bookmarkStart w:id="39" w:name="_Toc432601059"/>
      <w:bookmarkStart w:id="40" w:name="_Toc432768162"/>
      <w:bookmarkStart w:id="41" w:name="_Toc497226793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Požadavky na zpracování nabídkové ceny</w:t>
      </w:r>
      <w:bookmarkEnd w:id="38"/>
      <w:bookmarkEnd w:id="39"/>
      <w:bookmarkEnd w:id="40"/>
      <w:bookmarkEnd w:id="41"/>
    </w:p>
    <w:p w14:paraId="3CA0A225" w14:textId="77777777" w:rsidR="00725909" w:rsidRPr="00080672" w:rsidRDefault="002A5F35" w:rsidP="00822CDE">
      <w:pPr>
        <w:pStyle w:val="Odstavecseseznamem"/>
        <w:numPr>
          <w:ilvl w:val="1"/>
          <w:numId w:val="27"/>
        </w:numPr>
        <w:spacing w:before="120"/>
        <w:ind w:left="426"/>
        <w:contextualSpacing w:val="0"/>
        <w:jc w:val="both"/>
        <w:rPr>
          <w:szCs w:val="22"/>
        </w:rPr>
      </w:pPr>
      <w:r w:rsidRPr="007D24C3">
        <w:rPr>
          <w:szCs w:val="22"/>
        </w:rPr>
        <w:t>Nabídková cena musí zahrnovat veškeré daně</w:t>
      </w:r>
      <w:r w:rsidR="00B472E2" w:rsidRPr="007D24C3">
        <w:rPr>
          <w:szCs w:val="22"/>
        </w:rPr>
        <w:t xml:space="preserve"> (s výjimkou DPH)</w:t>
      </w:r>
      <w:r w:rsidRPr="007D24C3">
        <w:rPr>
          <w:szCs w:val="22"/>
        </w:rPr>
        <w:t>, cla, poplatky a ostatní další výdaje a náklady spojené s realizací veřejné zakázky, včetně veškerých nákladů na dopravu d</w:t>
      </w:r>
      <w:r w:rsidR="009E2EA7">
        <w:rPr>
          <w:szCs w:val="22"/>
        </w:rPr>
        <w:t>o místa plnění veřejné zakázky.</w:t>
      </w:r>
    </w:p>
    <w:p w14:paraId="79793CE1" w14:textId="44418393" w:rsidR="009F135C" w:rsidRPr="009F135C" w:rsidRDefault="002A5F35" w:rsidP="009F135C">
      <w:pPr>
        <w:pStyle w:val="Odstavecseseznamem"/>
        <w:numPr>
          <w:ilvl w:val="1"/>
          <w:numId w:val="27"/>
        </w:numPr>
        <w:spacing w:before="120"/>
        <w:ind w:left="426"/>
        <w:contextualSpacing w:val="0"/>
        <w:jc w:val="both"/>
        <w:rPr>
          <w:szCs w:val="22"/>
        </w:rPr>
      </w:pPr>
      <w:r w:rsidRPr="007D24C3">
        <w:rPr>
          <w:szCs w:val="22"/>
        </w:rPr>
        <w:t xml:space="preserve">Cena musí být uvedena v nabídce </w:t>
      </w:r>
      <w:r w:rsidR="002F34FB">
        <w:rPr>
          <w:szCs w:val="22"/>
        </w:rPr>
        <w:t>účastníka</w:t>
      </w:r>
      <w:r w:rsidRPr="007D24C3">
        <w:rPr>
          <w:szCs w:val="22"/>
        </w:rPr>
        <w:t>, a to ve struktuře uvedené v </w:t>
      </w:r>
      <w:hyperlink w:anchor="_Příloha_č._2_2" w:history="1">
        <w:r w:rsidRPr="007D24C3">
          <w:rPr>
            <w:rStyle w:val="Hypertextovodkaz"/>
            <w:rFonts w:cs="Arial"/>
          </w:rPr>
          <w:t xml:space="preserve">Příloze č. </w:t>
        </w:r>
        <w:r w:rsidR="00C64F92" w:rsidRPr="007D24C3">
          <w:rPr>
            <w:rStyle w:val="Hypertextovodkaz"/>
            <w:rFonts w:cs="Arial"/>
          </w:rPr>
          <w:t>2</w:t>
        </w:r>
      </w:hyperlink>
      <w:r w:rsidRPr="007D24C3">
        <w:rPr>
          <w:szCs w:val="22"/>
        </w:rPr>
        <w:t xml:space="preserve"> (Krycí list nabídky) této ZD a v návrhu smlouvy.</w:t>
      </w:r>
      <w:r w:rsidR="00685100">
        <w:rPr>
          <w:szCs w:val="22"/>
        </w:rPr>
        <w:t xml:space="preserve"> </w:t>
      </w:r>
      <w:r w:rsidR="009F135C" w:rsidRPr="009F135C">
        <w:rPr>
          <w:szCs w:val="22"/>
        </w:rPr>
        <w:t>Účastník zaokrouhlí nabídkovou cenu na 2 (dvě) desetinná místa.</w:t>
      </w:r>
    </w:p>
    <w:p w14:paraId="3B2182F8" w14:textId="77777777" w:rsidR="002A5F35" w:rsidRPr="007D24C3" w:rsidRDefault="00663170" w:rsidP="00822CDE">
      <w:pPr>
        <w:pStyle w:val="Odstavecseseznamem"/>
        <w:numPr>
          <w:ilvl w:val="1"/>
          <w:numId w:val="27"/>
        </w:numPr>
        <w:spacing w:before="120"/>
        <w:ind w:left="426"/>
        <w:contextualSpacing w:val="0"/>
        <w:jc w:val="both"/>
        <w:rPr>
          <w:szCs w:val="22"/>
        </w:rPr>
      </w:pPr>
      <w:r w:rsidRPr="007D24C3">
        <w:rPr>
          <w:szCs w:val="22"/>
        </w:rPr>
        <w:t>Nabídková</w:t>
      </w:r>
      <w:r w:rsidR="002A5F35" w:rsidRPr="007D24C3">
        <w:rPr>
          <w:szCs w:val="22"/>
        </w:rPr>
        <w:t xml:space="preserve"> ce</w:t>
      </w:r>
      <w:r w:rsidRPr="007D24C3">
        <w:rPr>
          <w:szCs w:val="22"/>
        </w:rPr>
        <w:t>na je neměnná po celou dobu plnění předmětu zakázky</w:t>
      </w:r>
      <w:r w:rsidR="00C60B44" w:rsidRPr="007D24C3">
        <w:rPr>
          <w:szCs w:val="22"/>
        </w:rPr>
        <w:t>.</w:t>
      </w:r>
    </w:p>
    <w:p w14:paraId="0FAA280F" w14:textId="77777777" w:rsidR="00C577A5" w:rsidRDefault="00C577A5" w:rsidP="009332ED">
      <w:pPr>
        <w:tabs>
          <w:tab w:val="left" w:pos="426"/>
        </w:tabs>
        <w:spacing w:before="120"/>
      </w:pPr>
    </w:p>
    <w:p w14:paraId="0DCF7143" w14:textId="77777777" w:rsidR="00C41BE3" w:rsidRPr="007D24C3" w:rsidRDefault="00F74D81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42" w:name="_Toc382814519"/>
      <w:bookmarkStart w:id="43" w:name="_Toc497226794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Požadavky na zpracování nabídky</w:t>
      </w:r>
      <w:bookmarkEnd w:id="42"/>
      <w:bookmarkEnd w:id="43"/>
    </w:p>
    <w:p w14:paraId="6A38D873" w14:textId="77777777" w:rsidR="00C41BE3" w:rsidRPr="007D24C3" w:rsidRDefault="00C41BE3" w:rsidP="00992F26">
      <w:pPr>
        <w:pStyle w:val="Odstavecseseznamem"/>
        <w:keepNext/>
        <w:numPr>
          <w:ilvl w:val="1"/>
          <w:numId w:val="28"/>
        </w:numPr>
        <w:spacing w:before="240"/>
        <w:ind w:left="425" w:hanging="431"/>
        <w:contextualSpacing w:val="0"/>
        <w:rPr>
          <w:b/>
          <w:szCs w:val="22"/>
        </w:rPr>
      </w:pPr>
      <w:r w:rsidRPr="007D24C3">
        <w:rPr>
          <w:b/>
          <w:szCs w:val="22"/>
        </w:rPr>
        <w:t>Obsah a struktura nabídky</w:t>
      </w:r>
    </w:p>
    <w:p w14:paraId="21D4AE10" w14:textId="77777777" w:rsidR="00F74D81" w:rsidRPr="00F74D81" w:rsidRDefault="00F74D81" w:rsidP="009332ED">
      <w:pPr>
        <w:keepNext/>
        <w:spacing w:before="120"/>
        <w:ind w:left="425"/>
        <w:jc w:val="both"/>
        <w:rPr>
          <w:kern w:val="2"/>
        </w:rPr>
      </w:pPr>
      <w:r>
        <w:t>Z</w:t>
      </w:r>
      <w:r w:rsidR="002167D3">
        <w:t xml:space="preserve">adavatel požaduje, aby nabídka </w:t>
      </w:r>
      <w:r w:rsidR="002F34FB">
        <w:t>účastníka</w:t>
      </w:r>
      <w:r>
        <w:t xml:space="preserve"> byla předložena v následující struktuře:</w:t>
      </w:r>
    </w:p>
    <w:p w14:paraId="77266012" w14:textId="77777777" w:rsidR="00C41BE3" w:rsidRPr="00FC3CB8" w:rsidRDefault="00C41BE3" w:rsidP="00C26F98">
      <w:pPr>
        <w:pStyle w:val="Odstavecseseznamem"/>
        <w:numPr>
          <w:ilvl w:val="0"/>
          <w:numId w:val="3"/>
        </w:numPr>
        <w:tabs>
          <w:tab w:val="clear" w:pos="432"/>
        </w:tabs>
        <w:spacing w:before="120"/>
        <w:ind w:left="851" w:hanging="426"/>
        <w:contextualSpacing w:val="0"/>
        <w:jc w:val="both"/>
      </w:pPr>
      <w:r w:rsidRPr="00FC3CB8">
        <w:rPr>
          <w:b/>
        </w:rPr>
        <w:t>Krycí list nabídky</w:t>
      </w:r>
      <w:r w:rsidR="001529AB">
        <w:rPr>
          <w:b/>
        </w:rPr>
        <w:t xml:space="preserve"> </w:t>
      </w:r>
      <w:r w:rsidR="00040353">
        <w:t xml:space="preserve">s nabídkovou cenou </w:t>
      </w:r>
      <w:r w:rsidR="00040353" w:rsidRPr="00FC3CB8">
        <w:t xml:space="preserve">(dle </w:t>
      </w:r>
      <w:r w:rsidR="00040353" w:rsidRPr="00564F26">
        <w:t xml:space="preserve">článku </w:t>
      </w:r>
      <w:r w:rsidR="00895938">
        <w:t>4</w:t>
      </w:r>
      <w:r w:rsidR="00040353" w:rsidRPr="00564F26">
        <w:t>. této ZD</w:t>
      </w:r>
      <w:r w:rsidR="00040353" w:rsidRPr="00FC3CB8">
        <w:t xml:space="preserve"> a dle </w:t>
      </w:r>
      <w:hyperlink w:anchor="_Příloha_č._2_2" w:history="1">
        <w:r w:rsidR="00040353" w:rsidRPr="00C97EFB">
          <w:rPr>
            <w:rStyle w:val="Hypertextovodkaz"/>
          </w:rPr>
          <w:t>Přílohy č. 2</w:t>
        </w:r>
      </w:hyperlink>
      <w:r w:rsidR="001529AB">
        <w:t xml:space="preserve"> </w:t>
      </w:r>
      <w:r w:rsidR="00040353">
        <w:t xml:space="preserve">k </w:t>
      </w:r>
      <w:r w:rsidR="00040353" w:rsidRPr="00FC3CB8">
        <w:t>této ZD)</w:t>
      </w:r>
      <w:r w:rsidR="001529AB">
        <w:t xml:space="preserve"> </w:t>
      </w:r>
      <w:r w:rsidR="00040353" w:rsidRPr="00FC3CB8">
        <w:t xml:space="preserve">podepsaný osobou oprávněnou jednat jménem či za </w:t>
      </w:r>
      <w:r w:rsidR="002F34FB">
        <w:t>účastníka</w:t>
      </w:r>
      <w:r w:rsidR="00550D46" w:rsidRPr="00C3742E">
        <w:rPr>
          <w:rFonts w:cs="Arial"/>
          <w:noProof/>
          <w:szCs w:val="22"/>
          <w:lang w:val="en-US"/>
        </w:rPr>
        <w:t>;</w:t>
      </w:r>
    </w:p>
    <w:p w14:paraId="16407E97" w14:textId="62FD66F9" w:rsidR="00C41BE3" w:rsidRPr="00B516B1" w:rsidRDefault="00C41BE3" w:rsidP="00C26F98">
      <w:pPr>
        <w:numPr>
          <w:ilvl w:val="0"/>
          <w:numId w:val="3"/>
        </w:numPr>
        <w:tabs>
          <w:tab w:val="clear" w:pos="432"/>
        </w:tabs>
        <w:spacing w:before="120"/>
        <w:ind w:left="851" w:hanging="426"/>
        <w:jc w:val="both"/>
        <w:rPr>
          <w:szCs w:val="22"/>
        </w:rPr>
      </w:pPr>
      <w:r w:rsidRPr="00FC3CB8">
        <w:rPr>
          <w:b/>
        </w:rPr>
        <w:t>Doklady prokazující splnění kvalifikace</w:t>
      </w:r>
      <w:r w:rsidRPr="00FC3CB8">
        <w:t xml:space="preserve"> - ve struktuře a rozsahu dle </w:t>
      </w:r>
      <w:r w:rsidRPr="00564F26">
        <w:rPr>
          <w:kern w:val="22"/>
        </w:rPr>
        <w:t>článku</w:t>
      </w:r>
      <w:r w:rsidR="001752CE">
        <w:rPr>
          <w:kern w:val="22"/>
        </w:rPr>
        <w:t xml:space="preserve"> 3</w:t>
      </w:r>
      <w:r w:rsidR="006F4CD8">
        <w:rPr>
          <w:kern w:val="22"/>
        </w:rPr>
        <w:t>.</w:t>
      </w:r>
      <w:r w:rsidR="002C37F9">
        <w:rPr>
          <w:kern w:val="22"/>
        </w:rPr>
        <w:t>1 - 3.3</w:t>
      </w:r>
      <w:r w:rsidR="001529AB">
        <w:rPr>
          <w:kern w:val="22"/>
        </w:rPr>
        <w:t xml:space="preserve"> </w:t>
      </w:r>
      <w:r w:rsidRPr="00FC3CB8">
        <w:t>této</w:t>
      </w:r>
      <w:r w:rsidR="00685100">
        <w:t xml:space="preserve"> </w:t>
      </w:r>
      <w:r w:rsidRPr="00FC3CB8">
        <w:t>ZD</w:t>
      </w:r>
      <w:r w:rsidR="00550D46" w:rsidRPr="00C3742E">
        <w:rPr>
          <w:rFonts w:cs="Arial"/>
          <w:noProof/>
          <w:szCs w:val="22"/>
          <w:lang w:val="en-US"/>
        </w:rPr>
        <w:t>;</w:t>
      </w:r>
    </w:p>
    <w:p w14:paraId="434517A2" w14:textId="77777777" w:rsidR="00B516B1" w:rsidRPr="00FC3CB8" w:rsidRDefault="00B516B1" w:rsidP="00B516B1">
      <w:pPr>
        <w:numPr>
          <w:ilvl w:val="0"/>
          <w:numId w:val="3"/>
        </w:numPr>
        <w:tabs>
          <w:tab w:val="clear" w:pos="432"/>
        </w:tabs>
        <w:spacing w:before="120"/>
        <w:ind w:left="851" w:hanging="426"/>
        <w:jc w:val="both"/>
        <w:rPr>
          <w:szCs w:val="22"/>
        </w:rPr>
      </w:pPr>
      <w:r>
        <w:rPr>
          <w:b/>
        </w:rPr>
        <w:t xml:space="preserve">Čestné prohlášení dle </w:t>
      </w:r>
      <w:hyperlink w:anchor="_Příloha_č._3A" w:history="1">
        <w:r w:rsidRPr="00D14C39">
          <w:rPr>
            <w:rStyle w:val="Hypertextovodkaz"/>
          </w:rPr>
          <w:t>Přílohy č</w:t>
        </w:r>
        <w:r w:rsidRPr="00D14C39">
          <w:rPr>
            <w:rStyle w:val="Hypertextovodkaz"/>
            <w:szCs w:val="22"/>
          </w:rPr>
          <w:t>. 3A</w:t>
        </w:r>
      </w:hyperlink>
      <w:r w:rsidR="000B3413">
        <w:rPr>
          <w:szCs w:val="22"/>
        </w:rPr>
        <w:t>,</w:t>
      </w:r>
      <w:hyperlink w:anchor="_Příloha_č._5" w:history="1">
        <w:r w:rsidRPr="00D14C39">
          <w:rPr>
            <w:rStyle w:val="Hypertextovodkaz"/>
            <w:szCs w:val="22"/>
          </w:rPr>
          <w:t>Přílohy č. 3C</w:t>
        </w:r>
      </w:hyperlink>
      <w:r w:rsidR="000B3413">
        <w:rPr>
          <w:rStyle w:val="Hypertextovodkaz"/>
          <w:szCs w:val="22"/>
        </w:rPr>
        <w:t xml:space="preserve"> a Přílohy 3D</w:t>
      </w:r>
      <w:r w:rsidR="001529AB">
        <w:rPr>
          <w:rStyle w:val="Hypertextovodkaz"/>
          <w:szCs w:val="22"/>
        </w:rPr>
        <w:t xml:space="preserve"> </w:t>
      </w:r>
      <w:r w:rsidRPr="00D14C39">
        <w:rPr>
          <w:szCs w:val="22"/>
        </w:rPr>
        <w:t>této ZD;</w:t>
      </w:r>
    </w:p>
    <w:p w14:paraId="4CA88535" w14:textId="2463279D" w:rsidR="00F27738" w:rsidRPr="00F27738" w:rsidRDefault="00EF304B" w:rsidP="00C26F98">
      <w:pPr>
        <w:numPr>
          <w:ilvl w:val="0"/>
          <w:numId w:val="3"/>
        </w:numPr>
        <w:tabs>
          <w:tab w:val="clear" w:pos="432"/>
        </w:tabs>
        <w:spacing w:before="120"/>
        <w:ind w:left="851" w:hanging="426"/>
        <w:jc w:val="both"/>
        <w:rPr>
          <w:szCs w:val="22"/>
        </w:rPr>
      </w:pPr>
      <w:r w:rsidRPr="00FC3CB8">
        <w:rPr>
          <w:b/>
        </w:rPr>
        <w:t>Návrh</w:t>
      </w:r>
      <w:r w:rsidR="00C41BE3" w:rsidRPr="00FC3CB8">
        <w:rPr>
          <w:b/>
        </w:rPr>
        <w:t xml:space="preserve"> smlouvy</w:t>
      </w:r>
      <w:r w:rsidR="00685100">
        <w:rPr>
          <w:b/>
        </w:rPr>
        <w:t xml:space="preserve"> </w:t>
      </w:r>
      <w:r w:rsidR="00C41BE3" w:rsidRPr="00710FF9">
        <w:t xml:space="preserve">zpracovaný </w:t>
      </w:r>
      <w:r w:rsidR="00F27738" w:rsidRPr="00710FF9">
        <w:t>podle přiloženého vzoru (</w:t>
      </w:r>
      <w:r w:rsidR="00F27738" w:rsidRPr="00F90DEF">
        <w:t xml:space="preserve">viz </w:t>
      </w:r>
      <w:hyperlink w:anchor="_Příloha_č._1" w:history="1">
        <w:r w:rsidR="00F27738" w:rsidRPr="00C97EFB">
          <w:rPr>
            <w:rStyle w:val="Hypertextovodkaz"/>
          </w:rPr>
          <w:t xml:space="preserve">Příloha č. </w:t>
        </w:r>
        <w:r w:rsidR="006334B6" w:rsidRPr="00C97EFB">
          <w:rPr>
            <w:rStyle w:val="Hypertextovodkaz"/>
          </w:rPr>
          <w:t>1</w:t>
        </w:r>
      </w:hyperlink>
      <w:r w:rsidR="00F27738" w:rsidRPr="00710FF9">
        <w:t xml:space="preserve"> k této ZD)</w:t>
      </w:r>
      <w:r w:rsidR="001529AB">
        <w:t xml:space="preserve"> </w:t>
      </w:r>
      <w:r w:rsidR="00F27738">
        <w:t>s přílohami tvořícími její nedílnou součást, podepsaný osobou oprávněn</w:t>
      </w:r>
      <w:r w:rsidR="00040353">
        <w:t xml:space="preserve">ou jednat jménem či za </w:t>
      </w:r>
      <w:r w:rsidR="002F34FB">
        <w:t>účastníka</w:t>
      </w:r>
      <w:r w:rsidR="00040353">
        <w:t xml:space="preserve">. Do návrhu smlouvy doplní </w:t>
      </w:r>
      <w:r w:rsidR="002F34FB">
        <w:t>účastník</w:t>
      </w:r>
      <w:r w:rsidR="00040353">
        <w:t xml:space="preserve"> všechny zadavatelem požadované údaje </w:t>
      </w:r>
      <w:r w:rsidR="00040353" w:rsidRPr="00520B97">
        <w:rPr>
          <w:highlight w:val="yellow"/>
        </w:rPr>
        <w:t>vyznačené žlutě</w:t>
      </w:r>
      <w:r w:rsidR="00040353">
        <w:t>. Podmínky smlo</w:t>
      </w:r>
      <w:r w:rsidR="006A3778">
        <w:t xml:space="preserve">uvy jsou pro </w:t>
      </w:r>
      <w:r w:rsidR="002F34FB">
        <w:t>účastníka</w:t>
      </w:r>
      <w:r w:rsidR="006A3778">
        <w:t xml:space="preserve"> závazné a </w:t>
      </w:r>
      <w:r w:rsidR="002F34FB">
        <w:t>účastník</w:t>
      </w:r>
      <w:r w:rsidR="00040353">
        <w:t xml:space="preserve"> není oprávněn je měnit</w:t>
      </w:r>
      <w:r w:rsidR="005868AB">
        <w:rPr>
          <w:rFonts w:cs="Arial"/>
          <w:noProof/>
          <w:szCs w:val="22"/>
          <w:lang w:val="en-US"/>
        </w:rPr>
        <w:t>.</w:t>
      </w:r>
    </w:p>
    <w:p w14:paraId="780B168C" w14:textId="77777777" w:rsidR="00A8484E" w:rsidRPr="00E14D23" w:rsidRDefault="00A8484E" w:rsidP="00992F26">
      <w:pPr>
        <w:pStyle w:val="Odstavecseseznamem"/>
        <w:numPr>
          <w:ilvl w:val="0"/>
          <w:numId w:val="11"/>
        </w:numPr>
        <w:spacing w:before="120"/>
        <w:ind w:left="1570" w:hanging="357"/>
        <w:contextualSpacing w:val="0"/>
        <w:jc w:val="both"/>
      </w:pPr>
      <w:r w:rsidRPr="00C60B44">
        <w:rPr>
          <w:rFonts w:cs="Arial"/>
          <w:szCs w:val="22"/>
        </w:rPr>
        <w:t xml:space="preserve">V příloze návrhu smlouvy doplní </w:t>
      </w:r>
      <w:r w:rsidR="002F34FB">
        <w:rPr>
          <w:rFonts w:cs="Arial"/>
          <w:szCs w:val="22"/>
        </w:rPr>
        <w:t>účastník</w:t>
      </w:r>
      <w:r w:rsidRPr="00C60B44">
        <w:rPr>
          <w:rFonts w:cs="Arial"/>
          <w:szCs w:val="22"/>
        </w:rPr>
        <w:t xml:space="preserve"> identifi</w:t>
      </w:r>
      <w:r w:rsidR="00421D21">
        <w:rPr>
          <w:rFonts w:cs="Arial"/>
          <w:szCs w:val="22"/>
        </w:rPr>
        <w:t xml:space="preserve">kační </w:t>
      </w:r>
      <w:r w:rsidR="00924235">
        <w:rPr>
          <w:rFonts w:cs="Arial"/>
          <w:szCs w:val="22"/>
        </w:rPr>
        <w:t xml:space="preserve">údaje </w:t>
      </w:r>
      <w:r w:rsidR="00924235" w:rsidRPr="00924235">
        <w:rPr>
          <w:rFonts w:cs="Arial"/>
          <w:szCs w:val="22"/>
        </w:rPr>
        <w:t>konkrétní osoby, která bude v případě nutnosti vykonávat pro účastníka zástup výkonu činnosti TDS. Tato osoba musí splňovat totožné kvalifikační předpoklady jako účastník.</w:t>
      </w:r>
      <w:r w:rsidRPr="00C60B44">
        <w:rPr>
          <w:rFonts w:cs="Arial"/>
          <w:szCs w:val="22"/>
        </w:rPr>
        <w:t xml:space="preserve"> Tím není dotčena výlučná odpovědnost </w:t>
      </w:r>
      <w:r w:rsidR="002F34FB">
        <w:rPr>
          <w:rFonts w:cs="Arial"/>
          <w:szCs w:val="22"/>
        </w:rPr>
        <w:t>účastníka</w:t>
      </w:r>
      <w:r w:rsidRPr="00C60B44">
        <w:rPr>
          <w:rFonts w:cs="Arial"/>
          <w:szCs w:val="22"/>
        </w:rPr>
        <w:t xml:space="preserve"> za poskytování řádného plnění</w:t>
      </w:r>
      <w:r w:rsidR="00160B52">
        <w:t>;</w:t>
      </w:r>
    </w:p>
    <w:p w14:paraId="5C6CDFF6" w14:textId="77777777" w:rsidR="00A8484E" w:rsidRPr="00C60B44" w:rsidRDefault="00421D21" w:rsidP="00992F26">
      <w:pPr>
        <w:pStyle w:val="Odstavecseseznamem"/>
        <w:numPr>
          <w:ilvl w:val="0"/>
          <w:numId w:val="11"/>
        </w:numPr>
        <w:suppressAutoHyphens w:val="0"/>
        <w:spacing w:before="120"/>
        <w:ind w:left="1570" w:hanging="357"/>
        <w:contextualSpacing w:val="0"/>
        <w:jc w:val="both"/>
        <w:rPr>
          <w:rFonts w:cs="Arial"/>
          <w:snapToGrid w:val="0"/>
          <w:szCs w:val="22"/>
        </w:rPr>
      </w:pPr>
      <w:r>
        <w:t>Úprava či doplnění seznamu pod</w:t>
      </w:r>
      <w:r w:rsidR="00A8484E" w:rsidRPr="00E14D23">
        <w:t>dodavatelů v průběhu plnění veřejné zakázky je možné pouze na základě písemné dohody smluvních stran ve formě číslovaných dodatků smlouvy, podepsaných oprávněnými zástupci obou smluvních stran.</w:t>
      </w:r>
    </w:p>
    <w:p w14:paraId="57D8B7CF" w14:textId="76E16A4D" w:rsidR="00F27738" w:rsidRPr="006334B6" w:rsidRDefault="00550D46" w:rsidP="00D70D39">
      <w:pPr>
        <w:spacing w:before="120"/>
        <w:ind w:left="851"/>
        <w:jc w:val="both"/>
        <w:rPr>
          <w:szCs w:val="22"/>
        </w:rPr>
      </w:pPr>
      <w:r>
        <w:rPr>
          <w:rFonts w:cs="Arial"/>
          <w:szCs w:val="22"/>
        </w:rPr>
        <w:t>J</w:t>
      </w:r>
      <w:r w:rsidR="00F27738" w:rsidRPr="006334B6">
        <w:rPr>
          <w:rFonts w:cs="Arial"/>
          <w:szCs w:val="22"/>
        </w:rPr>
        <w:t>iné úpravy v návrhu smlouvy a jejích přílohách nejsou přípustné, a pokud k nim dojde, budou považovány za nesplnění zadávacích podmínek s následkem vylo</w:t>
      </w:r>
      <w:r w:rsidR="00E92E41" w:rsidRPr="006334B6">
        <w:rPr>
          <w:rFonts w:cs="Arial"/>
          <w:szCs w:val="22"/>
        </w:rPr>
        <w:t xml:space="preserve">učení </w:t>
      </w:r>
      <w:r w:rsidR="002F34FB">
        <w:rPr>
          <w:rFonts w:cs="Arial"/>
          <w:szCs w:val="22"/>
        </w:rPr>
        <w:t>účastníka</w:t>
      </w:r>
      <w:r w:rsidR="00E92E41" w:rsidRPr="006334B6">
        <w:rPr>
          <w:rFonts w:cs="Arial"/>
          <w:szCs w:val="22"/>
        </w:rPr>
        <w:t xml:space="preserve"> z další účasti ve</w:t>
      </w:r>
      <w:r w:rsidR="00685100">
        <w:rPr>
          <w:rFonts w:cs="Arial"/>
          <w:szCs w:val="22"/>
        </w:rPr>
        <w:t xml:space="preserve"> </w:t>
      </w:r>
      <w:r w:rsidR="00E92E41" w:rsidRPr="006334B6">
        <w:rPr>
          <w:rFonts w:cs="Arial"/>
          <w:szCs w:val="22"/>
        </w:rPr>
        <w:t>výběrovém řízení</w:t>
      </w:r>
      <w:r w:rsidR="00F27738" w:rsidRPr="006334B6">
        <w:rPr>
          <w:rFonts w:cs="Arial"/>
          <w:szCs w:val="22"/>
        </w:rPr>
        <w:t>.</w:t>
      </w:r>
    </w:p>
    <w:p w14:paraId="30105911" w14:textId="77777777" w:rsidR="00C41BE3" w:rsidRPr="00FC3CB8" w:rsidRDefault="00C41BE3" w:rsidP="00C26F98">
      <w:pPr>
        <w:numPr>
          <w:ilvl w:val="0"/>
          <w:numId w:val="3"/>
        </w:numPr>
        <w:tabs>
          <w:tab w:val="clear" w:pos="432"/>
        </w:tabs>
        <w:spacing w:before="120"/>
        <w:ind w:left="851" w:hanging="425"/>
        <w:jc w:val="both"/>
        <w:rPr>
          <w:rFonts w:cs="Arial"/>
          <w:szCs w:val="22"/>
        </w:rPr>
      </w:pPr>
      <w:r w:rsidRPr="00FC3CB8">
        <w:rPr>
          <w:rFonts w:cs="Arial"/>
          <w:b/>
          <w:szCs w:val="22"/>
        </w:rPr>
        <w:lastRenderedPageBreak/>
        <w:t>Další dokumenty</w:t>
      </w:r>
      <w:r w:rsidRPr="00FC3CB8">
        <w:rPr>
          <w:rFonts w:cs="Arial"/>
          <w:szCs w:val="22"/>
        </w:rPr>
        <w:t xml:space="preserve"> dle uvážení </w:t>
      </w:r>
      <w:r w:rsidR="002F34FB">
        <w:rPr>
          <w:rFonts w:cs="Arial"/>
          <w:szCs w:val="22"/>
        </w:rPr>
        <w:t>účastníka</w:t>
      </w:r>
      <w:r w:rsidRPr="00FC3CB8">
        <w:rPr>
          <w:rFonts w:cs="Arial"/>
          <w:szCs w:val="22"/>
        </w:rPr>
        <w:t>, které mají tvořit obsah nabídky.</w:t>
      </w:r>
    </w:p>
    <w:p w14:paraId="7E35A4FB" w14:textId="77777777" w:rsidR="00C41BE3" w:rsidRPr="00EF5033" w:rsidRDefault="00C41BE3" w:rsidP="00992F26">
      <w:pPr>
        <w:pStyle w:val="Odstavecseseznamem"/>
        <w:keepNext/>
        <w:numPr>
          <w:ilvl w:val="1"/>
          <w:numId w:val="28"/>
        </w:numPr>
        <w:spacing w:before="240"/>
        <w:ind w:left="425" w:hanging="431"/>
        <w:contextualSpacing w:val="0"/>
        <w:rPr>
          <w:b/>
          <w:szCs w:val="22"/>
        </w:rPr>
      </w:pPr>
      <w:r w:rsidRPr="00EF5033">
        <w:rPr>
          <w:b/>
          <w:szCs w:val="22"/>
        </w:rPr>
        <w:t>Podání nabídky</w:t>
      </w:r>
    </w:p>
    <w:p w14:paraId="6B074025" w14:textId="77777777" w:rsidR="00B11CFB" w:rsidRPr="00310AC5" w:rsidRDefault="00B11CFB" w:rsidP="00C26F98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>
        <w:t xml:space="preserve">Nabídka </w:t>
      </w:r>
      <w:r w:rsidR="002F34FB">
        <w:t>účastníka</w:t>
      </w:r>
      <w:r w:rsidRPr="00E14D23">
        <w:t xml:space="preserve"> a veškeré její přílohy musí být zpracovány v českém jazyce</w:t>
      </w:r>
      <w:r w:rsidR="000E6D82" w:rsidRPr="00310AC5">
        <w:t>;</w:t>
      </w:r>
    </w:p>
    <w:p w14:paraId="1034BB2A" w14:textId="77777777" w:rsidR="00B11CFB" w:rsidRPr="00310AC5" w:rsidRDefault="002F34FB" w:rsidP="00C26F98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>
        <w:t>Účastník</w:t>
      </w:r>
      <w:r w:rsidR="000E6D82">
        <w:t xml:space="preserve"> může podat jen jednu nabídku</w:t>
      </w:r>
      <w:r w:rsidR="000E6D82" w:rsidRPr="00310AC5">
        <w:t>;</w:t>
      </w:r>
    </w:p>
    <w:p w14:paraId="51FCE724" w14:textId="77777777" w:rsidR="00B11CFB" w:rsidRDefault="00B11CFB" w:rsidP="00C26F98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 w:rsidRPr="00310AC5">
        <w:t>Zadavatel vylu</w:t>
      </w:r>
      <w:r w:rsidR="000E6D82">
        <w:t>čuje možnost variantních řešení</w:t>
      </w:r>
      <w:r w:rsidR="000E6D82" w:rsidRPr="00310AC5">
        <w:t>;</w:t>
      </w:r>
    </w:p>
    <w:p w14:paraId="6E3C2259" w14:textId="557D7820" w:rsidR="00B11CFB" w:rsidRDefault="002F34FB" w:rsidP="00C26F98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>
        <w:t>Účastník</w:t>
      </w:r>
      <w:r w:rsidR="00B11CFB" w:rsidRPr="004C1E2E">
        <w:t>, který podal nabídku v</w:t>
      </w:r>
      <w:r w:rsidR="00B11CFB">
        <w:t>e výběrovém</w:t>
      </w:r>
      <w:r w:rsidR="00B11CFB" w:rsidRPr="004C1E2E">
        <w:t xml:space="preserve"> řízení, nesmí být současně </w:t>
      </w:r>
      <w:r w:rsidR="00B94240">
        <w:t>pod</w:t>
      </w:r>
      <w:r w:rsidR="00B11CFB" w:rsidRPr="004C1E2E">
        <w:t xml:space="preserve">dodavatelem jiného </w:t>
      </w:r>
      <w:r>
        <w:t>účastníka</w:t>
      </w:r>
      <w:r w:rsidR="00B11CFB" w:rsidRPr="004C1E2E">
        <w:t xml:space="preserve"> v tomtéž </w:t>
      </w:r>
      <w:r w:rsidR="00B11CFB">
        <w:t>výběrovém</w:t>
      </w:r>
      <w:r w:rsidR="00685100">
        <w:t xml:space="preserve"> </w:t>
      </w:r>
      <w:r w:rsidR="00B11CFB">
        <w:t>řízení</w:t>
      </w:r>
      <w:r w:rsidR="00B11CFB" w:rsidRPr="00310AC5">
        <w:t>;</w:t>
      </w:r>
    </w:p>
    <w:p w14:paraId="13FE9B1C" w14:textId="77777777" w:rsidR="0022589A" w:rsidRPr="00080DA9" w:rsidRDefault="0022589A" w:rsidP="0022589A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  <w:rPr>
          <w:color w:val="000000"/>
        </w:rPr>
      </w:pPr>
      <w:r w:rsidRPr="00827711">
        <w:t xml:space="preserve">Nabídka </w:t>
      </w:r>
      <w:r>
        <w:t>dodavatele</w:t>
      </w:r>
      <w:r w:rsidRPr="00B11CFB">
        <w:t xml:space="preserve"> bude </w:t>
      </w:r>
      <w:r w:rsidRPr="00080DA9">
        <w:t xml:space="preserve">podána v elektronické podobě prostřednictvím elektronického tržiště </w:t>
      </w:r>
      <w:proofErr w:type="spellStart"/>
      <w:r w:rsidRPr="00080DA9">
        <w:t>Gemin</w:t>
      </w:r>
      <w:proofErr w:type="spellEnd"/>
      <w:r w:rsidR="001529AB">
        <w:t xml:space="preserve"> </w:t>
      </w:r>
      <w:r w:rsidR="008B4C04">
        <w:t xml:space="preserve">na adrese </w:t>
      </w:r>
      <w:r w:rsidR="008B4C04" w:rsidRPr="00FF3817">
        <w:rPr>
          <w:rStyle w:val="Hypertextovodkaz"/>
        </w:rPr>
        <w:t>https://www.gemin.cz</w:t>
      </w:r>
      <w:r w:rsidR="001529AB">
        <w:rPr>
          <w:rStyle w:val="Hypertextovodkaz"/>
        </w:rPr>
        <w:t xml:space="preserve"> </w:t>
      </w:r>
      <w:r w:rsidRPr="00080DA9">
        <w:t>a vyplněním příslušných údajů do nabídkového formuláře tohoto tržiště;</w:t>
      </w:r>
    </w:p>
    <w:p w14:paraId="29912E81" w14:textId="77777777" w:rsidR="00827711" w:rsidRPr="00B11CFB" w:rsidRDefault="002F34FB" w:rsidP="00C26F98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>
        <w:t>Účastník</w:t>
      </w:r>
      <w:r w:rsidR="00827711" w:rsidRPr="00827711">
        <w:t xml:space="preserve"> v nabídce výslovně uvede kontaktní adresu pro písemný styk mezi ním a zadavatelem</w:t>
      </w:r>
      <w:r w:rsidR="00550D46" w:rsidRPr="00B11CFB">
        <w:t>;</w:t>
      </w:r>
    </w:p>
    <w:p w14:paraId="41B1E095" w14:textId="77777777" w:rsidR="00C41BE3" w:rsidRDefault="00C41BE3" w:rsidP="00C26F98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 w:rsidRPr="00827711">
        <w:t xml:space="preserve">Nabídka musí být podepsána osobou nebo osobami oprávněnými za </w:t>
      </w:r>
      <w:r w:rsidR="002F34FB">
        <w:t>účastníka</w:t>
      </w:r>
      <w:r w:rsidRPr="00827711">
        <w:t xml:space="preserve"> jednat a musí být podepsána v souladu se způsobem jednání a podepisování </w:t>
      </w:r>
      <w:r w:rsidR="002F34FB">
        <w:t>účastníka</w:t>
      </w:r>
      <w:r w:rsidRPr="00827711">
        <w:t xml:space="preserve"> uvedeným v Obchodním rejstříku, případně jiné evidenci, je-li v ní </w:t>
      </w:r>
      <w:r w:rsidR="002F34FB">
        <w:t>účastník</w:t>
      </w:r>
      <w:r w:rsidRPr="00827711">
        <w:t xml:space="preserve"> zapsán. Případně bude nabídka podepsána osobou zmocněnou k tomuto osobou nebo osobami oprávněnými za </w:t>
      </w:r>
      <w:r w:rsidR="002F34FB">
        <w:t>účastníka</w:t>
      </w:r>
      <w:r w:rsidRPr="00827711">
        <w:t xml:space="preserve"> jednat v souladu se způsobem jednání a podepisování </w:t>
      </w:r>
      <w:r w:rsidR="002F34FB">
        <w:t>účastníka</w:t>
      </w:r>
      <w:r w:rsidRPr="00827711">
        <w:t xml:space="preserve"> uvedeným v Obchodním rejstříku, případně jiné evidenci, je-li v ní </w:t>
      </w:r>
      <w:r w:rsidR="002F34FB">
        <w:t>účastník</w:t>
      </w:r>
      <w:r w:rsidRPr="00827711">
        <w:t xml:space="preserve"> zapsán. V takovém případě musí být plná moc součástí nabídky </w:t>
      </w:r>
      <w:r w:rsidR="002F34FB">
        <w:t>účastníka</w:t>
      </w:r>
      <w:r w:rsidRPr="00827711">
        <w:t>.</w:t>
      </w:r>
    </w:p>
    <w:p w14:paraId="6001862C" w14:textId="77777777" w:rsidR="00552741" w:rsidRPr="00EF5033" w:rsidRDefault="00552741" w:rsidP="00992F26">
      <w:pPr>
        <w:pStyle w:val="Odstavecseseznamem"/>
        <w:keepNext/>
        <w:numPr>
          <w:ilvl w:val="1"/>
          <w:numId w:val="28"/>
        </w:numPr>
        <w:spacing w:before="240"/>
        <w:ind w:left="425" w:hanging="431"/>
        <w:contextualSpacing w:val="0"/>
        <w:rPr>
          <w:b/>
          <w:szCs w:val="22"/>
        </w:rPr>
      </w:pPr>
      <w:bookmarkStart w:id="44" w:name="_Toc415146490"/>
      <w:bookmarkStart w:id="45" w:name="_Toc432671842"/>
      <w:r w:rsidRPr="00EF5033">
        <w:rPr>
          <w:b/>
          <w:szCs w:val="22"/>
        </w:rPr>
        <w:t>Nabídka nevyhovující požadavkům</w:t>
      </w:r>
      <w:bookmarkEnd w:id="44"/>
      <w:bookmarkEnd w:id="45"/>
    </w:p>
    <w:p w14:paraId="35854237" w14:textId="77777777" w:rsidR="00DA1829" w:rsidRDefault="007B70F1" w:rsidP="006775C7">
      <w:pPr>
        <w:keepNext/>
        <w:keepLines/>
        <w:spacing w:before="120"/>
        <w:ind w:left="426"/>
        <w:jc w:val="both"/>
        <w:rPr>
          <w:b/>
          <w:kern w:val="0"/>
          <w:sz w:val="24"/>
          <w:szCs w:val="20"/>
          <w:lang w:eastAsia="cs-CZ" w:bidi="ar-SA"/>
        </w:rPr>
      </w:pPr>
      <w:bookmarkStart w:id="46" w:name="_Požadavky_na_Zpracování"/>
      <w:bookmarkStart w:id="47" w:name="_Toc301782368"/>
      <w:bookmarkEnd w:id="29"/>
      <w:bookmarkEnd w:id="46"/>
      <w:r w:rsidRPr="007B70F1">
        <w:rPr>
          <w:rFonts w:cs="Arial"/>
          <w:szCs w:val="22"/>
        </w:rPr>
        <w:t xml:space="preserve">Nabídka, která nevyhoví požadavkům </w:t>
      </w:r>
      <w:r w:rsidR="00F2225F">
        <w:rPr>
          <w:rFonts w:cs="Arial"/>
          <w:szCs w:val="22"/>
        </w:rPr>
        <w:t xml:space="preserve">dle článku </w:t>
      </w:r>
      <w:r w:rsidR="00992F26">
        <w:rPr>
          <w:rFonts w:cs="Arial"/>
          <w:szCs w:val="22"/>
        </w:rPr>
        <w:t>5</w:t>
      </w:r>
      <w:r w:rsidR="00F2225F">
        <w:rPr>
          <w:rFonts w:cs="Arial"/>
          <w:szCs w:val="22"/>
        </w:rPr>
        <w:t>. t</w:t>
      </w:r>
      <w:r>
        <w:rPr>
          <w:rFonts w:cs="Arial"/>
          <w:szCs w:val="22"/>
        </w:rPr>
        <w:t>éto ZD</w:t>
      </w:r>
      <w:r w:rsidRPr="007B70F1">
        <w:rPr>
          <w:rFonts w:cs="Arial"/>
          <w:szCs w:val="22"/>
        </w:rPr>
        <w:t xml:space="preserve">, </w:t>
      </w:r>
      <w:r w:rsidR="004718FC">
        <w:rPr>
          <w:rFonts w:cs="Arial"/>
          <w:szCs w:val="22"/>
        </w:rPr>
        <w:t>může být</w:t>
      </w:r>
      <w:r w:rsidR="001529AB">
        <w:rPr>
          <w:rFonts w:cs="Arial"/>
          <w:szCs w:val="22"/>
        </w:rPr>
        <w:t xml:space="preserve"> </w:t>
      </w:r>
      <w:r w:rsidR="00992F26">
        <w:rPr>
          <w:rFonts w:cs="Arial"/>
          <w:szCs w:val="22"/>
        </w:rPr>
        <w:t xml:space="preserve">zadavatelem </w:t>
      </w:r>
      <w:r w:rsidRPr="007B70F1">
        <w:rPr>
          <w:rFonts w:cs="Arial"/>
          <w:szCs w:val="22"/>
        </w:rPr>
        <w:t xml:space="preserve">vyřazena. Zadavatel vyloučí </w:t>
      </w:r>
      <w:r w:rsidR="002F34FB">
        <w:rPr>
          <w:rFonts w:cs="Arial"/>
          <w:szCs w:val="22"/>
        </w:rPr>
        <w:t>účastníka</w:t>
      </w:r>
      <w:r w:rsidRPr="007B70F1">
        <w:rPr>
          <w:rFonts w:cs="Arial"/>
          <w:szCs w:val="22"/>
        </w:rPr>
        <w:t>, jehož nabídka byla vyřazena, z účasti v</w:t>
      </w:r>
      <w:r w:rsidR="00E02DE9">
        <w:rPr>
          <w:rFonts w:cs="Arial"/>
          <w:szCs w:val="22"/>
        </w:rPr>
        <w:t>e výběrovém</w:t>
      </w:r>
      <w:r w:rsidRPr="007B70F1">
        <w:rPr>
          <w:rFonts w:cs="Arial"/>
          <w:szCs w:val="22"/>
        </w:rPr>
        <w:t xml:space="preserve"> řízení.</w:t>
      </w:r>
      <w:r w:rsidR="006775C7">
        <w:rPr>
          <w:rFonts w:cs="Arial"/>
          <w:szCs w:val="22"/>
        </w:rPr>
        <w:t xml:space="preserve"> V případě nejasností při hodnocení nabídek může zadavatel požádat </w:t>
      </w:r>
      <w:r w:rsidR="002F34FB">
        <w:rPr>
          <w:rFonts w:cs="Arial"/>
          <w:szCs w:val="22"/>
        </w:rPr>
        <w:t>účastníka</w:t>
      </w:r>
      <w:r w:rsidR="006775C7">
        <w:rPr>
          <w:rFonts w:cs="Arial"/>
          <w:szCs w:val="22"/>
        </w:rPr>
        <w:t xml:space="preserve"> o písemné vysvětlení (doplnění) nabídky.</w:t>
      </w:r>
    </w:p>
    <w:p w14:paraId="544A17F6" w14:textId="77777777" w:rsidR="0074753F" w:rsidRPr="003E729B" w:rsidRDefault="0074753F" w:rsidP="003E729B">
      <w:pPr>
        <w:rPr>
          <w:kern w:val="22"/>
        </w:rPr>
      </w:pPr>
    </w:p>
    <w:p w14:paraId="39862C5B" w14:textId="1802FB9F" w:rsidR="009D56E5" w:rsidRPr="007D24C3" w:rsidRDefault="000E4434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48" w:name="_Toc497226795"/>
      <w:r w:rsidRPr="000E4434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Vysvětlení zadávací dokumentace</w:t>
      </w:r>
      <w:r w:rsidR="00685100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</w:t>
      </w:r>
      <w:r w:rsidR="00D70D39" w:rsidRPr="00D70D39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a komunikace se zadavatelem</w:t>
      </w:r>
      <w:bookmarkEnd w:id="48"/>
    </w:p>
    <w:p w14:paraId="6B607FCA" w14:textId="65CC0D92" w:rsidR="009D56E5" w:rsidRPr="0022589A" w:rsidRDefault="0015650F" w:rsidP="0022589A">
      <w:pPr>
        <w:pStyle w:val="Odstavecseseznamem"/>
        <w:numPr>
          <w:ilvl w:val="1"/>
          <w:numId w:val="29"/>
        </w:numPr>
        <w:spacing w:before="120"/>
        <w:ind w:left="426"/>
        <w:contextualSpacing w:val="0"/>
        <w:jc w:val="both"/>
        <w:rPr>
          <w:szCs w:val="22"/>
        </w:rPr>
      </w:pPr>
      <w:r w:rsidRPr="00082FF8">
        <w:rPr>
          <w:szCs w:val="22"/>
        </w:rPr>
        <w:t>Žádost</w:t>
      </w:r>
      <w:r w:rsidR="000E4434">
        <w:rPr>
          <w:szCs w:val="22"/>
        </w:rPr>
        <w:t xml:space="preserve"> dodavatele</w:t>
      </w:r>
      <w:r w:rsidR="00685100">
        <w:rPr>
          <w:szCs w:val="22"/>
        </w:rPr>
        <w:t xml:space="preserve"> </w:t>
      </w:r>
      <w:r w:rsidR="000E4434" w:rsidRPr="00F62C18">
        <w:rPr>
          <w:rFonts w:cs="Arial"/>
          <w:szCs w:val="22"/>
        </w:rPr>
        <w:t xml:space="preserve">o </w:t>
      </w:r>
      <w:r w:rsidR="000E4434">
        <w:rPr>
          <w:rFonts w:cs="Arial"/>
          <w:szCs w:val="22"/>
        </w:rPr>
        <w:t xml:space="preserve">vysvětlení zadávací dokumentace </w:t>
      </w:r>
      <w:r w:rsidRPr="00082FF8">
        <w:rPr>
          <w:szCs w:val="22"/>
        </w:rPr>
        <w:t>musí být zadavateli doru</w:t>
      </w:r>
      <w:r w:rsidR="0022589A">
        <w:rPr>
          <w:szCs w:val="22"/>
        </w:rPr>
        <w:t xml:space="preserve">čena </w:t>
      </w:r>
      <w:r w:rsidR="0022589A" w:rsidRPr="0022589A">
        <w:rPr>
          <w:szCs w:val="22"/>
        </w:rPr>
        <w:t xml:space="preserve">nejpozději 4 pracovní dny před termínem pro podání nabídek, a to výlučně prostřednictvím elektronického tržiště </w:t>
      </w:r>
      <w:proofErr w:type="spellStart"/>
      <w:r w:rsidR="0022589A" w:rsidRPr="0022589A">
        <w:rPr>
          <w:szCs w:val="22"/>
        </w:rPr>
        <w:t>Gemin</w:t>
      </w:r>
      <w:proofErr w:type="spellEnd"/>
      <w:r w:rsidR="00685100">
        <w:rPr>
          <w:szCs w:val="22"/>
        </w:rPr>
        <w:t xml:space="preserve"> </w:t>
      </w:r>
      <w:r w:rsidR="008B4C04">
        <w:rPr>
          <w:szCs w:val="22"/>
        </w:rPr>
        <w:t>(</w:t>
      </w:r>
      <w:hyperlink r:id="rId12" w:history="1">
        <w:r w:rsidR="0022589A" w:rsidRPr="0022589A">
          <w:rPr>
            <w:rStyle w:val="Hypertextovodkaz"/>
            <w:szCs w:val="22"/>
          </w:rPr>
          <w:t>https://www.gemin.cz</w:t>
        </w:r>
      </w:hyperlink>
      <w:r w:rsidR="008B4C04">
        <w:rPr>
          <w:rStyle w:val="Hypertextovodkaz"/>
          <w:szCs w:val="22"/>
        </w:rPr>
        <w:t>)</w:t>
      </w:r>
      <w:r w:rsidR="0022589A" w:rsidRPr="0022589A">
        <w:rPr>
          <w:szCs w:val="22"/>
        </w:rPr>
        <w:t xml:space="preserve">. Vysvětlení zadávací dokumentace zadavatel poskytne všem dodavatelům rovněž prostřednictvím e-tržiště </w:t>
      </w:r>
      <w:proofErr w:type="spellStart"/>
      <w:r w:rsidR="0022589A" w:rsidRPr="0022589A">
        <w:rPr>
          <w:szCs w:val="22"/>
        </w:rPr>
        <w:t>Gemin</w:t>
      </w:r>
      <w:proofErr w:type="spellEnd"/>
      <w:r w:rsidR="0022589A" w:rsidRPr="0022589A">
        <w:rPr>
          <w:szCs w:val="22"/>
        </w:rPr>
        <w:t>.</w:t>
      </w:r>
    </w:p>
    <w:p w14:paraId="70135553" w14:textId="77777777" w:rsidR="0022589A" w:rsidRDefault="0022589A" w:rsidP="0022589A">
      <w:pPr>
        <w:pStyle w:val="Odstavecseseznamem"/>
        <w:ind w:left="426"/>
        <w:rPr>
          <w:szCs w:val="22"/>
        </w:rPr>
      </w:pPr>
    </w:p>
    <w:p w14:paraId="30BD558D" w14:textId="5524B2A7" w:rsidR="0022589A" w:rsidRPr="0022589A" w:rsidRDefault="0022589A" w:rsidP="004F3CF2">
      <w:pPr>
        <w:pStyle w:val="Odstavecseseznamem"/>
        <w:numPr>
          <w:ilvl w:val="1"/>
          <w:numId w:val="29"/>
        </w:numPr>
        <w:ind w:left="426" w:hanging="426"/>
        <w:jc w:val="both"/>
        <w:rPr>
          <w:szCs w:val="22"/>
        </w:rPr>
      </w:pPr>
      <w:r w:rsidRPr="0022589A">
        <w:rPr>
          <w:szCs w:val="22"/>
        </w:rPr>
        <w:t xml:space="preserve">Na případné požadavky zadavatele vůči dodavatelům v průběhu hodnocení nabídek odpovídají dodavatelé výhradně prostřednictvím elektronického tržiště </w:t>
      </w:r>
      <w:proofErr w:type="spellStart"/>
      <w:r w:rsidRPr="0022589A">
        <w:rPr>
          <w:szCs w:val="22"/>
        </w:rPr>
        <w:t>Gemin</w:t>
      </w:r>
      <w:proofErr w:type="spellEnd"/>
      <w:r w:rsidR="00685100">
        <w:rPr>
          <w:szCs w:val="22"/>
        </w:rPr>
        <w:t xml:space="preserve"> </w:t>
      </w:r>
      <w:r w:rsidR="008B4C04">
        <w:rPr>
          <w:szCs w:val="22"/>
        </w:rPr>
        <w:t>(</w:t>
      </w:r>
      <w:r w:rsidRPr="004F3CF2">
        <w:rPr>
          <w:rStyle w:val="Hypertextovodkaz"/>
        </w:rPr>
        <w:t>https://www.gemin.cz</w:t>
      </w:r>
      <w:r w:rsidR="008B4C04">
        <w:rPr>
          <w:rStyle w:val="Hypertextovodkaz"/>
        </w:rPr>
        <w:t>)</w:t>
      </w:r>
      <w:r w:rsidRPr="0022589A">
        <w:rPr>
          <w:szCs w:val="22"/>
        </w:rPr>
        <w:t xml:space="preserve"> a to ve složce „</w:t>
      </w:r>
      <w:r w:rsidRPr="004F3CF2">
        <w:rPr>
          <w:b/>
          <w:szCs w:val="22"/>
        </w:rPr>
        <w:t>Ad-hoc procesy – Interní komunikace“</w:t>
      </w:r>
      <w:r w:rsidRPr="0022589A">
        <w:rPr>
          <w:szCs w:val="22"/>
        </w:rPr>
        <w:t>. Odpovědi umístěné do jiných složek budou hodnoceny jako nesplnění požadavku zadavatele.</w:t>
      </w:r>
    </w:p>
    <w:p w14:paraId="6A87DA90" w14:textId="77777777" w:rsidR="00C84C4B" w:rsidRPr="00C84C4B" w:rsidRDefault="00C84C4B" w:rsidP="00C84C4B">
      <w:pPr>
        <w:spacing w:before="120"/>
        <w:jc w:val="both"/>
        <w:rPr>
          <w:szCs w:val="22"/>
        </w:rPr>
      </w:pPr>
    </w:p>
    <w:p w14:paraId="78D8A611" w14:textId="77777777" w:rsidR="00625521" w:rsidRPr="00625521" w:rsidRDefault="00992F26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jc w:val="center"/>
      </w:pPr>
      <w:bookmarkStart w:id="49" w:name="_Toc497226796"/>
      <w:r w:rsidRPr="00992F26">
        <w:rPr>
          <w:caps w:val="0"/>
          <w:kern w:val="24"/>
        </w:rPr>
        <w:t>Prohlídka</w:t>
      </w:r>
      <w:r>
        <w:rPr>
          <w:caps w:val="0"/>
          <w:kern w:val="24"/>
        </w:rPr>
        <w:t xml:space="preserve"> místa plnění</w:t>
      </w:r>
      <w:bookmarkEnd w:id="49"/>
    </w:p>
    <w:p w14:paraId="2A67DFA0" w14:textId="1376CF91" w:rsidR="00F21D36" w:rsidRPr="007D1425" w:rsidRDefault="00F21D36" w:rsidP="00992F26">
      <w:pPr>
        <w:pStyle w:val="Odstavecseseznamem"/>
        <w:numPr>
          <w:ilvl w:val="1"/>
          <w:numId w:val="36"/>
        </w:numPr>
        <w:spacing w:before="120"/>
        <w:ind w:left="426" w:hanging="426"/>
        <w:contextualSpacing w:val="0"/>
        <w:jc w:val="both"/>
        <w:rPr>
          <w:szCs w:val="22"/>
        </w:rPr>
      </w:pPr>
      <w:r w:rsidRPr="00625521">
        <w:rPr>
          <w:szCs w:val="22"/>
        </w:rPr>
        <w:t>Zadavatel umožní prohlídku místa plnění ve</w:t>
      </w:r>
      <w:r w:rsidR="00685100">
        <w:rPr>
          <w:szCs w:val="22"/>
        </w:rPr>
        <w:t xml:space="preserve"> </w:t>
      </w:r>
      <w:r w:rsidR="00507A8E" w:rsidRPr="00507A8E">
        <w:rPr>
          <w:szCs w:val="22"/>
        </w:rPr>
        <w:t>středisku</w:t>
      </w:r>
      <w:r w:rsidR="008B4C04">
        <w:rPr>
          <w:szCs w:val="22"/>
        </w:rPr>
        <w:t xml:space="preserve"> zadavatele </w:t>
      </w:r>
      <w:r w:rsidR="00685100">
        <w:rPr>
          <w:szCs w:val="22"/>
        </w:rPr>
        <w:t>NC ZHP</w:t>
      </w:r>
      <w:r w:rsidR="008B4C04">
        <w:rPr>
          <w:szCs w:val="22"/>
        </w:rPr>
        <w:t xml:space="preserve"> na </w:t>
      </w:r>
      <w:r w:rsidR="008B72B0">
        <w:rPr>
          <w:szCs w:val="22"/>
        </w:rPr>
        <w:t>adrese uvedené v čl. 2. této ZD</w:t>
      </w:r>
      <w:r w:rsidR="00507A8E" w:rsidRPr="00507A8E">
        <w:rPr>
          <w:szCs w:val="22"/>
        </w:rPr>
        <w:t>.</w:t>
      </w:r>
      <w:r w:rsidRPr="00507A8E">
        <w:rPr>
          <w:szCs w:val="22"/>
        </w:rPr>
        <w:t xml:space="preserve"> Prohlídka</w:t>
      </w:r>
      <w:r w:rsidRPr="00F548F9">
        <w:rPr>
          <w:szCs w:val="22"/>
        </w:rPr>
        <w:t xml:space="preserve"> proběhne </w:t>
      </w:r>
      <w:r w:rsidRPr="006723D6">
        <w:rPr>
          <w:szCs w:val="22"/>
        </w:rPr>
        <w:t>dne </w:t>
      </w:r>
      <w:r w:rsidR="006723D6" w:rsidRPr="006723D6">
        <w:rPr>
          <w:b/>
          <w:szCs w:val="22"/>
        </w:rPr>
        <w:t>30. 11</w:t>
      </w:r>
      <w:r w:rsidRPr="006723D6">
        <w:rPr>
          <w:b/>
          <w:szCs w:val="22"/>
        </w:rPr>
        <w:t>. 201</w:t>
      </w:r>
      <w:r w:rsidR="00441D62" w:rsidRPr="006723D6">
        <w:rPr>
          <w:b/>
          <w:szCs w:val="22"/>
        </w:rPr>
        <w:t>7</w:t>
      </w:r>
      <w:r w:rsidRPr="008B4C04">
        <w:rPr>
          <w:b/>
          <w:szCs w:val="22"/>
        </w:rPr>
        <w:t xml:space="preserve"> od </w:t>
      </w:r>
      <w:r w:rsidR="007D1425" w:rsidRPr="008B4C04">
        <w:rPr>
          <w:b/>
          <w:szCs w:val="22"/>
        </w:rPr>
        <w:t>10:00 do 12:00 hod</w:t>
      </w:r>
      <w:r w:rsidR="007D1425" w:rsidRPr="007D1425">
        <w:rPr>
          <w:szCs w:val="22"/>
        </w:rPr>
        <w:t>.</w:t>
      </w:r>
    </w:p>
    <w:p w14:paraId="6DFAC3EE" w14:textId="764B0C6C" w:rsidR="00F21D36" w:rsidRPr="00082FF8" w:rsidRDefault="00F21D36" w:rsidP="00082FF8">
      <w:pPr>
        <w:pStyle w:val="Odstavecseseznamem"/>
        <w:ind w:left="426"/>
        <w:contextualSpacing w:val="0"/>
        <w:jc w:val="both"/>
        <w:rPr>
          <w:szCs w:val="22"/>
        </w:rPr>
      </w:pPr>
      <w:r w:rsidRPr="00F548F9">
        <w:rPr>
          <w:szCs w:val="22"/>
        </w:rPr>
        <w:t>Kontaktní osoba:</w:t>
      </w:r>
      <w:r w:rsidRPr="00F548F9">
        <w:rPr>
          <w:szCs w:val="22"/>
        </w:rPr>
        <w:tab/>
      </w:r>
      <w:r w:rsidR="00507A8E" w:rsidRPr="00507A8E">
        <w:rPr>
          <w:szCs w:val="22"/>
        </w:rPr>
        <w:t xml:space="preserve">Tomáš Matoušek, tel. 724 191 339, </w:t>
      </w:r>
      <w:hyperlink r:id="rId13" w:history="1">
        <w:r w:rsidR="00507A8E" w:rsidRPr="008B4C04">
          <w:rPr>
            <w:rStyle w:val="Hypertextovodkaz"/>
            <w:szCs w:val="22"/>
          </w:rPr>
          <w:t>tmatousek@sshr.cz</w:t>
        </w:r>
      </w:hyperlink>
      <w:r w:rsidR="008B4C04">
        <w:rPr>
          <w:szCs w:val="22"/>
        </w:rPr>
        <w:t>.</w:t>
      </w:r>
    </w:p>
    <w:p w14:paraId="483B7440" w14:textId="77777777" w:rsidR="009E2EA7" w:rsidRDefault="00F21D36" w:rsidP="009E2EA7">
      <w:pPr>
        <w:pStyle w:val="Odstavecseseznamem"/>
        <w:numPr>
          <w:ilvl w:val="1"/>
          <w:numId w:val="36"/>
        </w:numPr>
        <w:spacing w:before="120"/>
        <w:ind w:left="426" w:hanging="426"/>
        <w:contextualSpacing w:val="0"/>
        <w:jc w:val="both"/>
        <w:rPr>
          <w:szCs w:val="22"/>
        </w:rPr>
      </w:pPr>
      <w:r w:rsidRPr="00625521">
        <w:rPr>
          <w:szCs w:val="22"/>
        </w:rPr>
        <w:t xml:space="preserve">Prohlídka místa plnění slouží k seznámení </w:t>
      </w:r>
      <w:r w:rsidR="002F34FB" w:rsidRPr="00625521">
        <w:rPr>
          <w:szCs w:val="22"/>
        </w:rPr>
        <w:t>účastníků</w:t>
      </w:r>
      <w:r w:rsidRPr="00625521">
        <w:rPr>
          <w:szCs w:val="22"/>
        </w:rPr>
        <w:t xml:space="preserve"> s místem plnění. Při prohlídce místa plnění mohou zástupci </w:t>
      </w:r>
      <w:r w:rsidR="002F34FB" w:rsidRPr="00625521">
        <w:rPr>
          <w:szCs w:val="22"/>
        </w:rPr>
        <w:t>účastníků</w:t>
      </w:r>
      <w:r w:rsidRPr="00625521">
        <w:rPr>
          <w:szCs w:val="22"/>
        </w:rPr>
        <w:t xml:space="preserve"> vznášet d</w:t>
      </w:r>
      <w:r w:rsidR="00674150" w:rsidRPr="00625521">
        <w:rPr>
          <w:szCs w:val="22"/>
        </w:rPr>
        <w:t>otazy, ale odpovědi na ně</w:t>
      </w:r>
      <w:r w:rsidRPr="00625521">
        <w:rPr>
          <w:szCs w:val="22"/>
        </w:rPr>
        <w:t xml:space="preserve"> mají pouze informativní charakt</w:t>
      </w:r>
      <w:r w:rsidR="009E2EA7">
        <w:rPr>
          <w:szCs w:val="22"/>
        </w:rPr>
        <w:t>er.</w:t>
      </w:r>
    </w:p>
    <w:p w14:paraId="2BE79F95" w14:textId="77777777" w:rsidR="004A7B01" w:rsidRPr="007D24C3" w:rsidRDefault="004A7B01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50" w:name="_Toc497226797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lastRenderedPageBreak/>
        <w:t>Hodnotící kritéria pro zadání veřejné zakázky</w:t>
      </w:r>
      <w:bookmarkEnd w:id="50"/>
    </w:p>
    <w:p w14:paraId="637E55BD" w14:textId="77777777" w:rsidR="001053D2" w:rsidRDefault="00D51AB9" w:rsidP="001053D2">
      <w:pPr>
        <w:pStyle w:val="Odstavecseseznamem"/>
        <w:numPr>
          <w:ilvl w:val="1"/>
          <w:numId w:val="30"/>
        </w:numPr>
        <w:spacing w:before="120"/>
        <w:ind w:left="426"/>
        <w:contextualSpacing w:val="0"/>
        <w:jc w:val="both"/>
        <w:rPr>
          <w:szCs w:val="22"/>
        </w:rPr>
      </w:pPr>
      <w:r w:rsidRPr="008B72B0">
        <w:rPr>
          <w:szCs w:val="22"/>
        </w:rPr>
        <w:t>H</w:t>
      </w:r>
      <w:r w:rsidR="004A7B01" w:rsidRPr="008B72B0">
        <w:rPr>
          <w:szCs w:val="22"/>
        </w:rPr>
        <w:t xml:space="preserve">odnotícím kritériem pro zadání veřejné zakázky je </w:t>
      </w:r>
      <w:r w:rsidR="00674150" w:rsidRPr="008B72B0">
        <w:rPr>
          <w:szCs w:val="22"/>
        </w:rPr>
        <w:t>ekonomická výhodnost nabídek, která bude hodnocena na základě</w:t>
      </w:r>
      <w:r w:rsidR="00D35DD8" w:rsidRPr="008B72B0">
        <w:rPr>
          <w:szCs w:val="22"/>
        </w:rPr>
        <w:t xml:space="preserve">: </w:t>
      </w:r>
    </w:p>
    <w:p w14:paraId="6FE1D2EB" w14:textId="4BE32A16" w:rsidR="00674150" w:rsidRPr="001053D2" w:rsidRDefault="00674150" w:rsidP="001053D2">
      <w:pPr>
        <w:pStyle w:val="Odstavecseseznamem"/>
        <w:numPr>
          <w:ilvl w:val="0"/>
          <w:numId w:val="40"/>
        </w:numPr>
        <w:spacing w:before="120"/>
        <w:jc w:val="both"/>
        <w:rPr>
          <w:szCs w:val="22"/>
        </w:rPr>
      </w:pPr>
      <w:r w:rsidRPr="001053D2">
        <w:rPr>
          <w:szCs w:val="22"/>
        </w:rPr>
        <w:t>nejnižší nabídkové ceny</w:t>
      </w:r>
      <w:r w:rsidR="001053D2" w:rsidRPr="001053D2">
        <w:rPr>
          <w:szCs w:val="22"/>
        </w:rPr>
        <w:t>.</w:t>
      </w:r>
    </w:p>
    <w:p w14:paraId="45657FA0" w14:textId="11A2A56E" w:rsidR="004A7B01" w:rsidRDefault="004A7B01" w:rsidP="00992F26">
      <w:pPr>
        <w:pStyle w:val="Odstavecseseznamem"/>
        <w:numPr>
          <w:ilvl w:val="1"/>
          <w:numId w:val="30"/>
        </w:numPr>
        <w:spacing w:before="120"/>
        <w:ind w:left="426"/>
        <w:contextualSpacing w:val="0"/>
        <w:jc w:val="both"/>
        <w:rPr>
          <w:szCs w:val="22"/>
        </w:rPr>
      </w:pPr>
      <w:r w:rsidRPr="00082FF8">
        <w:rPr>
          <w:szCs w:val="22"/>
        </w:rPr>
        <w:t xml:space="preserve">Jako nejvhodnější bude hodnocena nabídka </w:t>
      </w:r>
      <w:r w:rsidR="002F34FB">
        <w:rPr>
          <w:szCs w:val="22"/>
        </w:rPr>
        <w:t>účastníka</w:t>
      </w:r>
      <w:r w:rsidR="00D35DD8">
        <w:rPr>
          <w:szCs w:val="22"/>
        </w:rPr>
        <w:t xml:space="preserve"> s nejnižší nabídkovou cenou.</w:t>
      </w:r>
      <w:r w:rsidRPr="00082FF8">
        <w:rPr>
          <w:szCs w:val="22"/>
        </w:rPr>
        <w:t> </w:t>
      </w:r>
      <w:r w:rsidR="00E81C96" w:rsidRPr="00082FF8">
        <w:rPr>
          <w:szCs w:val="22"/>
        </w:rPr>
        <w:t xml:space="preserve">Nabízené hodnoty </w:t>
      </w:r>
      <w:r w:rsidR="002F34FB">
        <w:rPr>
          <w:szCs w:val="22"/>
        </w:rPr>
        <w:t>účastníci</w:t>
      </w:r>
      <w:r w:rsidR="00E81C96" w:rsidRPr="00082FF8">
        <w:rPr>
          <w:szCs w:val="22"/>
        </w:rPr>
        <w:t xml:space="preserve"> doplní do krycího listu, který je </w:t>
      </w:r>
      <w:hyperlink w:anchor="_Příloha_č._2_2" w:history="1">
        <w:r w:rsidR="00E81C96" w:rsidRPr="00080672">
          <w:rPr>
            <w:rStyle w:val="Hypertextovodkaz"/>
          </w:rPr>
          <w:t>Přílohou č. 2</w:t>
        </w:r>
      </w:hyperlink>
      <w:r w:rsidR="00EC42C0">
        <w:rPr>
          <w:rStyle w:val="Hypertextovodkaz"/>
        </w:rPr>
        <w:t xml:space="preserve"> </w:t>
      </w:r>
      <w:proofErr w:type="gramStart"/>
      <w:r w:rsidR="00E81C96" w:rsidRPr="00082FF8">
        <w:rPr>
          <w:szCs w:val="22"/>
        </w:rPr>
        <w:t>této</w:t>
      </w:r>
      <w:proofErr w:type="gramEnd"/>
      <w:r w:rsidR="00E81C96" w:rsidRPr="00082FF8">
        <w:rPr>
          <w:szCs w:val="22"/>
        </w:rPr>
        <w:t xml:space="preserve"> dokumentace.</w:t>
      </w:r>
      <w:r w:rsidR="008B72B0">
        <w:rPr>
          <w:szCs w:val="22"/>
        </w:rPr>
        <w:t xml:space="preserve"> Nabídkovou</w:t>
      </w:r>
    </w:p>
    <w:p w14:paraId="61DDF983" w14:textId="77777777" w:rsidR="008B72B0" w:rsidRPr="008B72B0" w:rsidRDefault="008B72B0" w:rsidP="008B72B0">
      <w:pPr>
        <w:spacing w:before="120"/>
        <w:jc w:val="both"/>
        <w:rPr>
          <w:szCs w:val="22"/>
        </w:rPr>
      </w:pPr>
    </w:p>
    <w:p w14:paraId="1BB9EF02" w14:textId="77777777" w:rsidR="002E7E98" w:rsidRPr="007D24C3" w:rsidRDefault="0015650F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51" w:name="_Toc301782375"/>
      <w:bookmarkStart w:id="52" w:name="_Toc497226798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L</w:t>
      </w:r>
      <w:r w:rsidR="004A7B01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hůta pro podání nabídek a otevírání</w:t>
      </w:r>
      <w:r w:rsidR="002E7E98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nabídek</w:t>
      </w:r>
      <w:bookmarkEnd w:id="51"/>
      <w:bookmarkEnd w:id="52"/>
    </w:p>
    <w:p w14:paraId="4712E017" w14:textId="71614DCD" w:rsidR="00005115" w:rsidRPr="006723D6" w:rsidRDefault="00ED4821" w:rsidP="00992F26">
      <w:pPr>
        <w:pStyle w:val="Odstavecseseznamem"/>
        <w:numPr>
          <w:ilvl w:val="1"/>
          <w:numId w:val="31"/>
        </w:numPr>
        <w:spacing w:before="120"/>
        <w:ind w:left="426"/>
        <w:contextualSpacing w:val="0"/>
        <w:jc w:val="both"/>
      </w:pPr>
      <w:r w:rsidRPr="00080672">
        <w:rPr>
          <w:szCs w:val="22"/>
        </w:rPr>
        <w:t>Lhůta pro podání nabídek</w:t>
      </w:r>
      <w:r w:rsidR="005868AB" w:rsidRPr="00080672">
        <w:rPr>
          <w:szCs w:val="22"/>
        </w:rPr>
        <w:t xml:space="preserve"> je stanovena </w:t>
      </w:r>
      <w:r w:rsidR="005868AB" w:rsidRPr="006723D6">
        <w:rPr>
          <w:szCs w:val="22"/>
        </w:rPr>
        <w:t>do </w:t>
      </w:r>
      <w:r w:rsidR="006723D6" w:rsidRPr="006723D6">
        <w:rPr>
          <w:b/>
          <w:szCs w:val="22"/>
        </w:rPr>
        <w:t>8</w:t>
      </w:r>
      <w:r w:rsidR="007B613E" w:rsidRPr="006723D6">
        <w:rPr>
          <w:b/>
          <w:szCs w:val="22"/>
        </w:rPr>
        <w:t>.</w:t>
      </w:r>
      <w:r w:rsidR="00794D10" w:rsidRPr="006723D6">
        <w:rPr>
          <w:b/>
          <w:szCs w:val="22"/>
        </w:rPr>
        <w:t> </w:t>
      </w:r>
      <w:r w:rsidR="006723D6" w:rsidRPr="006723D6">
        <w:rPr>
          <w:b/>
          <w:szCs w:val="22"/>
        </w:rPr>
        <w:t>12</w:t>
      </w:r>
      <w:r w:rsidR="009A24FF" w:rsidRPr="006723D6">
        <w:rPr>
          <w:b/>
          <w:szCs w:val="22"/>
        </w:rPr>
        <w:t>.</w:t>
      </w:r>
      <w:r w:rsidR="00685100" w:rsidRPr="006723D6">
        <w:rPr>
          <w:b/>
          <w:szCs w:val="22"/>
        </w:rPr>
        <w:t xml:space="preserve"> </w:t>
      </w:r>
      <w:r w:rsidR="00DF14A1" w:rsidRPr="006723D6">
        <w:rPr>
          <w:b/>
          <w:szCs w:val="22"/>
        </w:rPr>
        <w:t>2017</w:t>
      </w:r>
      <w:r w:rsidRPr="006723D6">
        <w:rPr>
          <w:b/>
          <w:szCs w:val="22"/>
        </w:rPr>
        <w:t xml:space="preserve"> do </w:t>
      </w:r>
      <w:r w:rsidR="006723D6" w:rsidRPr="006723D6">
        <w:rPr>
          <w:b/>
          <w:szCs w:val="22"/>
        </w:rPr>
        <w:t>12</w:t>
      </w:r>
      <w:r w:rsidRPr="006723D6">
        <w:rPr>
          <w:b/>
          <w:szCs w:val="22"/>
        </w:rPr>
        <w:t>:</w:t>
      </w:r>
      <w:r w:rsidR="006723D6" w:rsidRPr="006723D6">
        <w:rPr>
          <w:b/>
          <w:szCs w:val="22"/>
        </w:rPr>
        <w:t>00</w:t>
      </w:r>
      <w:r w:rsidRPr="006723D6">
        <w:rPr>
          <w:b/>
          <w:szCs w:val="22"/>
        </w:rPr>
        <w:t xml:space="preserve"> hodin</w:t>
      </w:r>
      <w:r w:rsidR="00080672" w:rsidRPr="006723D6">
        <w:rPr>
          <w:szCs w:val="22"/>
        </w:rPr>
        <w:t>.</w:t>
      </w:r>
    </w:p>
    <w:p w14:paraId="3A2BAD52" w14:textId="1BE5B65B" w:rsidR="00827711" w:rsidRPr="006723D6" w:rsidRDefault="00827711" w:rsidP="00992F26">
      <w:pPr>
        <w:pStyle w:val="Odstavecseseznamem"/>
        <w:numPr>
          <w:ilvl w:val="1"/>
          <w:numId w:val="31"/>
        </w:numPr>
        <w:spacing w:before="120"/>
        <w:ind w:left="426"/>
        <w:contextualSpacing w:val="0"/>
        <w:jc w:val="both"/>
        <w:rPr>
          <w:szCs w:val="22"/>
        </w:rPr>
      </w:pPr>
      <w:r w:rsidRPr="006723D6">
        <w:rPr>
          <w:szCs w:val="22"/>
        </w:rPr>
        <w:t xml:space="preserve">Otevírání nabídek se uskuteční </w:t>
      </w:r>
      <w:r w:rsidR="006723D6" w:rsidRPr="006723D6">
        <w:rPr>
          <w:szCs w:val="22"/>
        </w:rPr>
        <w:t>8</w:t>
      </w:r>
      <w:r w:rsidRPr="006723D6">
        <w:rPr>
          <w:szCs w:val="22"/>
        </w:rPr>
        <w:t>.</w:t>
      </w:r>
      <w:r w:rsidR="00685100" w:rsidRPr="006723D6">
        <w:rPr>
          <w:szCs w:val="22"/>
        </w:rPr>
        <w:t xml:space="preserve"> </w:t>
      </w:r>
      <w:r w:rsidR="006723D6" w:rsidRPr="006723D6">
        <w:rPr>
          <w:szCs w:val="22"/>
        </w:rPr>
        <w:t>12</w:t>
      </w:r>
      <w:r w:rsidR="009A24FF" w:rsidRPr="006723D6">
        <w:rPr>
          <w:szCs w:val="22"/>
        </w:rPr>
        <w:t>.</w:t>
      </w:r>
      <w:r w:rsidR="00685100" w:rsidRPr="006723D6">
        <w:rPr>
          <w:szCs w:val="22"/>
        </w:rPr>
        <w:t xml:space="preserve"> </w:t>
      </w:r>
      <w:r w:rsidR="00DF14A1" w:rsidRPr="006723D6">
        <w:rPr>
          <w:szCs w:val="22"/>
        </w:rPr>
        <w:t>2017</w:t>
      </w:r>
      <w:r w:rsidRPr="006723D6">
        <w:rPr>
          <w:szCs w:val="22"/>
        </w:rPr>
        <w:t xml:space="preserve"> v</w:t>
      </w:r>
      <w:r w:rsidR="007B613E" w:rsidRPr="006723D6">
        <w:rPr>
          <w:szCs w:val="22"/>
        </w:rPr>
        <w:t> </w:t>
      </w:r>
      <w:r w:rsidR="006723D6" w:rsidRPr="006723D6">
        <w:rPr>
          <w:szCs w:val="22"/>
        </w:rPr>
        <w:t>12</w:t>
      </w:r>
      <w:r w:rsidRPr="006723D6">
        <w:rPr>
          <w:szCs w:val="22"/>
        </w:rPr>
        <w:t>:</w:t>
      </w:r>
      <w:r w:rsidR="006723D6" w:rsidRPr="006723D6">
        <w:rPr>
          <w:szCs w:val="22"/>
        </w:rPr>
        <w:t>15</w:t>
      </w:r>
      <w:r w:rsidRPr="006723D6">
        <w:rPr>
          <w:szCs w:val="22"/>
        </w:rPr>
        <w:t xml:space="preserve"> hodin na adrese: Správa státních hmotných rezerv, Šeříková 616/1, 150 85 Praha 5 - Malá Strana a bude neveřejné.</w:t>
      </w:r>
    </w:p>
    <w:p w14:paraId="38A4E9E6" w14:textId="77777777" w:rsidR="00005115" w:rsidRDefault="00005115" w:rsidP="00005115">
      <w:pPr>
        <w:spacing w:before="120"/>
        <w:jc w:val="both"/>
      </w:pPr>
      <w:bookmarkStart w:id="53" w:name="_GoBack"/>
      <w:bookmarkEnd w:id="53"/>
    </w:p>
    <w:p w14:paraId="29ADDE7E" w14:textId="77777777" w:rsidR="004671E8" w:rsidRPr="007D24C3" w:rsidRDefault="00B7231D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54" w:name="_Toc497226799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L</w:t>
      </w:r>
      <w:r w:rsidR="004671E8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hůta</w:t>
      </w:r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pro platnost nabídky</w:t>
      </w:r>
      <w:bookmarkEnd w:id="54"/>
    </w:p>
    <w:p w14:paraId="0E3D5B9F" w14:textId="77777777" w:rsidR="00B82434" w:rsidRDefault="00B7231D" w:rsidP="009332ED">
      <w:pPr>
        <w:suppressAutoHyphens w:val="0"/>
        <w:spacing w:before="120"/>
        <w:jc w:val="both"/>
        <w:rPr>
          <w:rFonts w:cs="Arial"/>
          <w:szCs w:val="22"/>
        </w:rPr>
      </w:pPr>
      <w:bookmarkStart w:id="55" w:name="_požadavky_na_prokázání"/>
      <w:bookmarkEnd w:id="55"/>
      <w:r>
        <w:rPr>
          <w:rFonts w:cs="Arial"/>
          <w:szCs w:val="22"/>
        </w:rPr>
        <w:t>Lh</w:t>
      </w:r>
      <w:r w:rsidR="004671E8" w:rsidRPr="00FC3CB8">
        <w:rPr>
          <w:rFonts w:cs="Arial"/>
          <w:szCs w:val="22"/>
        </w:rPr>
        <w:t>ůt</w:t>
      </w:r>
      <w:r>
        <w:rPr>
          <w:rFonts w:cs="Arial"/>
          <w:szCs w:val="22"/>
        </w:rPr>
        <w:t>a</w:t>
      </w:r>
      <w:r w:rsidR="004671E8" w:rsidRPr="00FC3CB8">
        <w:rPr>
          <w:rFonts w:cs="Arial"/>
          <w:szCs w:val="22"/>
        </w:rPr>
        <w:t xml:space="preserve">, po kterou jsou </w:t>
      </w:r>
      <w:r w:rsidR="002F34FB">
        <w:rPr>
          <w:rFonts w:cs="Arial"/>
          <w:szCs w:val="22"/>
        </w:rPr>
        <w:t>účastníci</w:t>
      </w:r>
      <w:r w:rsidR="004671E8" w:rsidRPr="00FC3CB8">
        <w:rPr>
          <w:rFonts w:cs="Arial"/>
          <w:szCs w:val="22"/>
        </w:rPr>
        <w:t xml:space="preserve"> svými nabídkami vázáni, stanoví </w:t>
      </w:r>
      <w:r w:rsidR="002E7E98" w:rsidRPr="00FC3CB8">
        <w:rPr>
          <w:rFonts w:cs="Arial"/>
          <w:szCs w:val="22"/>
        </w:rPr>
        <w:t>z</w:t>
      </w:r>
      <w:r w:rsidR="0024660A" w:rsidRPr="00FC3CB8">
        <w:rPr>
          <w:rFonts w:cs="Arial"/>
          <w:szCs w:val="22"/>
        </w:rPr>
        <w:t xml:space="preserve">adavatel v rozsahu </w:t>
      </w:r>
      <w:r w:rsidR="008B4C04">
        <w:rPr>
          <w:rFonts w:cs="Arial"/>
          <w:szCs w:val="22"/>
        </w:rPr>
        <w:br/>
      </w:r>
      <w:r w:rsidR="00247BC2" w:rsidRPr="00BE636F">
        <w:rPr>
          <w:rFonts w:cs="Arial"/>
          <w:b/>
          <w:szCs w:val="22"/>
        </w:rPr>
        <w:t>90</w:t>
      </w:r>
      <w:r w:rsidR="002008E1" w:rsidRPr="00BE636F">
        <w:rPr>
          <w:rFonts w:cs="Arial"/>
          <w:b/>
          <w:szCs w:val="22"/>
        </w:rPr>
        <w:t>kalendářních dnů</w:t>
      </w:r>
      <w:r w:rsidR="00537C46">
        <w:rPr>
          <w:rFonts w:cs="Arial"/>
          <w:b/>
          <w:szCs w:val="22"/>
        </w:rPr>
        <w:t xml:space="preserve"> </w:t>
      </w:r>
      <w:r w:rsidR="004671E8" w:rsidRPr="00FC3CB8">
        <w:rPr>
          <w:rFonts w:cs="Arial"/>
          <w:szCs w:val="22"/>
        </w:rPr>
        <w:t>od skončení lhůty pro podání nabídek.</w:t>
      </w:r>
      <w:bookmarkStart w:id="56" w:name="_požadavky_na_prokázání_1"/>
      <w:bookmarkEnd w:id="47"/>
      <w:bookmarkEnd w:id="56"/>
    </w:p>
    <w:p w14:paraId="62F0A00D" w14:textId="77777777" w:rsidR="00005115" w:rsidRPr="00FC3CB8" w:rsidRDefault="00005115" w:rsidP="009332ED">
      <w:pPr>
        <w:suppressAutoHyphens w:val="0"/>
        <w:spacing w:before="120"/>
        <w:jc w:val="both"/>
        <w:rPr>
          <w:b/>
          <w:caps/>
          <w:sz w:val="24"/>
          <w:szCs w:val="20"/>
        </w:rPr>
      </w:pPr>
    </w:p>
    <w:p w14:paraId="443902E4" w14:textId="77777777" w:rsidR="00F94F70" w:rsidRPr="007D24C3" w:rsidRDefault="00F94F70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57" w:name="_Závazná_struktura_nabídky"/>
      <w:bookmarkStart w:id="58" w:name="_Toc497226800"/>
      <w:bookmarkEnd w:id="57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Další </w:t>
      </w:r>
      <w:r w:rsidR="00D85E96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p</w:t>
      </w:r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odmínky</w:t>
      </w:r>
      <w:bookmarkEnd w:id="58"/>
    </w:p>
    <w:p w14:paraId="5A30BB72" w14:textId="77777777" w:rsidR="00F27738" w:rsidRPr="00080672" w:rsidRDefault="00710FF9" w:rsidP="00992F26">
      <w:pPr>
        <w:pStyle w:val="Odstavecseseznamem"/>
        <w:numPr>
          <w:ilvl w:val="1"/>
          <w:numId w:val="32"/>
        </w:numPr>
        <w:spacing w:before="120"/>
        <w:ind w:left="567" w:hanging="573"/>
        <w:contextualSpacing w:val="0"/>
        <w:jc w:val="both"/>
        <w:rPr>
          <w:szCs w:val="22"/>
        </w:rPr>
      </w:pPr>
      <w:r w:rsidRPr="00080672">
        <w:rPr>
          <w:szCs w:val="22"/>
        </w:rPr>
        <w:t>Veškeré obchodní a platební podmínky jsou obsaženy v závazném návrhu smlouvy uvedené v </w:t>
      </w:r>
      <w:hyperlink w:anchor="_Příloha_č._1" w:history="1">
        <w:r w:rsidRPr="00080672">
          <w:rPr>
            <w:rStyle w:val="Hypertextovodkaz"/>
          </w:rPr>
          <w:t xml:space="preserve">Příloze č. </w:t>
        </w:r>
        <w:r w:rsidR="009F227D" w:rsidRPr="00080672">
          <w:rPr>
            <w:rStyle w:val="Hypertextovodkaz"/>
          </w:rPr>
          <w:t>1</w:t>
        </w:r>
      </w:hyperlink>
      <w:r w:rsidRPr="00080672">
        <w:rPr>
          <w:szCs w:val="22"/>
        </w:rPr>
        <w:t>, která je nedílnou součástí této ZD.</w:t>
      </w:r>
    </w:p>
    <w:p w14:paraId="1A93DD5B" w14:textId="77777777" w:rsidR="0059500A" w:rsidRPr="00080672" w:rsidRDefault="002F34FB" w:rsidP="00992F26">
      <w:pPr>
        <w:pStyle w:val="Odstavecseseznamem"/>
        <w:numPr>
          <w:ilvl w:val="1"/>
          <w:numId w:val="32"/>
        </w:numPr>
        <w:spacing w:before="120"/>
        <w:ind w:left="567" w:hanging="573"/>
        <w:contextualSpacing w:val="0"/>
        <w:jc w:val="both"/>
        <w:rPr>
          <w:szCs w:val="22"/>
        </w:rPr>
      </w:pPr>
      <w:r>
        <w:rPr>
          <w:szCs w:val="22"/>
        </w:rPr>
        <w:t>Účastníci</w:t>
      </w:r>
      <w:r w:rsidR="0059500A" w:rsidRPr="00080672">
        <w:rPr>
          <w:szCs w:val="22"/>
        </w:rPr>
        <w:t xml:space="preserve"> nemají právo na náhradu nákladů spojených s účastí ve v</w:t>
      </w:r>
      <w:r w:rsidR="00703C8B" w:rsidRPr="00080672">
        <w:rPr>
          <w:szCs w:val="22"/>
        </w:rPr>
        <w:t>ýběrovém řízení</w:t>
      </w:r>
      <w:r w:rsidR="0059500A" w:rsidRPr="00080672">
        <w:rPr>
          <w:szCs w:val="22"/>
        </w:rPr>
        <w:t>.</w:t>
      </w:r>
    </w:p>
    <w:p w14:paraId="359FB6D7" w14:textId="77777777" w:rsidR="0059500A" w:rsidRPr="00080672" w:rsidRDefault="0059500A" w:rsidP="00992F26">
      <w:pPr>
        <w:pStyle w:val="Odstavecseseznamem"/>
        <w:numPr>
          <w:ilvl w:val="1"/>
          <w:numId w:val="32"/>
        </w:numPr>
        <w:spacing w:before="120"/>
        <w:ind w:left="567" w:hanging="573"/>
        <w:contextualSpacing w:val="0"/>
        <w:jc w:val="both"/>
        <w:rPr>
          <w:szCs w:val="22"/>
        </w:rPr>
      </w:pPr>
      <w:r w:rsidRPr="00080672">
        <w:rPr>
          <w:szCs w:val="22"/>
        </w:rPr>
        <w:t xml:space="preserve">V případě, že dojde ke změně údajů týkajících se </w:t>
      </w:r>
      <w:r w:rsidR="002F34FB">
        <w:rPr>
          <w:szCs w:val="22"/>
        </w:rPr>
        <w:t>účastníka</w:t>
      </w:r>
      <w:r w:rsidRPr="00080672">
        <w:rPr>
          <w:szCs w:val="22"/>
        </w:rPr>
        <w:t xml:space="preserve"> uvedených v nabídce, je </w:t>
      </w:r>
      <w:r w:rsidR="002F34FB">
        <w:rPr>
          <w:szCs w:val="22"/>
        </w:rPr>
        <w:t>účastník</w:t>
      </w:r>
      <w:r w:rsidRPr="00080672">
        <w:rPr>
          <w:szCs w:val="22"/>
        </w:rPr>
        <w:t xml:space="preserve"> povinen o těchto změnách informovat bezodkladně zadavatele písemně ještě před uzavřením smlouvy.</w:t>
      </w:r>
    </w:p>
    <w:p w14:paraId="4B361438" w14:textId="77777777" w:rsidR="0059500A" w:rsidRPr="00080672" w:rsidRDefault="0059500A" w:rsidP="00992F26">
      <w:pPr>
        <w:pStyle w:val="Odstavecseseznamem"/>
        <w:numPr>
          <w:ilvl w:val="1"/>
          <w:numId w:val="32"/>
        </w:numPr>
        <w:spacing w:before="120"/>
        <w:ind w:left="567" w:hanging="573"/>
        <w:contextualSpacing w:val="0"/>
        <w:jc w:val="both"/>
        <w:rPr>
          <w:szCs w:val="22"/>
        </w:rPr>
      </w:pPr>
      <w:r w:rsidRPr="00080672">
        <w:rPr>
          <w:szCs w:val="22"/>
        </w:rPr>
        <w:t xml:space="preserve">Veškeré skutečnosti týkající se předmětu zakázky a zadavatele, o kterých se </w:t>
      </w:r>
      <w:r w:rsidR="002F34FB">
        <w:rPr>
          <w:szCs w:val="22"/>
        </w:rPr>
        <w:t>účastník</w:t>
      </w:r>
      <w:r w:rsidRPr="00080672">
        <w:rPr>
          <w:szCs w:val="22"/>
        </w:rPr>
        <w:t xml:space="preserve"> dozví při plnění předmětu zakázky, jsou obchodním tajemstvím. </w:t>
      </w:r>
      <w:r w:rsidR="002F34FB">
        <w:rPr>
          <w:szCs w:val="22"/>
        </w:rPr>
        <w:t>Účastník</w:t>
      </w:r>
      <w:r w:rsidRPr="00080672">
        <w:rPr>
          <w:szCs w:val="22"/>
        </w:rPr>
        <w:t xml:space="preserve"> se zavazuje tyto informace neposkytovat třetím osobám a odpovídá za případné škody vzniklé zadavateli porušením této povinnosti.</w:t>
      </w:r>
    </w:p>
    <w:p w14:paraId="74B2986F" w14:textId="77777777" w:rsidR="0059500A" w:rsidRPr="00080672" w:rsidRDefault="002F34FB" w:rsidP="00992F26">
      <w:pPr>
        <w:pStyle w:val="Odstavecseseznamem"/>
        <w:numPr>
          <w:ilvl w:val="1"/>
          <w:numId w:val="32"/>
        </w:numPr>
        <w:spacing w:before="120"/>
        <w:ind w:left="567" w:hanging="573"/>
        <w:contextualSpacing w:val="0"/>
        <w:jc w:val="both"/>
        <w:rPr>
          <w:szCs w:val="22"/>
        </w:rPr>
      </w:pPr>
      <w:r>
        <w:rPr>
          <w:szCs w:val="22"/>
        </w:rPr>
        <w:t>Účastník</w:t>
      </w:r>
      <w:r w:rsidR="0059500A" w:rsidRPr="00080672">
        <w:rPr>
          <w:szCs w:val="22"/>
        </w:rPr>
        <w:t xml:space="preserve"> je povinen zachovávat mlčenlivost o skutečnostech, které podléhají utajení podle zákona č. 412/2005 Sb., o ochraně utajovaných informací a o bezpečnostní způsobilosti, </w:t>
      </w:r>
      <w:r w:rsidR="00DD3C02" w:rsidRPr="00080672">
        <w:rPr>
          <w:szCs w:val="22"/>
        </w:rPr>
        <w:t>ve znění pozdějších předpisů.</w:t>
      </w:r>
    </w:p>
    <w:p w14:paraId="028ED057" w14:textId="77777777" w:rsidR="0059500A" w:rsidRDefault="0059500A" w:rsidP="00992F26">
      <w:pPr>
        <w:pStyle w:val="Odstavecseseznamem"/>
        <w:numPr>
          <w:ilvl w:val="1"/>
          <w:numId w:val="32"/>
        </w:numPr>
        <w:spacing w:before="120"/>
        <w:ind w:left="567" w:hanging="573"/>
        <w:contextualSpacing w:val="0"/>
        <w:jc w:val="both"/>
        <w:rPr>
          <w:szCs w:val="22"/>
        </w:rPr>
      </w:pPr>
      <w:r w:rsidRPr="00080672">
        <w:rPr>
          <w:szCs w:val="22"/>
        </w:rPr>
        <w:t xml:space="preserve">Veškerá komunikace mezi zadavatelem a </w:t>
      </w:r>
      <w:r w:rsidR="002F34FB">
        <w:rPr>
          <w:szCs w:val="22"/>
        </w:rPr>
        <w:t>účastníke</w:t>
      </w:r>
      <w:r w:rsidRPr="00080672">
        <w:rPr>
          <w:szCs w:val="22"/>
        </w:rPr>
        <w:t>m, jakož i veškerá komunikace v rámci plnění veřejné zakázky, bude probíhat v českém jazyce.</w:t>
      </w:r>
    </w:p>
    <w:p w14:paraId="3BDB5061" w14:textId="77777777" w:rsidR="00BE636F" w:rsidRDefault="00BE636F" w:rsidP="00BE636F">
      <w:pPr>
        <w:pStyle w:val="Odstavecseseznamem"/>
        <w:numPr>
          <w:ilvl w:val="1"/>
          <w:numId w:val="32"/>
        </w:numPr>
        <w:spacing w:before="120"/>
        <w:ind w:left="567" w:hanging="573"/>
        <w:contextualSpacing w:val="0"/>
        <w:jc w:val="both"/>
        <w:rPr>
          <w:szCs w:val="22"/>
        </w:rPr>
      </w:pPr>
      <w:r>
        <w:rPr>
          <w:szCs w:val="22"/>
        </w:rPr>
        <w:t>Kontaktní osoba zadavatele:</w:t>
      </w:r>
    </w:p>
    <w:p w14:paraId="67A76A9C" w14:textId="77777777" w:rsidR="00BE636F" w:rsidRPr="00D35DD8" w:rsidRDefault="00D35DD8" w:rsidP="00BE636F">
      <w:pPr>
        <w:spacing w:before="120"/>
        <w:ind w:left="568"/>
        <w:jc w:val="both"/>
        <w:rPr>
          <w:szCs w:val="22"/>
        </w:rPr>
      </w:pPr>
      <w:r w:rsidRPr="00D35DD8">
        <w:rPr>
          <w:szCs w:val="22"/>
        </w:rPr>
        <w:t>Ing. arch. Jiří Soukup</w:t>
      </w:r>
      <w:r w:rsidR="00BE636F" w:rsidRPr="00D35DD8">
        <w:rPr>
          <w:szCs w:val="22"/>
        </w:rPr>
        <w:t>, specialista veřejných zakázek</w:t>
      </w:r>
    </w:p>
    <w:p w14:paraId="1CB1DD8F" w14:textId="77777777" w:rsidR="00BE636F" w:rsidRPr="0057674D" w:rsidRDefault="00BE636F" w:rsidP="00BE636F">
      <w:pPr>
        <w:spacing w:before="120"/>
        <w:ind w:left="567"/>
        <w:rPr>
          <w:szCs w:val="22"/>
        </w:rPr>
      </w:pPr>
      <w:r w:rsidRPr="00D35DD8">
        <w:rPr>
          <w:szCs w:val="22"/>
        </w:rPr>
        <w:t xml:space="preserve">tel.: 222 806 </w:t>
      </w:r>
      <w:r w:rsidR="00D35DD8" w:rsidRPr="00D35DD8">
        <w:rPr>
          <w:szCs w:val="22"/>
        </w:rPr>
        <w:t>123</w:t>
      </w:r>
      <w:r w:rsidRPr="00D35DD8">
        <w:rPr>
          <w:szCs w:val="22"/>
        </w:rPr>
        <w:t>, e</w:t>
      </w:r>
      <w:r w:rsidR="00980DA5" w:rsidRPr="00D35DD8">
        <w:rPr>
          <w:szCs w:val="22"/>
        </w:rPr>
        <w:t>-</w:t>
      </w:r>
      <w:r w:rsidRPr="00D35DD8">
        <w:rPr>
          <w:szCs w:val="22"/>
        </w:rPr>
        <w:t xml:space="preserve">mail: </w:t>
      </w:r>
      <w:r w:rsidR="00D35DD8" w:rsidRPr="00D35DD8">
        <w:rPr>
          <w:color w:val="0000CC"/>
          <w:szCs w:val="22"/>
          <w:u w:val="single"/>
        </w:rPr>
        <w:t>jsoukup</w:t>
      </w:r>
      <w:r w:rsidRPr="00D35DD8">
        <w:rPr>
          <w:color w:val="0000CC"/>
          <w:szCs w:val="22"/>
          <w:u w:val="single"/>
        </w:rPr>
        <w:t>@sshr.cz</w:t>
      </w:r>
    </w:p>
    <w:p w14:paraId="6E8D663A" w14:textId="77777777" w:rsidR="005C3913" w:rsidRPr="00FC3CB8" w:rsidRDefault="005C3913" w:rsidP="005C3913">
      <w:pPr>
        <w:suppressAutoHyphens w:val="0"/>
        <w:spacing w:before="120"/>
        <w:jc w:val="both"/>
      </w:pPr>
    </w:p>
    <w:p w14:paraId="4197B083" w14:textId="52A9C3F2" w:rsidR="009E189B" w:rsidRPr="007D24C3" w:rsidRDefault="009E189B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59" w:name="_Toc301782378"/>
      <w:bookmarkStart w:id="60" w:name="_Toc497226801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Pr</w:t>
      </w:r>
      <w:r w:rsidR="00EC16D6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ohlášení</w:t>
      </w:r>
      <w:r w:rsidR="00685100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</w:t>
      </w:r>
      <w:r w:rsidR="00D85E96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z</w:t>
      </w:r>
      <w:r w:rsidR="00590B44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adavatel</w:t>
      </w:r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e</w:t>
      </w:r>
      <w:bookmarkEnd w:id="59"/>
      <w:bookmarkEnd w:id="60"/>
    </w:p>
    <w:p w14:paraId="735B6BBA" w14:textId="39CCDFD3" w:rsidR="00835509" w:rsidRPr="00E964EE" w:rsidRDefault="00F23167" w:rsidP="00992F26">
      <w:pPr>
        <w:pStyle w:val="Odstavecseseznamem"/>
        <w:numPr>
          <w:ilvl w:val="1"/>
          <w:numId w:val="33"/>
        </w:numPr>
        <w:spacing w:before="120"/>
        <w:ind w:left="567" w:hanging="573"/>
        <w:contextualSpacing w:val="0"/>
        <w:jc w:val="both"/>
        <w:rPr>
          <w:rFonts w:cs="Arial"/>
          <w:szCs w:val="22"/>
        </w:rPr>
      </w:pPr>
      <w:r w:rsidRPr="00080672">
        <w:rPr>
          <w:szCs w:val="22"/>
        </w:rPr>
        <w:t xml:space="preserve">Zadavatel si vyhrazuje právo </w:t>
      </w:r>
      <w:r w:rsidR="00E92E41" w:rsidRPr="00080672">
        <w:rPr>
          <w:szCs w:val="22"/>
        </w:rPr>
        <w:t>výběrové</w:t>
      </w:r>
      <w:r w:rsidRPr="00080672">
        <w:rPr>
          <w:szCs w:val="22"/>
        </w:rPr>
        <w:t xml:space="preserve"> řízení zrušit a neuzavřít smlouvu s</w:t>
      </w:r>
      <w:r w:rsidR="00685100">
        <w:rPr>
          <w:szCs w:val="22"/>
        </w:rPr>
        <w:t> </w:t>
      </w:r>
      <w:r w:rsidRPr="00080672">
        <w:rPr>
          <w:szCs w:val="22"/>
        </w:rPr>
        <w:t>žádným</w:t>
      </w:r>
      <w:r w:rsidR="00685100">
        <w:rPr>
          <w:szCs w:val="22"/>
        </w:rPr>
        <w:t xml:space="preserve"> </w:t>
      </w:r>
      <w:r w:rsidRPr="00080672">
        <w:rPr>
          <w:szCs w:val="22"/>
        </w:rPr>
        <w:t>z</w:t>
      </w:r>
      <w:r w:rsidR="00515322" w:rsidRPr="00080672">
        <w:rPr>
          <w:szCs w:val="22"/>
        </w:rPr>
        <w:t> </w:t>
      </w:r>
      <w:r w:rsidR="002F34FB">
        <w:rPr>
          <w:szCs w:val="22"/>
        </w:rPr>
        <w:t>účastníků</w:t>
      </w:r>
      <w:r w:rsidRPr="00080672">
        <w:rPr>
          <w:szCs w:val="22"/>
        </w:rPr>
        <w:t>.</w:t>
      </w:r>
    </w:p>
    <w:p w14:paraId="1540AC1E" w14:textId="77777777" w:rsidR="00835509" w:rsidRPr="00080672" w:rsidRDefault="00590B44" w:rsidP="00992F26">
      <w:pPr>
        <w:pStyle w:val="Odstavecseseznamem"/>
        <w:numPr>
          <w:ilvl w:val="1"/>
          <w:numId w:val="33"/>
        </w:numPr>
        <w:spacing w:before="120"/>
        <w:ind w:left="567" w:hanging="573"/>
        <w:contextualSpacing w:val="0"/>
        <w:jc w:val="both"/>
        <w:rPr>
          <w:szCs w:val="22"/>
        </w:rPr>
      </w:pPr>
      <w:r w:rsidRPr="00080672">
        <w:rPr>
          <w:szCs w:val="22"/>
        </w:rPr>
        <w:lastRenderedPageBreak/>
        <w:t>Zadavatel</w:t>
      </w:r>
      <w:r w:rsidR="009E189B" w:rsidRPr="00080672">
        <w:rPr>
          <w:szCs w:val="22"/>
        </w:rPr>
        <w:t xml:space="preserve"> si vyhrazuje právo ověřit informace obsažené v nabídce </w:t>
      </w:r>
      <w:r w:rsidR="002F34FB">
        <w:rPr>
          <w:szCs w:val="22"/>
        </w:rPr>
        <w:t>účastníka</w:t>
      </w:r>
      <w:r w:rsidR="009E189B" w:rsidRPr="00080672">
        <w:rPr>
          <w:szCs w:val="22"/>
        </w:rPr>
        <w:t xml:space="preserve"> u třetích osob a</w:t>
      </w:r>
      <w:r w:rsidR="00A931F6" w:rsidRPr="00080672">
        <w:rPr>
          <w:szCs w:val="22"/>
        </w:rPr>
        <w:t> </w:t>
      </w:r>
      <w:r w:rsidR="002F34FB">
        <w:rPr>
          <w:szCs w:val="22"/>
        </w:rPr>
        <w:t>účastník</w:t>
      </w:r>
      <w:r w:rsidR="009E189B" w:rsidRPr="00080672">
        <w:rPr>
          <w:szCs w:val="22"/>
        </w:rPr>
        <w:t xml:space="preserve"> je povinen mu v tomto ohledu poskytnout veškerou potřebnou součinnost.</w:t>
      </w:r>
    </w:p>
    <w:p w14:paraId="6D17C3F3" w14:textId="77777777" w:rsidR="009E189B" w:rsidRPr="005024D8" w:rsidRDefault="008B72B0" w:rsidP="00D70D39">
      <w:pPr>
        <w:pStyle w:val="Nadpis1"/>
        <w:keepNext w:val="0"/>
        <w:keepLines w:val="0"/>
        <w:tabs>
          <w:tab w:val="left" w:pos="567"/>
        </w:tabs>
        <w:overflowPunct w:val="0"/>
        <w:autoSpaceDE w:val="0"/>
        <w:spacing w:before="240" w:after="0"/>
        <w:jc w:val="both"/>
        <w:textAlignment w:val="baseline"/>
        <w:rPr>
          <w:rFonts w:cs="Arial"/>
          <w:caps w:val="0"/>
          <w:kern w:val="24"/>
          <w:szCs w:val="24"/>
        </w:rPr>
      </w:pPr>
      <w:bookmarkStart w:id="61" w:name="_Přílohy"/>
      <w:bookmarkStart w:id="62" w:name="_Toc301782379"/>
      <w:bookmarkStart w:id="63" w:name="_Toc497226802"/>
      <w:bookmarkEnd w:id="61"/>
      <w:r>
        <w:rPr>
          <w:rFonts w:cs="Arial"/>
          <w:caps w:val="0"/>
          <w:kern w:val="24"/>
          <w:szCs w:val="24"/>
        </w:rPr>
        <w:t>P</w:t>
      </w:r>
      <w:r w:rsidR="009E189B" w:rsidRPr="005024D8">
        <w:rPr>
          <w:rFonts w:cs="Arial"/>
          <w:caps w:val="0"/>
          <w:kern w:val="24"/>
          <w:szCs w:val="24"/>
        </w:rPr>
        <w:t>řílohy</w:t>
      </w:r>
      <w:bookmarkEnd w:id="62"/>
      <w:bookmarkEnd w:id="63"/>
    </w:p>
    <w:p w14:paraId="43C5454D" w14:textId="77777777" w:rsidR="003D6E98" w:rsidRPr="00E5011C" w:rsidRDefault="00431E0F" w:rsidP="00D70D39">
      <w:pPr>
        <w:pStyle w:val="Zkladntextodsazen"/>
        <w:tabs>
          <w:tab w:val="clear" w:pos="0"/>
          <w:tab w:val="left" w:pos="708"/>
          <w:tab w:val="left" w:pos="851"/>
        </w:tabs>
        <w:spacing w:before="120" w:line="100" w:lineRule="atLeast"/>
        <w:ind w:left="0"/>
        <w:rPr>
          <w:rStyle w:val="Hypertextovodkaz"/>
          <w:color w:val="auto"/>
          <w:u w:val="none"/>
        </w:rPr>
      </w:pPr>
      <w:r w:rsidRPr="00E5011C">
        <w:fldChar w:fldCharType="begin"/>
      </w:r>
      <w:r w:rsidR="000D4C4A" w:rsidRPr="00E5011C">
        <w:instrText xml:space="preserve"> HYPERLINK  \l "_Příloha_č._1" </w:instrText>
      </w:r>
      <w:r w:rsidRPr="00E5011C">
        <w:fldChar w:fldCharType="separate"/>
      </w:r>
      <w:r w:rsidR="003D6E98" w:rsidRPr="00E5011C">
        <w:rPr>
          <w:rStyle w:val="Hypertextovodkaz"/>
          <w:color w:val="auto"/>
          <w:u w:val="none"/>
        </w:rPr>
        <w:t xml:space="preserve">Příloha č. </w:t>
      </w:r>
      <w:r w:rsidR="009F227D" w:rsidRPr="00E5011C">
        <w:rPr>
          <w:rStyle w:val="Hypertextovodkaz"/>
          <w:color w:val="auto"/>
          <w:u w:val="none"/>
        </w:rPr>
        <w:t>1</w:t>
      </w:r>
      <w:r w:rsidR="008D12E5" w:rsidRPr="00E5011C">
        <w:rPr>
          <w:rStyle w:val="Hypertextovodkaz"/>
          <w:color w:val="auto"/>
          <w:u w:val="none"/>
        </w:rPr>
        <w:tab/>
      </w:r>
      <w:r w:rsidR="003D6E98" w:rsidRPr="00E5011C">
        <w:rPr>
          <w:rStyle w:val="Hypertextovodkaz"/>
          <w:color w:val="auto"/>
          <w:u w:val="none"/>
        </w:rPr>
        <w:t xml:space="preserve">– </w:t>
      </w:r>
      <w:r w:rsidR="000D4C4A" w:rsidRPr="00E5011C">
        <w:rPr>
          <w:rStyle w:val="Hypertextovodkaz"/>
          <w:color w:val="auto"/>
          <w:u w:val="none"/>
        </w:rPr>
        <w:t>S</w:t>
      </w:r>
      <w:r w:rsidR="003D6E98" w:rsidRPr="00E5011C">
        <w:rPr>
          <w:rStyle w:val="Hypertextovodkaz"/>
          <w:color w:val="auto"/>
          <w:u w:val="none"/>
        </w:rPr>
        <w:t>mlouv</w:t>
      </w:r>
      <w:r w:rsidR="000D4C4A" w:rsidRPr="00E5011C">
        <w:rPr>
          <w:rStyle w:val="Hypertextovodkaz"/>
          <w:color w:val="auto"/>
          <w:u w:val="none"/>
        </w:rPr>
        <w:t>a</w:t>
      </w:r>
    </w:p>
    <w:p w14:paraId="020076EA" w14:textId="77777777" w:rsidR="00812750" w:rsidRPr="00E5011C" w:rsidRDefault="00431E0F" w:rsidP="00D70D39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</w:pPr>
      <w:r w:rsidRPr="00E5011C">
        <w:fldChar w:fldCharType="end"/>
      </w:r>
      <w:hyperlink w:anchor="_Příloha_č._2_1" w:history="1">
        <w:r w:rsidR="00812750" w:rsidRPr="00E5011C">
          <w:t xml:space="preserve">Příloha č. </w:t>
        </w:r>
        <w:r w:rsidR="009F227D" w:rsidRPr="00E5011C">
          <w:t>2</w:t>
        </w:r>
        <w:r w:rsidR="008D12E5" w:rsidRPr="00E5011C">
          <w:tab/>
        </w:r>
        <w:r w:rsidR="00812750" w:rsidRPr="00E5011C">
          <w:t>– Krycí list nabídky</w:t>
        </w:r>
      </w:hyperlink>
    </w:p>
    <w:p w14:paraId="66DE9D9C" w14:textId="77777777" w:rsidR="00EC16D6" w:rsidRPr="00E5011C" w:rsidRDefault="006723D6" w:rsidP="00D70D39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</w:pPr>
      <w:hyperlink w:anchor="_Příloha_č._3" w:history="1">
        <w:r w:rsidR="00F32367" w:rsidRPr="00E5011C">
          <w:t xml:space="preserve">Příloha č. </w:t>
        </w:r>
        <w:r w:rsidR="009F227D" w:rsidRPr="00E5011C">
          <w:t>3A</w:t>
        </w:r>
        <w:r w:rsidR="00D26310" w:rsidRPr="00E5011C">
          <w:tab/>
        </w:r>
        <w:r w:rsidR="00EC16D6" w:rsidRPr="00E5011C">
          <w:t xml:space="preserve">– </w:t>
        </w:r>
        <w:r w:rsidR="007B423E" w:rsidRPr="00E5011C">
          <w:t xml:space="preserve">Čestné prohlášení </w:t>
        </w:r>
        <w:r w:rsidR="002F34FB">
          <w:t>účastníka</w:t>
        </w:r>
        <w:r w:rsidR="00A83879" w:rsidRPr="00E5011C">
          <w:t xml:space="preserve"> k nabídce</w:t>
        </w:r>
      </w:hyperlink>
    </w:p>
    <w:p w14:paraId="05516922" w14:textId="77777777" w:rsidR="00EC16D6" w:rsidRPr="00E5011C" w:rsidRDefault="006723D6" w:rsidP="00D70D39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</w:pPr>
      <w:hyperlink w:anchor="_Příloha_č._4" w:history="1">
        <w:r w:rsidR="00F32367" w:rsidRPr="00E5011C">
          <w:t xml:space="preserve">Příloha č. </w:t>
        </w:r>
        <w:r w:rsidR="009F227D" w:rsidRPr="00E5011C">
          <w:t>3B</w:t>
        </w:r>
        <w:r w:rsidR="00D26310" w:rsidRPr="00E5011C">
          <w:tab/>
        </w:r>
        <w:r w:rsidR="00EC16D6" w:rsidRPr="00E5011C">
          <w:t xml:space="preserve">– </w:t>
        </w:r>
        <w:r w:rsidR="007B423E" w:rsidRPr="00E5011C">
          <w:t>Čestné prohlášení o splnění základní</w:t>
        </w:r>
      </w:hyperlink>
      <w:r w:rsidR="00BE636F">
        <w:t xml:space="preserve"> způsobilosti</w:t>
      </w:r>
    </w:p>
    <w:p w14:paraId="1F3AE058" w14:textId="77777777" w:rsidR="001A32E2" w:rsidRDefault="006723D6" w:rsidP="00D70D39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</w:pPr>
      <w:hyperlink w:anchor="_Příloha_č._3D" w:history="1">
        <w:r w:rsidR="001A32E2" w:rsidRPr="00E5011C">
          <w:t>Příloha č. 3</w:t>
        </w:r>
        <w:r w:rsidR="0051166D">
          <w:t>C</w:t>
        </w:r>
        <w:r w:rsidR="008D12E5" w:rsidRPr="00E5011C">
          <w:tab/>
        </w:r>
        <w:r w:rsidR="001A32E2" w:rsidRPr="00E5011C">
          <w:t>– Čestné prohlášení – další předpoklady</w:t>
        </w:r>
      </w:hyperlink>
    </w:p>
    <w:p w14:paraId="30BD6324" w14:textId="77777777" w:rsidR="000E6374" w:rsidRPr="00E5011C" w:rsidRDefault="006723D6" w:rsidP="000E6374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  <w:jc w:val="left"/>
      </w:pPr>
      <w:hyperlink w:anchor="_Příloha_č._3D" w:history="1">
        <w:r w:rsidR="000E6374" w:rsidRPr="00C260E8">
          <w:rPr>
            <w:szCs w:val="22"/>
          </w:rPr>
          <w:t xml:space="preserve">Příloha č. 3D </w:t>
        </w:r>
        <w:r w:rsidR="000E6374" w:rsidRPr="00C260E8">
          <w:rPr>
            <w:szCs w:val="22"/>
          </w:rPr>
          <w:tab/>
          <w:t>– Čestné prohlášení – § 4b zákona č. 159/2006 Sb., o střetu zájmů</w:t>
        </w:r>
      </w:hyperlink>
    </w:p>
    <w:p w14:paraId="6C912761" w14:textId="77777777" w:rsidR="00D35DD8" w:rsidRDefault="006723D6" w:rsidP="00EF2F68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  <w:rPr>
          <w:szCs w:val="22"/>
        </w:rPr>
      </w:pPr>
      <w:hyperlink w:anchor="_Příloha_č._1" w:history="1">
        <w:r w:rsidR="009F227D" w:rsidRPr="00E5011C">
          <w:t xml:space="preserve">Příloha č. 4 </w:t>
        </w:r>
        <w:r w:rsidR="008D12E5" w:rsidRPr="00E5011C">
          <w:tab/>
        </w:r>
        <w:r w:rsidR="009F227D" w:rsidRPr="00E5011C">
          <w:t>– Technick</w:t>
        </w:r>
        <w:r w:rsidR="008D12E5" w:rsidRPr="00E5011C">
          <w:t>á specifikace předmětu zakázky</w:t>
        </w:r>
      </w:hyperlink>
    </w:p>
    <w:p w14:paraId="17A0A323" w14:textId="77777777" w:rsidR="005D7CEE" w:rsidRDefault="005D7CEE" w:rsidP="005D7CEE">
      <w:pPr>
        <w:pStyle w:val="Zkladntext"/>
        <w:keepNext/>
        <w:keepLines/>
        <w:spacing w:before="360"/>
        <w:rPr>
          <w:kern w:val="2"/>
        </w:rPr>
      </w:pPr>
      <w:r>
        <w:rPr>
          <w:szCs w:val="22"/>
        </w:rPr>
        <w:t>V Praze dne ………………………</w:t>
      </w:r>
    </w:p>
    <w:p w14:paraId="089F229A" w14:textId="77777777" w:rsidR="005D7CEE" w:rsidRDefault="0026714B" w:rsidP="005D7CEE">
      <w:pPr>
        <w:pStyle w:val="Zkladntext30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before="120" w:line="240" w:lineRule="auto"/>
        <w:rPr>
          <w:b/>
          <w:sz w:val="22"/>
          <w:lang w:val="cs-CZ"/>
        </w:rPr>
      </w:pPr>
      <w:r>
        <w:rPr>
          <w:b/>
          <w:sz w:val="22"/>
          <w:lang w:val="cs-CZ"/>
        </w:rPr>
        <w:tab/>
      </w:r>
      <w:r>
        <w:rPr>
          <w:b/>
          <w:sz w:val="22"/>
          <w:lang w:val="cs-CZ"/>
        </w:rPr>
        <w:tab/>
      </w:r>
      <w:r w:rsidR="005D7CEE">
        <w:rPr>
          <w:b/>
          <w:sz w:val="22"/>
          <w:lang w:val="cs-CZ"/>
        </w:rPr>
        <w:t>Česká republika – Správa</w:t>
      </w:r>
    </w:p>
    <w:p w14:paraId="5BFF19DA" w14:textId="77777777" w:rsidR="005D7CEE" w:rsidRDefault="0026714B" w:rsidP="005D7CEE">
      <w:pPr>
        <w:pStyle w:val="Zkladntext30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before="0" w:line="240" w:lineRule="auto"/>
        <w:rPr>
          <w:rFonts w:eastAsia="Times New Roman"/>
          <w:b/>
          <w:sz w:val="22"/>
          <w:lang w:val="cs-CZ" w:eastAsia="cs-CZ" w:bidi="ar-SA"/>
        </w:rPr>
      </w:pPr>
      <w:r>
        <w:rPr>
          <w:b/>
          <w:sz w:val="22"/>
          <w:lang w:val="cs-CZ"/>
        </w:rPr>
        <w:tab/>
      </w:r>
      <w:r>
        <w:rPr>
          <w:b/>
          <w:sz w:val="22"/>
          <w:lang w:val="cs-CZ"/>
        </w:rPr>
        <w:tab/>
      </w:r>
      <w:r w:rsidR="005D7CEE">
        <w:rPr>
          <w:b/>
          <w:sz w:val="22"/>
          <w:lang w:val="cs-CZ"/>
        </w:rPr>
        <w:t>státních hmotných rezerv</w:t>
      </w:r>
    </w:p>
    <w:p w14:paraId="648FAAF7" w14:textId="77777777" w:rsidR="005D7CEE" w:rsidRDefault="0026714B" w:rsidP="005D7CEE">
      <w:pPr>
        <w:pStyle w:val="Zkladntext30"/>
        <w:shd w:val="clear" w:color="auto" w:fill="auto"/>
        <w:tabs>
          <w:tab w:val="left" w:pos="4962"/>
          <w:tab w:val="right" w:pos="6205"/>
          <w:tab w:val="right" w:pos="6651"/>
          <w:tab w:val="right" w:pos="7105"/>
        </w:tabs>
        <w:suppressAutoHyphens/>
        <w:spacing w:before="840" w:line="240" w:lineRule="auto"/>
        <w:rPr>
          <w:sz w:val="22"/>
          <w:lang w:val="cs-CZ"/>
        </w:rPr>
      </w:pPr>
      <w:r>
        <w:rPr>
          <w:sz w:val="22"/>
          <w:lang w:val="cs-CZ"/>
        </w:rPr>
        <w:tab/>
      </w:r>
      <w:r w:rsidR="005D7CEE">
        <w:rPr>
          <w:sz w:val="22"/>
          <w:lang w:val="cs-CZ"/>
        </w:rPr>
        <w:t>……………………………………………</w:t>
      </w:r>
    </w:p>
    <w:p w14:paraId="769EBFB6" w14:textId="77777777" w:rsidR="005D7CEE" w:rsidRDefault="00EF2F68" w:rsidP="00EF2F68">
      <w:pPr>
        <w:pStyle w:val="Zkladntext30"/>
        <w:shd w:val="clear" w:color="auto" w:fill="auto"/>
        <w:tabs>
          <w:tab w:val="left" w:pos="5670"/>
          <w:tab w:val="right" w:pos="6205"/>
          <w:tab w:val="right" w:pos="6651"/>
          <w:tab w:val="right" w:pos="7105"/>
        </w:tabs>
        <w:suppressAutoHyphens/>
        <w:spacing w:before="0" w:line="240" w:lineRule="auto"/>
        <w:rPr>
          <w:b/>
          <w:sz w:val="22"/>
          <w:lang w:val="cs-CZ"/>
        </w:rPr>
      </w:pPr>
      <w:r>
        <w:rPr>
          <w:b/>
          <w:sz w:val="22"/>
          <w:lang w:val="cs-CZ"/>
        </w:rPr>
        <w:tab/>
      </w:r>
      <w:r w:rsidR="0026714B">
        <w:rPr>
          <w:b/>
          <w:sz w:val="22"/>
          <w:lang w:val="cs-CZ"/>
        </w:rPr>
        <w:tab/>
      </w:r>
      <w:r w:rsidR="005D7CEE">
        <w:rPr>
          <w:b/>
          <w:sz w:val="22"/>
          <w:lang w:val="cs-CZ"/>
        </w:rPr>
        <w:t xml:space="preserve">Ing. </w:t>
      </w:r>
      <w:r w:rsidR="00D15E0F">
        <w:rPr>
          <w:b/>
          <w:sz w:val="22"/>
          <w:lang w:val="cs-CZ"/>
        </w:rPr>
        <w:t>Miroslav Basel</w:t>
      </w:r>
    </w:p>
    <w:p w14:paraId="432D9E3B" w14:textId="77777777" w:rsidR="005D7CEE" w:rsidRDefault="0026714B" w:rsidP="0026714B">
      <w:pPr>
        <w:pStyle w:val="Zkladntext30"/>
        <w:shd w:val="clear" w:color="auto" w:fill="auto"/>
        <w:tabs>
          <w:tab w:val="left" w:pos="5529"/>
          <w:tab w:val="right" w:pos="6205"/>
          <w:tab w:val="right" w:pos="6651"/>
          <w:tab w:val="right" w:pos="7105"/>
        </w:tabs>
        <w:suppressAutoHyphens/>
        <w:spacing w:before="0" w:line="240" w:lineRule="auto"/>
        <w:rPr>
          <w:b/>
          <w:sz w:val="22"/>
          <w:lang w:val="cs-CZ"/>
        </w:rPr>
      </w:pPr>
      <w:r>
        <w:rPr>
          <w:sz w:val="22"/>
          <w:lang w:val="cs-CZ"/>
        </w:rPr>
        <w:tab/>
      </w:r>
      <w:r w:rsidR="005D7CEE">
        <w:rPr>
          <w:sz w:val="22"/>
          <w:lang w:val="cs-CZ"/>
        </w:rPr>
        <w:t>ředitel Odboru zakázek</w:t>
      </w:r>
    </w:p>
    <w:p w14:paraId="481C13AD" w14:textId="77777777" w:rsidR="00024B71" w:rsidRPr="00FC3CB8" w:rsidRDefault="00176114" w:rsidP="00D70D39">
      <w:pPr>
        <w:pStyle w:val="Zkladntext"/>
        <w:ind w:left="3545"/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br w:type="page"/>
      </w:r>
    </w:p>
    <w:p w14:paraId="782BB04E" w14:textId="77777777" w:rsidR="009F227D" w:rsidRPr="00FC3CB8" w:rsidRDefault="009F227D" w:rsidP="009F227D">
      <w:pPr>
        <w:pStyle w:val="Nadpis3"/>
        <w:ind w:hanging="1843"/>
        <w:jc w:val="right"/>
        <w:rPr>
          <w:sz w:val="22"/>
          <w:szCs w:val="22"/>
        </w:rPr>
      </w:pPr>
      <w:bookmarkStart w:id="64" w:name="_Příloha_č._1"/>
      <w:bookmarkStart w:id="65" w:name="_Toc496785070"/>
      <w:bookmarkStart w:id="66" w:name="_Toc497226803"/>
      <w:bookmarkStart w:id="67" w:name="_Toc378773426"/>
      <w:bookmarkStart w:id="68" w:name="_Toc384720771"/>
      <w:bookmarkEnd w:id="64"/>
      <w:r>
        <w:rPr>
          <w:sz w:val="22"/>
          <w:szCs w:val="22"/>
        </w:rPr>
        <w:lastRenderedPageBreak/>
        <w:t>Příloha č. 1</w:t>
      </w:r>
      <w:r w:rsidRPr="00FC3CB8">
        <w:rPr>
          <w:sz w:val="22"/>
          <w:szCs w:val="22"/>
        </w:rPr>
        <w:t xml:space="preserve"> – </w:t>
      </w:r>
      <w:r w:rsidR="00802622">
        <w:rPr>
          <w:sz w:val="22"/>
          <w:szCs w:val="22"/>
        </w:rPr>
        <w:t>Příkazní s</w:t>
      </w:r>
      <w:r>
        <w:rPr>
          <w:sz w:val="22"/>
          <w:szCs w:val="22"/>
        </w:rPr>
        <w:t>mlouv</w:t>
      </w:r>
      <w:r w:rsidR="000D4C4A">
        <w:rPr>
          <w:sz w:val="22"/>
          <w:szCs w:val="22"/>
        </w:rPr>
        <w:t>a</w:t>
      </w:r>
      <w:bookmarkEnd w:id="65"/>
      <w:bookmarkEnd w:id="66"/>
    </w:p>
    <w:p w14:paraId="3F17A615" w14:textId="77777777" w:rsidR="000221EF" w:rsidRPr="00863CB6" w:rsidRDefault="00802622" w:rsidP="000221EF">
      <w:pPr>
        <w:autoSpaceDE w:val="0"/>
        <w:autoSpaceDN w:val="0"/>
        <w:adjustRightInd w:val="0"/>
        <w:spacing w:before="2400" w:after="240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Příkazní s</w:t>
      </w:r>
      <w:r w:rsidR="000221EF" w:rsidRPr="00863CB6">
        <w:rPr>
          <w:rFonts w:cs="Arial"/>
          <w:b/>
          <w:bCs/>
          <w:color w:val="000000"/>
          <w:sz w:val="28"/>
          <w:szCs w:val="28"/>
        </w:rPr>
        <w:t>mlouv</w:t>
      </w:r>
      <w:r w:rsidR="000221EF">
        <w:rPr>
          <w:rFonts w:cs="Arial"/>
          <w:b/>
          <w:bCs/>
          <w:color w:val="000000"/>
          <w:sz w:val="28"/>
          <w:szCs w:val="28"/>
        </w:rPr>
        <w:t>a</w:t>
      </w:r>
    </w:p>
    <w:p w14:paraId="094B5650" w14:textId="77777777" w:rsidR="009F227D" w:rsidRDefault="000221EF" w:rsidP="000221EF">
      <w:pPr>
        <w:pStyle w:val="Zkladntext"/>
        <w:spacing w:before="240"/>
        <w:jc w:val="center"/>
        <w:rPr>
          <w:rFonts w:cs="Arial"/>
          <w:sz w:val="24"/>
          <w:szCs w:val="24"/>
        </w:rPr>
      </w:pPr>
      <w:r w:rsidRPr="00863CB6">
        <w:rPr>
          <w:rFonts w:cs="Arial"/>
          <w:sz w:val="24"/>
          <w:szCs w:val="24"/>
        </w:rPr>
        <w:t xml:space="preserve">Tato příloha je samostatnou přílohou </w:t>
      </w:r>
      <w:r w:rsidR="004E4F5A">
        <w:rPr>
          <w:rFonts w:cs="Arial"/>
          <w:sz w:val="24"/>
          <w:szCs w:val="24"/>
        </w:rPr>
        <w:t>z</w:t>
      </w:r>
      <w:r w:rsidRPr="00863CB6">
        <w:rPr>
          <w:rFonts w:cs="Arial"/>
          <w:sz w:val="24"/>
          <w:szCs w:val="24"/>
        </w:rPr>
        <w:t>adávací dokumentace.</w:t>
      </w:r>
    </w:p>
    <w:p w14:paraId="2A3AF702" w14:textId="77777777" w:rsidR="009F227D" w:rsidRDefault="009F227D" w:rsidP="009F227D">
      <w:pPr>
        <w:suppressAutoHyphens w:val="0"/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14:paraId="3322C731" w14:textId="77777777" w:rsidR="00EC16D6" w:rsidRPr="00FC3CB8" w:rsidRDefault="00F32367" w:rsidP="003D6E98">
      <w:pPr>
        <w:pStyle w:val="Nadpis3"/>
        <w:ind w:left="0" w:firstLine="0"/>
        <w:jc w:val="right"/>
        <w:rPr>
          <w:sz w:val="22"/>
          <w:szCs w:val="22"/>
        </w:rPr>
      </w:pPr>
      <w:bookmarkStart w:id="69" w:name="_Příloha_č._2_2"/>
      <w:bookmarkStart w:id="70" w:name="_Příloha_č._2_1"/>
      <w:bookmarkStart w:id="71" w:name="_Toc496785071"/>
      <w:bookmarkStart w:id="72" w:name="_Toc497226804"/>
      <w:bookmarkEnd w:id="69"/>
      <w:bookmarkEnd w:id="70"/>
      <w:r>
        <w:rPr>
          <w:sz w:val="22"/>
          <w:szCs w:val="22"/>
        </w:rPr>
        <w:lastRenderedPageBreak/>
        <w:t xml:space="preserve">Příloha č. </w:t>
      </w:r>
      <w:r w:rsidR="009F227D">
        <w:rPr>
          <w:sz w:val="22"/>
          <w:szCs w:val="22"/>
        </w:rPr>
        <w:t>2</w:t>
      </w:r>
      <w:r w:rsidR="00F4243B" w:rsidRPr="00FC3CB8">
        <w:rPr>
          <w:sz w:val="22"/>
          <w:szCs w:val="22"/>
        </w:rPr>
        <w:t xml:space="preserve"> – Krycí list nabídky</w:t>
      </w:r>
      <w:bookmarkEnd w:id="67"/>
      <w:bookmarkEnd w:id="68"/>
      <w:bookmarkEnd w:id="71"/>
      <w:bookmarkEnd w:id="72"/>
    </w:p>
    <w:p w14:paraId="584076DF" w14:textId="77777777" w:rsidR="00EC16D6" w:rsidRPr="00FC3CB8" w:rsidRDefault="00367888" w:rsidP="00515322">
      <w:pPr>
        <w:pStyle w:val="Zkladntextodsazen"/>
        <w:widowControl w:val="0"/>
        <w:tabs>
          <w:tab w:val="clear" w:pos="0"/>
          <w:tab w:val="left" w:pos="708"/>
          <w:tab w:val="left" w:pos="851"/>
        </w:tabs>
        <w:spacing w:before="1200" w:after="240"/>
        <w:ind w:left="284"/>
        <w:jc w:val="center"/>
        <w:rPr>
          <w:rFonts w:cs="Arial"/>
          <w:b/>
          <w:bCs/>
          <w:color w:val="000000"/>
          <w:sz w:val="36"/>
          <w:szCs w:val="36"/>
        </w:rPr>
      </w:pPr>
      <w:r w:rsidRPr="00FC3CB8">
        <w:rPr>
          <w:rFonts w:cs="Arial"/>
          <w:b/>
          <w:bCs/>
          <w:color w:val="000000"/>
          <w:sz w:val="36"/>
          <w:szCs w:val="36"/>
        </w:rPr>
        <w:t>KRYCÍ LIST NABÍDKY</w:t>
      </w:r>
    </w:p>
    <w:p w14:paraId="3C1D1B35" w14:textId="77777777" w:rsidR="00EC16D6" w:rsidRPr="00FC3CB8" w:rsidRDefault="00367888" w:rsidP="003D6E98">
      <w:pPr>
        <w:pStyle w:val="Nzev"/>
        <w:widowControl w:val="0"/>
        <w:rPr>
          <w:color w:val="000000"/>
          <w:sz w:val="28"/>
          <w:szCs w:val="28"/>
        </w:rPr>
      </w:pPr>
      <w:r w:rsidRPr="00FC3CB8">
        <w:rPr>
          <w:color w:val="000000"/>
          <w:sz w:val="28"/>
          <w:szCs w:val="28"/>
        </w:rPr>
        <w:t>pro v</w:t>
      </w:r>
      <w:r w:rsidR="00EC16D6" w:rsidRPr="00FC3CB8">
        <w:rPr>
          <w:color w:val="000000"/>
          <w:sz w:val="28"/>
          <w:szCs w:val="28"/>
        </w:rPr>
        <w:t>eřejn</w:t>
      </w:r>
      <w:r w:rsidRPr="00FC3CB8">
        <w:rPr>
          <w:color w:val="000000"/>
          <w:sz w:val="28"/>
          <w:szCs w:val="28"/>
        </w:rPr>
        <w:t>ou zakázku</w:t>
      </w:r>
    </w:p>
    <w:p w14:paraId="43A9A40F" w14:textId="77777777" w:rsidR="00AE0000" w:rsidRPr="00AE0000" w:rsidRDefault="00AE0000" w:rsidP="00AE0000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AE0000">
        <w:rPr>
          <w:b/>
          <w:bCs/>
          <w:iCs/>
          <w:sz w:val="32"/>
          <w:szCs w:val="32"/>
        </w:rPr>
        <w:t>„</w:t>
      </w:r>
      <w:r w:rsidR="00404920" w:rsidRPr="008F09B0">
        <w:rPr>
          <w:rFonts w:cs="Arial"/>
          <w:b/>
          <w:sz w:val="28"/>
          <w:szCs w:val="28"/>
        </w:rPr>
        <w:t>17-237 Olomouc Holice – TZH rekonstrukce budovy D NC ZHP - TDS</w:t>
      </w:r>
      <w:r w:rsidRPr="00404920">
        <w:rPr>
          <w:b/>
          <w:bCs/>
          <w:iCs/>
          <w:sz w:val="32"/>
          <w:szCs w:val="32"/>
        </w:rPr>
        <w:t>“</w:t>
      </w:r>
    </w:p>
    <w:p w14:paraId="5E07AB30" w14:textId="77777777" w:rsidR="00EC16D6" w:rsidRPr="00FC3CB8" w:rsidRDefault="00151487" w:rsidP="003D6E98">
      <w:pPr>
        <w:widowControl w:val="0"/>
        <w:spacing w:before="240"/>
        <w:jc w:val="center"/>
        <w:rPr>
          <w:color w:val="000000"/>
        </w:rPr>
      </w:pPr>
      <w:r w:rsidRPr="00FC3CB8">
        <w:rPr>
          <w:color w:val="000000"/>
        </w:rPr>
        <w:t>Z</w:t>
      </w:r>
      <w:r w:rsidR="00EC16D6" w:rsidRPr="00FC3CB8">
        <w:rPr>
          <w:color w:val="000000"/>
        </w:rPr>
        <w:t xml:space="preserve">adavatel: Česká republika </w:t>
      </w:r>
      <w:r w:rsidR="00F4243B" w:rsidRPr="00FC3CB8">
        <w:rPr>
          <w:color w:val="000000"/>
        </w:rPr>
        <w:t>–</w:t>
      </w:r>
      <w:r w:rsidR="00EC16D6" w:rsidRPr="00FC3CB8">
        <w:rPr>
          <w:color w:val="000000"/>
        </w:rPr>
        <w:t xml:space="preserve"> Správa státních hmotných rezerv</w:t>
      </w:r>
    </w:p>
    <w:p w14:paraId="673F452C" w14:textId="77777777" w:rsidR="00EC16D6" w:rsidRDefault="009E50E1" w:rsidP="00E84710">
      <w:pPr>
        <w:widowControl w:val="0"/>
        <w:spacing w:after="360"/>
        <w:jc w:val="center"/>
        <w:rPr>
          <w:color w:val="000000"/>
        </w:rPr>
      </w:pPr>
      <w:r>
        <w:rPr>
          <w:color w:val="000000"/>
        </w:rPr>
        <w:t>Šeříková 616/1,</w:t>
      </w:r>
      <w:r w:rsidR="00FF358A">
        <w:rPr>
          <w:color w:val="000000"/>
        </w:rPr>
        <w:t xml:space="preserve">150 </w:t>
      </w:r>
      <w:r w:rsidR="006944FE">
        <w:rPr>
          <w:color w:val="000000"/>
        </w:rPr>
        <w:t>85</w:t>
      </w:r>
      <w:r w:rsidR="00176114" w:rsidRPr="00FC3CB8">
        <w:rPr>
          <w:color w:val="000000"/>
        </w:rPr>
        <w:t xml:space="preserve"> Praha 5</w:t>
      </w:r>
      <w:r w:rsidR="00107882">
        <w:rPr>
          <w:color w:val="000000"/>
        </w:rPr>
        <w:t>-</w:t>
      </w:r>
      <w:r>
        <w:rPr>
          <w:color w:val="000000"/>
        </w:rPr>
        <w:t xml:space="preserve"> Malá Strana</w:t>
      </w:r>
      <w:r w:rsidR="00EC16D6" w:rsidRPr="00FC3CB8">
        <w:rPr>
          <w:color w:val="000000"/>
        </w:rPr>
        <w:t>, IČ</w:t>
      </w:r>
      <w:r w:rsidR="001161B0">
        <w:rPr>
          <w:color w:val="000000"/>
        </w:rPr>
        <w:t>O:</w:t>
      </w:r>
      <w:r w:rsidR="00EC16D6" w:rsidRPr="00FC3CB8">
        <w:rPr>
          <w:color w:val="000000"/>
        </w:rPr>
        <w:t xml:space="preserve"> 48133990</w:t>
      </w:r>
    </w:p>
    <w:tbl>
      <w:tblPr>
        <w:tblpPr w:leftFromText="142" w:rightFromText="142" w:vertAnchor="text" w:horzAnchor="margin" w:tblpY="7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5780"/>
      </w:tblGrid>
      <w:tr w:rsidR="001D611A" w:rsidRPr="00FC3CB8" w14:paraId="34D674A2" w14:textId="77777777" w:rsidTr="001D611A">
        <w:trPr>
          <w:trHeight w:val="841"/>
        </w:trPr>
        <w:tc>
          <w:tcPr>
            <w:tcW w:w="3684" w:type="dxa"/>
            <w:vAlign w:val="center"/>
          </w:tcPr>
          <w:p w14:paraId="014DA90A" w14:textId="77777777" w:rsidR="001D611A" w:rsidRPr="00FC3CB8" w:rsidRDefault="002F34FB" w:rsidP="001D611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>Účastník</w:t>
            </w:r>
          </w:p>
          <w:p w14:paraId="1B5AA85F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(obchodní firma nebo název):</w:t>
            </w:r>
          </w:p>
        </w:tc>
        <w:tc>
          <w:tcPr>
            <w:tcW w:w="5780" w:type="dxa"/>
            <w:vAlign w:val="center"/>
          </w:tcPr>
          <w:p w14:paraId="7FF9FFC7" w14:textId="77777777" w:rsidR="001D611A" w:rsidRPr="009D7DAA" w:rsidRDefault="00203B55" w:rsidP="001D611A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1D611A" w:rsidRPr="00FC3CB8" w14:paraId="243A69D7" w14:textId="77777777" w:rsidTr="001D611A">
        <w:trPr>
          <w:trHeight w:val="911"/>
        </w:trPr>
        <w:tc>
          <w:tcPr>
            <w:tcW w:w="3684" w:type="dxa"/>
            <w:vAlign w:val="center"/>
          </w:tcPr>
          <w:p w14:paraId="22454C56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C3CB8">
              <w:rPr>
                <w:rFonts w:cs="Arial"/>
                <w:b/>
                <w:bCs/>
                <w:szCs w:val="22"/>
              </w:rPr>
              <w:t xml:space="preserve">Sídlo - </w:t>
            </w:r>
            <w:r w:rsidRPr="00FC3CB8">
              <w:rPr>
                <w:rFonts w:cs="Arial"/>
                <w:szCs w:val="22"/>
              </w:rPr>
              <w:t>celá adresa včetně PSČ</w:t>
            </w:r>
          </w:p>
          <w:p w14:paraId="578E3EC8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(v případě fyzické osoby místo</w:t>
            </w:r>
          </w:p>
          <w:p w14:paraId="070B59B3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podnikání)</w:t>
            </w:r>
          </w:p>
        </w:tc>
        <w:tc>
          <w:tcPr>
            <w:tcW w:w="5780" w:type="dxa"/>
            <w:vAlign w:val="center"/>
          </w:tcPr>
          <w:p w14:paraId="597CCFBD" w14:textId="77777777" w:rsidR="001D611A" w:rsidRPr="009D7DAA" w:rsidRDefault="00203B55" w:rsidP="001D611A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1D611A" w:rsidRPr="00FC3CB8" w14:paraId="23905529" w14:textId="77777777" w:rsidTr="001D611A">
        <w:trPr>
          <w:trHeight w:val="368"/>
        </w:trPr>
        <w:tc>
          <w:tcPr>
            <w:tcW w:w="3684" w:type="dxa"/>
            <w:vAlign w:val="center"/>
          </w:tcPr>
          <w:p w14:paraId="6FFB3153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 w:rsidRPr="00FC3CB8">
              <w:rPr>
                <w:rFonts w:cs="Arial"/>
                <w:b/>
                <w:bCs/>
                <w:szCs w:val="22"/>
              </w:rPr>
              <w:t>Právní forma:</w:t>
            </w:r>
          </w:p>
        </w:tc>
        <w:tc>
          <w:tcPr>
            <w:tcW w:w="5780" w:type="dxa"/>
            <w:vAlign w:val="center"/>
          </w:tcPr>
          <w:p w14:paraId="12A01D4A" w14:textId="77777777" w:rsidR="001D611A" w:rsidRPr="009D7DAA" w:rsidRDefault="00203B55" w:rsidP="001D611A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1D611A" w:rsidRPr="00FC3CB8" w14:paraId="1D1A4157" w14:textId="77777777" w:rsidTr="001D611A">
        <w:trPr>
          <w:trHeight w:val="368"/>
        </w:trPr>
        <w:tc>
          <w:tcPr>
            <w:tcW w:w="3684" w:type="dxa"/>
            <w:vAlign w:val="center"/>
          </w:tcPr>
          <w:p w14:paraId="731FBEFD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 w:rsidRPr="00FC3CB8">
              <w:rPr>
                <w:rFonts w:cs="Arial"/>
                <w:b/>
                <w:bCs/>
                <w:szCs w:val="22"/>
              </w:rPr>
              <w:t>Identifikační číslo:</w:t>
            </w:r>
          </w:p>
        </w:tc>
        <w:tc>
          <w:tcPr>
            <w:tcW w:w="5780" w:type="dxa"/>
            <w:vAlign w:val="center"/>
          </w:tcPr>
          <w:p w14:paraId="23EED97C" w14:textId="77777777" w:rsidR="001D611A" w:rsidRPr="009D7DAA" w:rsidRDefault="00203B55" w:rsidP="001D611A">
            <w:pPr>
              <w:autoSpaceDE w:val="0"/>
              <w:autoSpaceDN w:val="0"/>
              <w:adjustRightInd w:val="0"/>
              <w:ind w:right="-108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1D611A" w:rsidRPr="00FC3CB8" w14:paraId="14B04025" w14:textId="77777777" w:rsidTr="001D611A">
        <w:trPr>
          <w:trHeight w:val="368"/>
        </w:trPr>
        <w:tc>
          <w:tcPr>
            <w:tcW w:w="3684" w:type="dxa"/>
            <w:vAlign w:val="center"/>
          </w:tcPr>
          <w:p w14:paraId="13497189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 w:rsidRPr="00FC3CB8">
              <w:rPr>
                <w:rFonts w:cs="Arial"/>
                <w:b/>
                <w:bCs/>
                <w:szCs w:val="22"/>
              </w:rPr>
              <w:t>Daňové identifikační číslo:</w:t>
            </w:r>
          </w:p>
        </w:tc>
        <w:tc>
          <w:tcPr>
            <w:tcW w:w="5780" w:type="dxa"/>
            <w:vAlign w:val="center"/>
          </w:tcPr>
          <w:p w14:paraId="039560D3" w14:textId="77777777" w:rsidR="001D611A" w:rsidRPr="009D7DAA" w:rsidRDefault="00203B55" w:rsidP="001D611A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1D611A" w:rsidRPr="00FC3CB8" w14:paraId="2C75D4A5" w14:textId="77777777" w:rsidTr="001D611A">
        <w:trPr>
          <w:trHeight w:val="844"/>
        </w:trPr>
        <w:tc>
          <w:tcPr>
            <w:tcW w:w="3684" w:type="dxa"/>
            <w:vAlign w:val="center"/>
          </w:tcPr>
          <w:p w14:paraId="4899757A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C3CB8">
              <w:rPr>
                <w:rFonts w:cs="Arial"/>
                <w:b/>
                <w:bCs/>
                <w:szCs w:val="22"/>
              </w:rPr>
              <w:t>Rodné číslo</w:t>
            </w:r>
          </w:p>
          <w:p w14:paraId="423C9F57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 xml:space="preserve">(vyplňuje se jen v případě, že </w:t>
            </w:r>
            <w:r w:rsidR="002F34FB">
              <w:rPr>
                <w:rFonts w:cs="Arial"/>
                <w:szCs w:val="22"/>
              </w:rPr>
              <w:t>účastník</w:t>
            </w:r>
            <w:r w:rsidRPr="00FC3CB8">
              <w:rPr>
                <w:rFonts w:cs="Arial"/>
                <w:szCs w:val="22"/>
              </w:rPr>
              <w:t xml:space="preserve"> je fyzická osoba)</w:t>
            </w:r>
          </w:p>
        </w:tc>
        <w:tc>
          <w:tcPr>
            <w:tcW w:w="5780" w:type="dxa"/>
            <w:vAlign w:val="center"/>
          </w:tcPr>
          <w:p w14:paraId="2AB9942A" w14:textId="77777777" w:rsidR="001D611A" w:rsidRPr="009D7DAA" w:rsidRDefault="00203B55" w:rsidP="001D611A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</w:tbl>
    <w:p w14:paraId="3F6B790F" w14:textId="77777777" w:rsidR="00F05879" w:rsidRPr="00F05879" w:rsidRDefault="00F05879" w:rsidP="00992F26">
      <w:pPr>
        <w:pStyle w:val="Zkladntext21"/>
        <w:widowControl w:val="0"/>
        <w:numPr>
          <w:ilvl w:val="0"/>
          <w:numId w:val="6"/>
        </w:numPr>
        <w:spacing w:before="240" w:after="240"/>
        <w:ind w:left="284" w:hanging="284"/>
      </w:pPr>
      <w:r w:rsidRPr="00E84710">
        <w:t xml:space="preserve">Identifikace </w:t>
      </w:r>
      <w:r w:rsidR="002F34FB">
        <w:t>účastníka</w:t>
      </w:r>
    </w:p>
    <w:p w14:paraId="19101A5B" w14:textId="77777777" w:rsidR="00EC16D6" w:rsidRDefault="00E81C96" w:rsidP="00992F26">
      <w:pPr>
        <w:pStyle w:val="Zkladntext21"/>
        <w:widowControl w:val="0"/>
        <w:numPr>
          <w:ilvl w:val="0"/>
          <w:numId w:val="6"/>
        </w:numPr>
        <w:spacing w:before="480" w:after="240"/>
        <w:ind w:left="284" w:hanging="284"/>
      </w:pPr>
      <w:r>
        <w:t xml:space="preserve">Nabídková cena </w:t>
      </w:r>
    </w:p>
    <w:tbl>
      <w:tblPr>
        <w:tblStyle w:val="Mkatabulky"/>
        <w:tblW w:w="9498" w:type="dxa"/>
        <w:tblInd w:w="-34" w:type="dxa"/>
        <w:tblLook w:val="04A0" w:firstRow="1" w:lastRow="0" w:firstColumn="1" w:lastColumn="0" w:noHBand="0" w:noVBand="1"/>
      </w:tblPr>
      <w:tblGrid>
        <w:gridCol w:w="3207"/>
        <w:gridCol w:w="3065"/>
        <w:gridCol w:w="3226"/>
      </w:tblGrid>
      <w:tr w:rsidR="009D7DAA" w14:paraId="15973186" w14:textId="77777777" w:rsidTr="00F05879">
        <w:trPr>
          <w:trHeight w:val="652"/>
        </w:trPr>
        <w:tc>
          <w:tcPr>
            <w:tcW w:w="3207" w:type="dxa"/>
            <w:vAlign w:val="center"/>
          </w:tcPr>
          <w:p w14:paraId="19CFC9BC" w14:textId="77777777" w:rsidR="009D7DAA" w:rsidRPr="00407ABF" w:rsidRDefault="009D7DAA" w:rsidP="00E653C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Celková cena</w:t>
            </w:r>
            <w:r w:rsidR="00E653C0">
              <w:rPr>
                <w:rFonts w:cs="Arial"/>
                <w:b/>
              </w:rPr>
              <w:br/>
            </w:r>
            <w:r w:rsidR="008C17D6">
              <w:rPr>
                <w:rFonts w:cs="Arial"/>
                <w:b/>
              </w:rPr>
              <w:t>v Kč</w:t>
            </w:r>
            <w:r>
              <w:rPr>
                <w:rFonts w:cs="Arial"/>
                <w:b/>
              </w:rPr>
              <w:t xml:space="preserve"> bez DPH</w:t>
            </w:r>
          </w:p>
        </w:tc>
        <w:tc>
          <w:tcPr>
            <w:tcW w:w="3065" w:type="dxa"/>
            <w:vAlign w:val="center"/>
          </w:tcPr>
          <w:p w14:paraId="537AFF5F" w14:textId="77777777" w:rsidR="009D7DAA" w:rsidRPr="005E3721" w:rsidRDefault="009D7DAA" w:rsidP="00E653C0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Celková hodnota </w:t>
            </w:r>
            <w:r w:rsidRPr="005E3721">
              <w:rPr>
                <w:rFonts w:cs="Arial"/>
                <w:b/>
              </w:rPr>
              <w:t>DPH</w:t>
            </w:r>
            <w:r w:rsidR="00E653C0">
              <w:rPr>
                <w:rFonts w:cs="Arial"/>
                <w:b/>
              </w:rPr>
              <w:br/>
            </w:r>
            <w:r w:rsidR="008C17D6">
              <w:rPr>
                <w:rFonts w:cs="Arial"/>
                <w:b/>
              </w:rPr>
              <w:t>v Kč</w:t>
            </w:r>
          </w:p>
        </w:tc>
        <w:tc>
          <w:tcPr>
            <w:tcW w:w="3226" w:type="dxa"/>
            <w:vAlign w:val="center"/>
          </w:tcPr>
          <w:p w14:paraId="30A3C3B1" w14:textId="77777777" w:rsidR="009D7DAA" w:rsidRPr="005E3721" w:rsidRDefault="009D7DAA" w:rsidP="00E653C0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Celková cena</w:t>
            </w:r>
            <w:r w:rsidR="00E653C0">
              <w:rPr>
                <w:rFonts w:cs="Arial"/>
                <w:b/>
              </w:rPr>
              <w:br/>
            </w:r>
            <w:r w:rsidR="008C17D6">
              <w:rPr>
                <w:rFonts w:cs="Arial"/>
                <w:b/>
              </w:rPr>
              <w:t xml:space="preserve">v Kč </w:t>
            </w:r>
            <w:r>
              <w:rPr>
                <w:rFonts w:cs="Arial"/>
                <w:b/>
              </w:rPr>
              <w:t>včetně DPH</w:t>
            </w:r>
          </w:p>
        </w:tc>
      </w:tr>
      <w:tr w:rsidR="009D7DAA" w14:paraId="7D58B67C" w14:textId="77777777" w:rsidTr="00F05879">
        <w:trPr>
          <w:trHeight w:val="397"/>
        </w:trPr>
        <w:tc>
          <w:tcPr>
            <w:tcW w:w="3207" w:type="dxa"/>
          </w:tcPr>
          <w:p w14:paraId="64539B73" w14:textId="77777777" w:rsidR="009D7DAA" w:rsidRPr="005E3721" w:rsidRDefault="00203B55" w:rsidP="003D6E98">
            <w:pPr>
              <w:spacing w:before="60" w:after="60"/>
              <w:rPr>
                <w:rFonts w:cs="Arial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  <w:tc>
          <w:tcPr>
            <w:tcW w:w="3065" w:type="dxa"/>
            <w:vAlign w:val="center"/>
          </w:tcPr>
          <w:p w14:paraId="767F6656" w14:textId="77777777" w:rsidR="009D7DAA" w:rsidRPr="0099307D" w:rsidRDefault="00203B55" w:rsidP="003D6E98">
            <w:pPr>
              <w:jc w:val="center"/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  <w:tc>
          <w:tcPr>
            <w:tcW w:w="3226" w:type="dxa"/>
            <w:vAlign w:val="center"/>
          </w:tcPr>
          <w:p w14:paraId="1085F019" w14:textId="77777777" w:rsidR="009D7DAA" w:rsidRPr="0099307D" w:rsidRDefault="00203B55" w:rsidP="003D6E98">
            <w:pPr>
              <w:ind w:right="-108"/>
              <w:jc w:val="center"/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E81C96" w14:paraId="0398569A" w14:textId="77777777" w:rsidTr="00F05879">
        <w:trPr>
          <w:trHeight w:val="397"/>
        </w:trPr>
        <w:tc>
          <w:tcPr>
            <w:tcW w:w="3207" w:type="dxa"/>
          </w:tcPr>
          <w:p w14:paraId="4F5DB738" w14:textId="77777777" w:rsidR="00E81C96" w:rsidRPr="005E3721" w:rsidRDefault="00E81C96" w:rsidP="003D6E98">
            <w:pPr>
              <w:spacing w:before="60" w:after="60"/>
              <w:rPr>
                <w:rFonts w:cs="Arial"/>
              </w:rPr>
            </w:pPr>
          </w:p>
        </w:tc>
        <w:tc>
          <w:tcPr>
            <w:tcW w:w="3065" w:type="dxa"/>
            <w:vAlign w:val="center"/>
          </w:tcPr>
          <w:p w14:paraId="594AC911" w14:textId="77777777" w:rsidR="00E81C96" w:rsidRPr="0099307D" w:rsidRDefault="00E81C96" w:rsidP="003D6E98">
            <w:pPr>
              <w:jc w:val="center"/>
            </w:pPr>
          </w:p>
        </w:tc>
        <w:tc>
          <w:tcPr>
            <w:tcW w:w="3226" w:type="dxa"/>
            <w:vAlign w:val="center"/>
          </w:tcPr>
          <w:p w14:paraId="25107655" w14:textId="77777777" w:rsidR="00E81C96" w:rsidRPr="0099307D" w:rsidRDefault="00E81C96" w:rsidP="003D6E98">
            <w:pPr>
              <w:ind w:right="-108"/>
              <w:jc w:val="center"/>
            </w:pPr>
          </w:p>
        </w:tc>
      </w:tr>
    </w:tbl>
    <w:p w14:paraId="063EFC82" w14:textId="77777777" w:rsidR="00E81C96" w:rsidRPr="00802622" w:rsidRDefault="00E81C96" w:rsidP="00802622">
      <w:pPr>
        <w:autoSpaceDE w:val="0"/>
        <w:autoSpaceDN w:val="0"/>
        <w:adjustRightInd w:val="0"/>
        <w:spacing w:before="120"/>
        <w:rPr>
          <w:rFonts w:cs="Arial"/>
          <w:szCs w:val="22"/>
        </w:rPr>
      </w:pPr>
    </w:p>
    <w:p w14:paraId="3969C14C" w14:textId="77777777" w:rsidR="00E81C96" w:rsidRDefault="00E81C96" w:rsidP="00802622">
      <w:pPr>
        <w:autoSpaceDE w:val="0"/>
        <w:autoSpaceDN w:val="0"/>
        <w:adjustRightInd w:val="0"/>
        <w:spacing w:before="120"/>
        <w:rPr>
          <w:rFonts w:cs="Arial"/>
          <w:szCs w:val="22"/>
        </w:rPr>
      </w:pPr>
    </w:p>
    <w:p w14:paraId="292951AF" w14:textId="77777777" w:rsidR="001670F9" w:rsidRPr="009D7DAA" w:rsidRDefault="001670F9" w:rsidP="00802622">
      <w:pPr>
        <w:autoSpaceDE w:val="0"/>
        <w:autoSpaceDN w:val="0"/>
        <w:adjustRightInd w:val="0"/>
        <w:spacing w:before="120"/>
        <w:rPr>
          <w:rFonts w:cs="Arial"/>
          <w:szCs w:val="22"/>
        </w:rPr>
      </w:pPr>
      <w:r w:rsidRPr="009D7DAA">
        <w:rPr>
          <w:rFonts w:cs="Arial"/>
          <w:szCs w:val="22"/>
        </w:rPr>
        <w:t xml:space="preserve">V </w:t>
      </w:r>
      <w:r w:rsidRPr="009E2EA7">
        <w:rPr>
          <w:rFonts w:cs="Arial"/>
          <w:szCs w:val="22"/>
          <w:highlight w:val="yellow"/>
        </w:rPr>
        <w:t>……………………</w:t>
      </w:r>
      <w:r w:rsidRPr="009D7DAA">
        <w:rPr>
          <w:rFonts w:cs="Arial"/>
          <w:szCs w:val="22"/>
        </w:rPr>
        <w:t xml:space="preserve"> dne </w:t>
      </w:r>
      <w:r w:rsidRPr="009E2EA7">
        <w:rPr>
          <w:rFonts w:cs="Arial"/>
          <w:szCs w:val="22"/>
          <w:highlight w:val="yellow"/>
        </w:rPr>
        <w:t>………………………</w:t>
      </w:r>
    </w:p>
    <w:p w14:paraId="312F6E95" w14:textId="77777777" w:rsidR="001670F9" w:rsidRPr="007C1397" w:rsidRDefault="001670F9" w:rsidP="00802622">
      <w:pPr>
        <w:autoSpaceDE w:val="0"/>
        <w:autoSpaceDN w:val="0"/>
        <w:adjustRightInd w:val="0"/>
        <w:spacing w:before="240"/>
        <w:ind w:left="4956" w:firstLine="709"/>
        <w:rPr>
          <w:rFonts w:cs="Arial"/>
          <w:szCs w:val="22"/>
        </w:rPr>
      </w:pPr>
      <w:r w:rsidRPr="009E2EA7">
        <w:rPr>
          <w:rFonts w:cs="Arial"/>
          <w:szCs w:val="22"/>
          <w:highlight w:val="yellow"/>
        </w:rPr>
        <w:t>………………………………………</w:t>
      </w:r>
    </w:p>
    <w:p w14:paraId="03B212F7" w14:textId="42E799BB" w:rsidR="001670F9" w:rsidRDefault="00791738" w:rsidP="00F315B3">
      <w:pPr>
        <w:autoSpaceDE w:val="0"/>
        <w:autoSpaceDN w:val="0"/>
        <w:adjustRightInd w:val="0"/>
        <w:ind w:left="5529" w:firstLine="277"/>
        <w:rPr>
          <w:rFonts w:cs="Arial"/>
          <w:sz w:val="20"/>
          <w:szCs w:val="20"/>
        </w:rPr>
      </w:pPr>
      <w:r>
        <w:rPr>
          <w:rFonts w:cs="Arial"/>
          <w:szCs w:val="22"/>
        </w:rPr>
        <w:t>r</w:t>
      </w:r>
      <w:r w:rsidR="001670F9" w:rsidRPr="007C1397">
        <w:rPr>
          <w:rFonts w:cs="Arial"/>
          <w:szCs w:val="22"/>
        </w:rPr>
        <w:t>azítko</w:t>
      </w:r>
      <w:r w:rsidR="00F315B3">
        <w:rPr>
          <w:rFonts w:cs="Arial"/>
          <w:szCs w:val="22"/>
        </w:rPr>
        <w:t>, jméno</w:t>
      </w:r>
      <w:r w:rsidR="001670F9" w:rsidRPr="007C1397">
        <w:rPr>
          <w:rFonts w:cs="Arial"/>
          <w:szCs w:val="22"/>
        </w:rPr>
        <w:t xml:space="preserve"> a podpis osoby oprávněné</w:t>
      </w:r>
      <w:r w:rsidR="00685100">
        <w:rPr>
          <w:rFonts w:cs="Arial"/>
          <w:szCs w:val="22"/>
        </w:rPr>
        <w:t xml:space="preserve"> </w:t>
      </w:r>
      <w:r w:rsidR="00782D3E">
        <w:rPr>
          <w:rFonts w:cs="Arial"/>
          <w:szCs w:val="22"/>
        </w:rPr>
        <w:t>j</w:t>
      </w:r>
      <w:r w:rsidR="001670F9" w:rsidRPr="007C1397">
        <w:rPr>
          <w:rFonts w:cs="Arial"/>
          <w:szCs w:val="22"/>
        </w:rPr>
        <w:t xml:space="preserve">ednat jménem </w:t>
      </w:r>
      <w:r w:rsidR="002F34FB">
        <w:rPr>
          <w:rFonts w:cs="Arial"/>
          <w:szCs w:val="22"/>
        </w:rPr>
        <w:t>účastníka</w:t>
      </w:r>
    </w:p>
    <w:p w14:paraId="618E301F" w14:textId="77777777" w:rsidR="00E6030F" w:rsidRPr="00FC3CB8" w:rsidRDefault="00B82434" w:rsidP="003D6E98">
      <w:pPr>
        <w:suppressAutoHyphens w:val="0"/>
        <w:rPr>
          <w:bCs/>
        </w:rPr>
      </w:pPr>
      <w:r w:rsidRPr="00FC3CB8">
        <w:rPr>
          <w:b/>
        </w:rPr>
        <w:br w:type="page"/>
      </w:r>
    </w:p>
    <w:p w14:paraId="26D8FD6A" w14:textId="77777777" w:rsidR="00EC16D6" w:rsidRPr="00FC3CB8" w:rsidRDefault="00EC16D6" w:rsidP="003D6E98">
      <w:pPr>
        <w:pStyle w:val="Nadpis3"/>
        <w:ind w:hanging="1701"/>
        <w:jc w:val="right"/>
        <w:rPr>
          <w:sz w:val="22"/>
          <w:szCs w:val="22"/>
        </w:rPr>
      </w:pPr>
      <w:bookmarkStart w:id="73" w:name="_Příloha_č._3"/>
      <w:bookmarkStart w:id="74" w:name="_Příloha_č._2"/>
      <w:bookmarkStart w:id="75" w:name="_Toc378773427"/>
      <w:bookmarkStart w:id="76" w:name="_Toc384720772"/>
      <w:bookmarkStart w:id="77" w:name="_Toc496785072"/>
      <w:bookmarkStart w:id="78" w:name="_Toc497226805"/>
      <w:bookmarkEnd w:id="73"/>
      <w:bookmarkEnd w:id="74"/>
      <w:r w:rsidRPr="00FC3CB8">
        <w:rPr>
          <w:sz w:val="22"/>
          <w:szCs w:val="22"/>
        </w:rPr>
        <w:lastRenderedPageBreak/>
        <w:t>Pří</w:t>
      </w:r>
      <w:r w:rsidR="00176114" w:rsidRPr="00FC3CB8">
        <w:rPr>
          <w:sz w:val="22"/>
          <w:szCs w:val="22"/>
        </w:rPr>
        <w:t xml:space="preserve">loha č. </w:t>
      </w:r>
      <w:r w:rsidR="009F227D">
        <w:rPr>
          <w:sz w:val="22"/>
          <w:szCs w:val="22"/>
        </w:rPr>
        <w:t>3A</w:t>
      </w:r>
      <w:r w:rsidR="001B74F2" w:rsidRPr="00FC3CB8">
        <w:rPr>
          <w:sz w:val="22"/>
          <w:szCs w:val="22"/>
        </w:rPr>
        <w:t xml:space="preserve"> – Čestné prohlášení </w:t>
      </w:r>
      <w:bookmarkEnd w:id="75"/>
      <w:bookmarkEnd w:id="76"/>
      <w:r w:rsidR="002F34FB">
        <w:rPr>
          <w:sz w:val="22"/>
          <w:szCs w:val="22"/>
        </w:rPr>
        <w:t>účastníka</w:t>
      </w:r>
      <w:r w:rsidR="00A83879">
        <w:rPr>
          <w:sz w:val="22"/>
          <w:szCs w:val="22"/>
        </w:rPr>
        <w:t xml:space="preserve"> k nabídce</w:t>
      </w:r>
      <w:bookmarkEnd w:id="77"/>
      <w:bookmarkEnd w:id="78"/>
    </w:p>
    <w:p w14:paraId="6D7E916A" w14:textId="77777777" w:rsidR="00EC16D6" w:rsidRPr="00FC3CB8" w:rsidRDefault="00367888" w:rsidP="00515322">
      <w:pPr>
        <w:pStyle w:val="Zkladntextodsazen"/>
        <w:tabs>
          <w:tab w:val="clear" w:pos="0"/>
          <w:tab w:val="left" w:pos="708"/>
          <w:tab w:val="left" w:pos="851"/>
        </w:tabs>
        <w:spacing w:before="1200" w:after="360"/>
        <w:ind w:left="284"/>
        <w:jc w:val="center"/>
        <w:rPr>
          <w:rFonts w:cs="Arial"/>
          <w:b/>
          <w:bCs/>
          <w:color w:val="000000"/>
          <w:sz w:val="36"/>
          <w:szCs w:val="36"/>
        </w:rPr>
      </w:pPr>
      <w:bookmarkStart w:id="79" w:name="_Toc196195613"/>
      <w:r w:rsidRPr="00FC3CB8">
        <w:rPr>
          <w:rFonts w:cs="Arial"/>
          <w:b/>
          <w:bCs/>
          <w:color w:val="000000"/>
          <w:sz w:val="36"/>
          <w:szCs w:val="36"/>
        </w:rPr>
        <w:t xml:space="preserve">ČESTNÉ PROHLÁŠENÍ </w:t>
      </w:r>
      <w:bookmarkEnd w:id="79"/>
      <w:r w:rsidR="002F34FB">
        <w:rPr>
          <w:rFonts w:cs="Arial"/>
          <w:b/>
          <w:bCs/>
          <w:color w:val="000000"/>
          <w:sz w:val="36"/>
          <w:szCs w:val="36"/>
        </w:rPr>
        <w:t>ÚČASTNÍKA</w:t>
      </w:r>
    </w:p>
    <w:p w14:paraId="2B9D7B68" w14:textId="417B5B0D" w:rsidR="00EC16D6" w:rsidRPr="00FC3CB8" w:rsidRDefault="00367888" w:rsidP="003D6E98">
      <w:pPr>
        <w:pStyle w:val="Nzev"/>
        <w:rPr>
          <w:sz w:val="28"/>
          <w:szCs w:val="28"/>
        </w:rPr>
      </w:pPr>
      <w:r w:rsidRPr="00FC3CB8">
        <w:rPr>
          <w:sz w:val="28"/>
          <w:szCs w:val="28"/>
        </w:rPr>
        <w:t>pro veřejnou</w:t>
      </w:r>
      <w:r w:rsidR="00685100">
        <w:rPr>
          <w:sz w:val="28"/>
          <w:szCs w:val="28"/>
        </w:rPr>
        <w:t xml:space="preserve"> </w:t>
      </w:r>
      <w:r w:rsidRPr="00FC3CB8">
        <w:rPr>
          <w:sz w:val="28"/>
          <w:szCs w:val="28"/>
        </w:rPr>
        <w:t>zakázku</w:t>
      </w:r>
    </w:p>
    <w:p w14:paraId="53940DD6" w14:textId="77777777" w:rsidR="00784E45" w:rsidRPr="00AE0000" w:rsidRDefault="00784E45" w:rsidP="00784E45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AE0000">
        <w:rPr>
          <w:b/>
          <w:bCs/>
          <w:iCs/>
          <w:sz w:val="32"/>
          <w:szCs w:val="32"/>
        </w:rPr>
        <w:t>„</w:t>
      </w:r>
      <w:r w:rsidR="00404920" w:rsidRPr="008F09B0">
        <w:rPr>
          <w:rFonts w:cs="Arial"/>
          <w:b/>
          <w:sz w:val="28"/>
          <w:szCs w:val="28"/>
        </w:rPr>
        <w:t>17-237 Olomouc Holice – TZH rekonstrukce budovy D NC ZHP - TDS</w:t>
      </w:r>
      <w:r w:rsidRPr="00404920">
        <w:rPr>
          <w:b/>
          <w:bCs/>
          <w:iCs/>
          <w:sz w:val="32"/>
          <w:szCs w:val="32"/>
        </w:rPr>
        <w:t>“</w:t>
      </w:r>
    </w:p>
    <w:p w14:paraId="71E3A866" w14:textId="77777777" w:rsidR="00EC16D6" w:rsidRPr="00FC3CB8" w:rsidRDefault="00151487" w:rsidP="003D6E98">
      <w:pPr>
        <w:widowControl w:val="0"/>
        <w:spacing w:before="240"/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Z</w:t>
      </w:r>
      <w:r w:rsidR="00EC16D6" w:rsidRPr="00FC3CB8">
        <w:rPr>
          <w:rFonts w:cs="Arial"/>
          <w:szCs w:val="22"/>
        </w:rPr>
        <w:t>adavatel: Česká republika - Správa státních hmotných rezerv</w:t>
      </w:r>
    </w:p>
    <w:p w14:paraId="45C05335" w14:textId="77777777" w:rsidR="00EC16D6" w:rsidRPr="00FC3CB8" w:rsidRDefault="00107882" w:rsidP="003D6E98">
      <w:pPr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Šeříková 616/1</w:t>
      </w:r>
      <w:r>
        <w:rPr>
          <w:rFonts w:cs="Arial"/>
          <w:szCs w:val="22"/>
        </w:rPr>
        <w:t xml:space="preserve">, </w:t>
      </w:r>
      <w:r w:rsidR="00FF358A">
        <w:rPr>
          <w:rFonts w:cs="Arial"/>
          <w:szCs w:val="22"/>
        </w:rPr>
        <w:t xml:space="preserve">150 </w:t>
      </w:r>
      <w:r w:rsidR="006944FE">
        <w:rPr>
          <w:rFonts w:cs="Arial"/>
          <w:szCs w:val="22"/>
        </w:rPr>
        <w:t>85</w:t>
      </w:r>
      <w:r>
        <w:rPr>
          <w:rFonts w:cs="Arial"/>
          <w:szCs w:val="22"/>
        </w:rPr>
        <w:t>, Praha 5 - Malá Strana,</w:t>
      </w:r>
      <w:r w:rsidR="00EC16D6" w:rsidRPr="00FC3CB8">
        <w:rPr>
          <w:rFonts w:cs="Arial"/>
          <w:szCs w:val="22"/>
        </w:rPr>
        <w:t xml:space="preserve"> IČ</w:t>
      </w:r>
      <w:r w:rsidR="001161B0">
        <w:rPr>
          <w:rFonts w:cs="Arial"/>
          <w:szCs w:val="22"/>
        </w:rPr>
        <w:t>O:</w:t>
      </w:r>
      <w:r w:rsidR="00EC16D6" w:rsidRPr="00FC3CB8">
        <w:rPr>
          <w:rFonts w:cs="Arial"/>
          <w:szCs w:val="22"/>
        </w:rPr>
        <w:t xml:space="preserve"> 48133990 </w:t>
      </w:r>
    </w:p>
    <w:p w14:paraId="7E44DF5B" w14:textId="77777777" w:rsidR="00107882" w:rsidRDefault="00A86E0E" w:rsidP="003D6E98">
      <w:pPr>
        <w:pStyle w:val="Zpat"/>
        <w:tabs>
          <w:tab w:val="clear" w:pos="4536"/>
          <w:tab w:val="clear" w:pos="9072"/>
        </w:tabs>
        <w:spacing w:before="1080"/>
        <w:jc w:val="center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 xml:space="preserve">Já (my) </w:t>
      </w:r>
      <w:r w:rsidR="00107882" w:rsidRPr="005A7CE2">
        <w:rPr>
          <w:rFonts w:cs="Arial"/>
          <w:noProof/>
          <w:sz w:val="22"/>
          <w:szCs w:val="22"/>
          <w:highlight w:val="yellow"/>
        </w:rPr>
        <w:t>………………………………………………………………….……..</w:t>
      </w:r>
    </w:p>
    <w:p w14:paraId="3339B4B9" w14:textId="77777777" w:rsidR="00107882" w:rsidRDefault="00107882" w:rsidP="003D6E98">
      <w:pPr>
        <w:pStyle w:val="Zpat"/>
        <w:tabs>
          <w:tab w:val="clear" w:pos="4536"/>
          <w:tab w:val="clear" w:pos="9072"/>
        </w:tabs>
        <w:spacing w:before="120"/>
        <w:jc w:val="center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(obchodní firma)</w:t>
      </w:r>
    </w:p>
    <w:p w14:paraId="47D6F10D" w14:textId="77777777" w:rsidR="00107882" w:rsidRPr="003063BF" w:rsidRDefault="00107882" w:rsidP="00992F26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spacing w:before="360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p</w:t>
      </w:r>
      <w:r w:rsidRPr="003063BF">
        <w:rPr>
          <w:rFonts w:cs="Arial"/>
          <w:noProof/>
          <w:sz w:val="22"/>
          <w:szCs w:val="22"/>
        </w:rPr>
        <w:t xml:space="preserve">odávám/e nabídku na výše uvedenou veřejnou zakázku a prohlašuji/jeme, že akceptuji/jeme podmínky zadání této veřejné zakázky. </w:t>
      </w:r>
    </w:p>
    <w:p w14:paraId="1BEA6361" w14:textId="77777777" w:rsidR="00107882" w:rsidRPr="003063BF" w:rsidRDefault="00107882" w:rsidP="00992F26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 w:val="22"/>
          <w:szCs w:val="22"/>
        </w:rPr>
      </w:pPr>
      <w:r w:rsidRPr="003063BF">
        <w:rPr>
          <w:rFonts w:cs="Arial"/>
          <w:noProof/>
          <w:sz w:val="22"/>
          <w:szCs w:val="22"/>
        </w:rPr>
        <w:t xml:space="preserve">Prohlašuji/jeme, že jsem/jsme vázán/i celým obsahem nabídky po celou dobu </w:t>
      </w:r>
      <w:r w:rsidR="005E442F">
        <w:rPr>
          <w:rFonts w:cs="Arial"/>
          <w:noProof/>
          <w:sz w:val="22"/>
          <w:szCs w:val="22"/>
        </w:rPr>
        <w:t>platnosti nabídky</w:t>
      </w:r>
      <w:r w:rsidRPr="003063BF">
        <w:rPr>
          <w:rFonts w:cs="Arial"/>
          <w:noProof/>
          <w:sz w:val="22"/>
          <w:szCs w:val="22"/>
        </w:rPr>
        <w:t>.</w:t>
      </w:r>
    </w:p>
    <w:p w14:paraId="09F34A0C" w14:textId="77777777" w:rsidR="00107882" w:rsidRPr="003063BF" w:rsidRDefault="00107882" w:rsidP="00992F26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 w:val="22"/>
          <w:szCs w:val="22"/>
        </w:rPr>
      </w:pPr>
      <w:r w:rsidRPr="003063BF">
        <w:rPr>
          <w:rFonts w:cs="Arial"/>
          <w:noProof/>
          <w:sz w:val="22"/>
          <w:szCs w:val="22"/>
        </w:rPr>
        <w:t>Prohlašuji/jeme, že všechny údaje, informace a data uved</w:t>
      </w:r>
      <w:r>
        <w:rPr>
          <w:rFonts w:cs="Arial"/>
          <w:noProof/>
          <w:sz w:val="22"/>
          <w:szCs w:val="22"/>
        </w:rPr>
        <w:t>ené v naší</w:t>
      </w:r>
      <w:r w:rsidRPr="003063BF">
        <w:rPr>
          <w:rFonts w:cs="Arial"/>
          <w:noProof/>
          <w:sz w:val="22"/>
          <w:szCs w:val="22"/>
        </w:rPr>
        <w:t xml:space="preserve"> závazné soutěžní nabídce jsou pravdivé, úplné a aktuální.</w:t>
      </w:r>
    </w:p>
    <w:p w14:paraId="556C5E9D" w14:textId="77777777" w:rsidR="00107882" w:rsidRDefault="00107882" w:rsidP="00992F26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 w:rsidRPr="003063BF">
        <w:rPr>
          <w:rFonts w:cs="Arial"/>
          <w:noProof/>
          <w:sz w:val="22"/>
          <w:szCs w:val="22"/>
        </w:rPr>
        <w:t>Prohlašuji/jeme, že údaje uvedené v </w:t>
      </w:r>
      <w:r>
        <w:rPr>
          <w:rFonts w:cs="Arial"/>
          <w:noProof/>
          <w:sz w:val="22"/>
          <w:szCs w:val="22"/>
        </w:rPr>
        <w:t>nabídce vztahující se k hodnocen</w:t>
      </w:r>
      <w:r w:rsidRPr="003063BF">
        <w:rPr>
          <w:rFonts w:cs="Arial"/>
          <w:noProof/>
          <w:sz w:val="22"/>
          <w:szCs w:val="22"/>
        </w:rPr>
        <w:t>í nabídky podle hodnotících kriterií nejsou obchodním tajemstvím.</w:t>
      </w:r>
    </w:p>
    <w:p w14:paraId="397685FA" w14:textId="77777777" w:rsidR="00173052" w:rsidRPr="009D7DAA" w:rsidRDefault="00173052" w:rsidP="003D6E98">
      <w:pPr>
        <w:autoSpaceDE w:val="0"/>
        <w:autoSpaceDN w:val="0"/>
        <w:adjustRightInd w:val="0"/>
        <w:spacing w:before="1800"/>
        <w:rPr>
          <w:rFonts w:cs="Arial"/>
          <w:szCs w:val="22"/>
        </w:rPr>
      </w:pPr>
      <w:r w:rsidRPr="009D7DAA">
        <w:rPr>
          <w:rFonts w:cs="Arial"/>
          <w:szCs w:val="22"/>
        </w:rPr>
        <w:t xml:space="preserve">V </w:t>
      </w:r>
      <w:r w:rsidRPr="009E2EA7">
        <w:rPr>
          <w:rFonts w:cs="Arial"/>
          <w:szCs w:val="22"/>
          <w:highlight w:val="yellow"/>
        </w:rPr>
        <w:t>……………………</w:t>
      </w:r>
      <w:r w:rsidRPr="009D7DAA">
        <w:rPr>
          <w:rFonts w:cs="Arial"/>
          <w:szCs w:val="22"/>
        </w:rPr>
        <w:t xml:space="preserve"> dne </w:t>
      </w:r>
      <w:r w:rsidRPr="009E2EA7">
        <w:rPr>
          <w:rFonts w:cs="Arial"/>
          <w:szCs w:val="22"/>
          <w:highlight w:val="yellow"/>
        </w:rPr>
        <w:t>………………………</w:t>
      </w:r>
    </w:p>
    <w:p w14:paraId="12FE929A" w14:textId="77777777" w:rsidR="00173052" w:rsidRPr="007C1397" w:rsidRDefault="00173052" w:rsidP="003D6E98">
      <w:pPr>
        <w:autoSpaceDE w:val="0"/>
        <w:autoSpaceDN w:val="0"/>
        <w:adjustRightInd w:val="0"/>
        <w:spacing w:before="960"/>
        <w:ind w:left="4956" w:firstLine="708"/>
        <w:rPr>
          <w:rFonts w:cs="Arial"/>
          <w:szCs w:val="22"/>
        </w:rPr>
      </w:pPr>
      <w:r w:rsidRPr="009E2EA7">
        <w:rPr>
          <w:rFonts w:cs="Arial"/>
          <w:szCs w:val="22"/>
          <w:highlight w:val="yellow"/>
        </w:rPr>
        <w:t>………………………………………</w:t>
      </w:r>
    </w:p>
    <w:p w14:paraId="4B4ADC0F" w14:textId="4D044DFB" w:rsidR="00173052" w:rsidRDefault="00791738" w:rsidP="00F315B3">
      <w:pPr>
        <w:autoSpaceDE w:val="0"/>
        <w:autoSpaceDN w:val="0"/>
        <w:adjustRightInd w:val="0"/>
        <w:ind w:left="5529" w:firstLine="283"/>
        <w:rPr>
          <w:rFonts w:cs="Arial"/>
          <w:sz w:val="20"/>
          <w:szCs w:val="20"/>
        </w:rPr>
      </w:pPr>
      <w:r>
        <w:rPr>
          <w:rFonts w:cs="Arial"/>
          <w:szCs w:val="22"/>
        </w:rPr>
        <w:t>r</w:t>
      </w:r>
      <w:r w:rsidR="00173052" w:rsidRPr="007C1397">
        <w:rPr>
          <w:rFonts w:cs="Arial"/>
          <w:szCs w:val="22"/>
        </w:rPr>
        <w:t>azítko</w:t>
      </w:r>
      <w:r w:rsidR="00F315B3">
        <w:rPr>
          <w:rFonts w:cs="Arial"/>
          <w:szCs w:val="22"/>
        </w:rPr>
        <w:t>, jméno</w:t>
      </w:r>
      <w:r w:rsidR="00173052" w:rsidRPr="007C1397">
        <w:rPr>
          <w:rFonts w:cs="Arial"/>
          <w:szCs w:val="22"/>
        </w:rPr>
        <w:t xml:space="preserve"> a podpis osoby oprávněné</w:t>
      </w:r>
      <w:r w:rsidR="00685100">
        <w:rPr>
          <w:rFonts w:cs="Arial"/>
          <w:szCs w:val="22"/>
        </w:rPr>
        <w:t xml:space="preserve"> </w:t>
      </w:r>
      <w:r w:rsidR="00173052" w:rsidRPr="007C1397">
        <w:rPr>
          <w:rFonts w:cs="Arial"/>
          <w:szCs w:val="22"/>
        </w:rPr>
        <w:t xml:space="preserve">jednat jménem </w:t>
      </w:r>
      <w:r w:rsidR="00386A16">
        <w:rPr>
          <w:rFonts w:cs="Arial"/>
          <w:szCs w:val="22"/>
        </w:rPr>
        <w:t>dodavatele</w:t>
      </w:r>
    </w:p>
    <w:p w14:paraId="11E91B8C" w14:textId="77777777" w:rsidR="00176114" w:rsidRPr="00FC3CB8" w:rsidRDefault="00176114" w:rsidP="003D6E98">
      <w:pPr>
        <w:suppressAutoHyphens w:val="0"/>
        <w:rPr>
          <w:b/>
          <w:bCs/>
          <w:color w:val="000000"/>
        </w:rPr>
      </w:pPr>
      <w:r w:rsidRPr="00FC3CB8">
        <w:rPr>
          <w:b/>
          <w:bCs/>
          <w:color w:val="000000"/>
        </w:rPr>
        <w:br w:type="page"/>
      </w:r>
    </w:p>
    <w:p w14:paraId="36D27325" w14:textId="1049F7D2" w:rsidR="005C06C9" w:rsidRPr="00FC3CB8" w:rsidRDefault="00285604" w:rsidP="003D6E98">
      <w:pPr>
        <w:pStyle w:val="Nadpis3"/>
        <w:ind w:hanging="1701"/>
        <w:jc w:val="right"/>
        <w:rPr>
          <w:sz w:val="22"/>
          <w:szCs w:val="22"/>
        </w:rPr>
      </w:pPr>
      <w:bookmarkStart w:id="80" w:name="_Příloha_č._4"/>
      <w:bookmarkStart w:id="81" w:name="_Příloha_č._3B"/>
      <w:bookmarkStart w:id="82" w:name="_Toc378773428"/>
      <w:bookmarkStart w:id="83" w:name="_Toc384720773"/>
      <w:bookmarkStart w:id="84" w:name="_Toc496785073"/>
      <w:bookmarkStart w:id="85" w:name="_Toc497226806"/>
      <w:bookmarkEnd w:id="80"/>
      <w:bookmarkEnd w:id="81"/>
      <w:r w:rsidRPr="00FC3CB8">
        <w:rPr>
          <w:sz w:val="22"/>
          <w:szCs w:val="22"/>
        </w:rPr>
        <w:lastRenderedPageBreak/>
        <w:t xml:space="preserve">Příloha č. </w:t>
      </w:r>
      <w:r w:rsidR="009F227D">
        <w:rPr>
          <w:sz w:val="22"/>
          <w:szCs w:val="22"/>
        </w:rPr>
        <w:t>3B</w:t>
      </w:r>
      <w:r w:rsidR="00685100">
        <w:rPr>
          <w:sz w:val="22"/>
          <w:szCs w:val="22"/>
        </w:rPr>
        <w:t xml:space="preserve"> </w:t>
      </w:r>
      <w:r w:rsidR="00F4243B" w:rsidRPr="00FC3CB8">
        <w:rPr>
          <w:sz w:val="22"/>
          <w:szCs w:val="22"/>
        </w:rPr>
        <w:t>– Čestné prohlášení o splnění základní</w:t>
      </w:r>
      <w:bookmarkEnd w:id="82"/>
      <w:bookmarkEnd w:id="83"/>
      <w:r w:rsidR="00F3414A">
        <w:rPr>
          <w:sz w:val="22"/>
          <w:szCs w:val="22"/>
        </w:rPr>
        <w:t xml:space="preserve"> způsobilosti</w:t>
      </w:r>
      <w:bookmarkEnd w:id="84"/>
      <w:bookmarkEnd w:id="85"/>
    </w:p>
    <w:p w14:paraId="42982F81" w14:textId="77777777" w:rsidR="00FF358A" w:rsidRPr="00EE6EB8" w:rsidRDefault="00FF358A" w:rsidP="003D6E98">
      <w:pPr>
        <w:pStyle w:val="Nzev"/>
        <w:spacing w:before="240"/>
      </w:pPr>
      <w:r w:rsidRPr="00EE6EB8">
        <w:t xml:space="preserve">ČESTNÉ PROHLÁŠENÍ </w:t>
      </w:r>
      <w:r w:rsidR="002F34FB">
        <w:t>ÚČASTNÍKA</w:t>
      </w:r>
    </w:p>
    <w:p w14:paraId="63633244" w14:textId="77777777" w:rsidR="00F3414A" w:rsidRDefault="00F3414A" w:rsidP="003D6E98">
      <w:pPr>
        <w:pStyle w:val="Nzev"/>
        <w:rPr>
          <w:sz w:val="28"/>
          <w:szCs w:val="28"/>
        </w:rPr>
      </w:pPr>
    </w:p>
    <w:p w14:paraId="6F8C42B3" w14:textId="77777777" w:rsidR="00FF358A" w:rsidRDefault="00FF358A" w:rsidP="003D6E98">
      <w:pPr>
        <w:pStyle w:val="Nzev"/>
        <w:rPr>
          <w:sz w:val="28"/>
          <w:szCs w:val="28"/>
        </w:rPr>
      </w:pPr>
      <w:r w:rsidRPr="00E92AC0">
        <w:rPr>
          <w:sz w:val="28"/>
          <w:szCs w:val="28"/>
        </w:rPr>
        <w:t>o splnění základní</w:t>
      </w:r>
      <w:r w:rsidR="00F3414A">
        <w:rPr>
          <w:sz w:val="28"/>
          <w:szCs w:val="28"/>
        </w:rPr>
        <w:t xml:space="preserve"> způsobilosti</w:t>
      </w:r>
    </w:p>
    <w:p w14:paraId="72E7D1B9" w14:textId="77777777" w:rsidR="00F3414A" w:rsidRDefault="00F3414A" w:rsidP="00F3414A">
      <w:pPr>
        <w:pStyle w:val="Nzev"/>
        <w:widowControl w:val="0"/>
        <w:rPr>
          <w:color w:val="000000"/>
          <w:sz w:val="28"/>
          <w:szCs w:val="28"/>
        </w:rPr>
      </w:pPr>
    </w:p>
    <w:p w14:paraId="42659A6C" w14:textId="77777777" w:rsidR="00F3414A" w:rsidRPr="00FC3CB8" w:rsidRDefault="00F3414A" w:rsidP="00F3414A">
      <w:pPr>
        <w:pStyle w:val="Nzev"/>
        <w:widowControl w:val="0"/>
        <w:rPr>
          <w:color w:val="000000"/>
          <w:sz w:val="28"/>
          <w:szCs w:val="28"/>
        </w:rPr>
      </w:pPr>
      <w:r w:rsidRPr="00FC3CB8">
        <w:rPr>
          <w:color w:val="000000"/>
          <w:sz w:val="28"/>
          <w:szCs w:val="28"/>
        </w:rPr>
        <w:t>pro veřejnou zakázku</w:t>
      </w:r>
    </w:p>
    <w:p w14:paraId="4EE1F095" w14:textId="77777777" w:rsidR="00F3414A" w:rsidRDefault="00F3414A" w:rsidP="00F3414A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AE0000">
        <w:rPr>
          <w:b/>
          <w:bCs/>
          <w:iCs/>
          <w:sz w:val="32"/>
          <w:szCs w:val="32"/>
        </w:rPr>
        <w:t>„</w:t>
      </w:r>
      <w:r w:rsidR="00404920" w:rsidRPr="008F09B0">
        <w:rPr>
          <w:rFonts w:cs="Arial"/>
          <w:b/>
          <w:sz w:val="28"/>
          <w:szCs w:val="28"/>
        </w:rPr>
        <w:t>17-237 Olomouc Holice – TZH rekonstrukce budovy D NC ZHP - TDS</w:t>
      </w:r>
      <w:r w:rsidRPr="00404920">
        <w:rPr>
          <w:b/>
          <w:bCs/>
          <w:iCs/>
          <w:sz w:val="32"/>
          <w:szCs w:val="32"/>
        </w:rPr>
        <w:t>“</w:t>
      </w:r>
    </w:p>
    <w:p w14:paraId="4CD76BAE" w14:textId="77777777" w:rsidR="0010748E" w:rsidRPr="00FC3CB8" w:rsidRDefault="0010748E" w:rsidP="0010748E">
      <w:pPr>
        <w:widowControl w:val="0"/>
        <w:spacing w:before="240"/>
        <w:jc w:val="center"/>
        <w:rPr>
          <w:color w:val="000000"/>
        </w:rPr>
      </w:pPr>
      <w:r w:rsidRPr="00FC3CB8">
        <w:rPr>
          <w:color w:val="000000"/>
        </w:rPr>
        <w:t>Zadavatel: Česká republika – Správa státních hmotných rezerv</w:t>
      </w:r>
    </w:p>
    <w:p w14:paraId="7F4ACD18" w14:textId="77777777" w:rsidR="0010748E" w:rsidRDefault="0010748E" w:rsidP="0010748E">
      <w:pPr>
        <w:widowControl w:val="0"/>
        <w:spacing w:after="360"/>
        <w:jc w:val="center"/>
        <w:rPr>
          <w:color w:val="000000"/>
        </w:rPr>
      </w:pPr>
      <w:r>
        <w:rPr>
          <w:color w:val="000000"/>
        </w:rPr>
        <w:t>Šeříková 616/1,150 85</w:t>
      </w:r>
      <w:r w:rsidRPr="00FC3CB8">
        <w:rPr>
          <w:color w:val="000000"/>
        </w:rPr>
        <w:t xml:space="preserve"> Praha 5</w:t>
      </w:r>
      <w:r>
        <w:rPr>
          <w:color w:val="000000"/>
        </w:rPr>
        <w:t xml:space="preserve"> - Malá Strana</w:t>
      </w:r>
      <w:r w:rsidRPr="00FC3CB8">
        <w:rPr>
          <w:color w:val="000000"/>
        </w:rPr>
        <w:t>, IČ</w:t>
      </w:r>
      <w:r>
        <w:rPr>
          <w:color w:val="000000"/>
        </w:rPr>
        <w:t>O:</w:t>
      </w:r>
      <w:r w:rsidRPr="00FC3CB8">
        <w:rPr>
          <w:color w:val="000000"/>
        </w:rPr>
        <w:t xml:space="preserve"> 48133990</w:t>
      </w:r>
    </w:p>
    <w:p w14:paraId="73AB1E95" w14:textId="77777777" w:rsidR="00FF358A" w:rsidRDefault="00FF358A" w:rsidP="003D6E98">
      <w:pPr>
        <w:pStyle w:val="Zpat"/>
        <w:tabs>
          <w:tab w:val="left" w:pos="708"/>
        </w:tabs>
        <w:spacing w:before="240" w:after="120"/>
        <w:jc w:val="both"/>
        <w:rPr>
          <w:rFonts w:cs="Arial"/>
          <w:noProof/>
          <w:szCs w:val="22"/>
        </w:rPr>
      </w:pPr>
      <w:r w:rsidRPr="009D7DAA">
        <w:rPr>
          <w:rFonts w:cs="Arial"/>
          <w:noProof/>
          <w:szCs w:val="22"/>
        </w:rPr>
        <w:t xml:space="preserve">Já (my) níže podepsaní (í) čestně prohlašuji (prohlašujeme), že </w:t>
      </w:r>
      <w:r w:rsidR="00386A16">
        <w:rPr>
          <w:rFonts w:cs="Arial"/>
          <w:noProof/>
          <w:szCs w:val="22"/>
        </w:rPr>
        <w:t>dodavatel</w:t>
      </w:r>
      <w:r w:rsidRPr="009E2EA7">
        <w:rPr>
          <w:rFonts w:cs="Arial"/>
          <w:noProof/>
          <w:szCs w:val="22"/>
          <w:highlight w:val="yellow"/>
        </w:rPr>
        <w:t>………………………………</w:t>
      </w:r>
      <w:r>
        <w:rPr>
          <w:rFonts w:cs="Arial"/>
          <w:noProof/>
          <w:szCs w:val="22"/>
        </w:rPr>
        <w:br/>
        <w:t>splňuje základní kvalifikační v požadovaném rozsahu tak, že:</w:t>
      </w:r>
    </w:p>
    <w:p w14:paraId="06C1268E" w14:textId="3D823773" w:rsidR="006E1D47" w:rsidRPr="00386A16" w:rsidRDefault="006E1D47" w:rsidP="00386A16">
      <w:pPr>
        <w:pStyle w:val="Zpat"/>
        <w:spacing w:before="60" w:after="60"/>
        <w:jc w:val="both"/>
        <w:rPr>
          <w:rFonts w:cs="Arial"/>
        </w:rPr>
      </w:pPr>
      <w:r w:rsidRPr="006E1D47">
        <w:rPr>
          <w:rFonts w:cs="Arial"/>
        </w:rPr>
        <w:t xml:space="preserve">a) </w:t>
      </w:r>
      <w:r>
        <w:rPr>
          <w:rFonts w:cs="Arial"/>
        </w:rPr>
        <w:t>ne</w:t>
      </w:r>
      <w:r w:rsidRPr="006E1D47">
        <w:rPr>
          <w:rFonts w:cs="Arial"/>
        </w:rPr>
        <w:t>byl v zemi svého sídla v posledních 5 letech před zahájením zadávacího řízení pravomocně odsouzen pro trestný čin nebo obdobný trestný čin podle právního řádu země sídla dodavatele; k zahl</w:t>
      </w:r>
      <w:r>
        <w:rPr>
          <w:rFonts w:cs="Arial"/>
        </w:rPr>
        <w:t>azeným odsouzením se nepřihlíží. U dodavatele, který je právnickou osobou</w:t>
      </w:r>
      <w:r w:rsidR="00386A16">
        <w:rPr>
          <w:rFonts w:cs="Arial"/>
        </w:rPr>
        <w:t>, dodavatel prohlašuje, že</w:t>
      </w:r>
      <w:r>
        <w:rPr>
          <w:rFonts w:cs="Arial"/>
        </w:rPr>
        <w:t xml:space="preserve"> tuto </w:t>
      </w:r>
      <w:r w:rsidR="00386A16">
        <w:rPr>
          <w:rFonts w:cs="Arial"/>
        </w:rPr>
        <w:t xml:space="preserve">podmínku </w:t>
      </w:r>
      <w:r>
        <w:rPr>
          <w:rFonts w:cs="Arial"/>
        </w:rPr>
        <w:t>splňuje</w:t>
      </w:r>
      <w:r w:rsidRPr="006E1D47">
        <w:rPr>
          <w:rFonts w:cs="Arial"/>
        </w:rPr>
        <w:t xml:space="preserve"> tato právnická osoba a zároveň každý člen statutárního orgánu. Je-li členem statutárního orgánu dodavatele právnická osoba, </w:t>
      </w:r>
      <w:r w:rsidR="00386A16">
        <w:rPr>
          <w:rFonts w:cs="Arial"/>
        </w:rPr>
        <w:t xml:space="preserve">tuto </w:t>
      </w:r>
      <w:r w:rsidRPr="006E1D47">
        <w:rPr>
          <w:rFonts w:cs="Arial"/>
        </w:rPr>
        <w:t xml:space="preserve">podmínku podle </w:t>
      </w:r>
      <w:r w:rsidR="00386A16">
        <w:rPr>
          <w:rFonts w:cs="Arial"/>
        </w:rPr>
        <w:t xml:space="preserve">splňuje </w:t>
      </w:r>
      <w:r w:rsidRPr="00386A16">
        <w:rPr>
          <w:rFonts w:cs="Arial"/>
        </w:rPr>
        <w:t>tato právnická osoba,</w:t>
      </w:r>
      <w:r w:rsidR="00685100">
        <w:rPr>
          <w:rFonts w:cs="Arial"/>
        </w:rPr>
        <w:t xml:space="preserve"> </w:t>
      </w:r>
      <w:r w:rsidRPr="00386A16">
        <w:rPr>
          <w:rFonts w:cs="Arial"/>
        </w:rPr>
        <w:t>každý člen statutárního orgánu této právnické osoby a</w:t>
      </w:r>
      <w:r w:rsidR="00685100">
        <w:rPr>
          <w:rFonts w:cs="Arial"/>
        </w:rPr>
        <w:t xml:space="preserve"> </w:t>
      </w:r>
      <w:r w:rsidRPr="00386A16">
        <w:rPr>
          <w:rFonts w:cs="Arial"/>
        </w:rPr>
        <w:t>osoba zastupující tuto právnickou osobu v statutárním orgánu dodavatele.</w:t>
      </w:r>
      <w:r w:rsidR="00685100">
        <w:rPr>
          <w:rFonts w:cs="Arial"/>
        </w:rPr>
        <w:t xml:space="preserve"> </w:t>
      </w:r>
      <w:r w:rsidRPr="00386A16">
        <w:rPr>
          <w:rFonts w:cs="Arial"/>
        </w:rPr>
        <w:t>Účastní-li se zadávacího řízení pobočka závodu</w:t>
      </w:r>
      <w:r w:rsidR="00685100">
        <w:rPr>
          <w:rFonts w:cs="Arial"/>
        </w:rPr>
        <w:t xml:space="preserve"> </w:t>
      </w:r>
      <w:r w:rsidRPr="00386A16">
        <w:rPr>
          <w:rFonts w:cs="Arial"/>
        </w:rPr>
        <w:t xml:space="preserve">zahraniční právnické osoby, </w:t>
      </w:r>
      <w:r w:rsidR="00386A16">
        <w:rPr>
          <w:rFonts w:cs="Arial"/>
        </w:rPr>
        <w:t xml:space="preserve">tuto </w:t>
      </w:r>
      <w:r w:rsidRPr="00386A16">
        <w:rPr>
          <w:rFonts w:cs="Arial"/>
        </w:rPr>
        <w:t xml:space="preserve">podmínku </w:t>
      </w:r>
      <w:r w:rsidR="00386A16">
        <w:rPr>
          <w:rFonts w:cs="Arial"/>
        </w:rPr>
        <w:t>splňuje jak</w:t>
      </w:r>
      <w:r w:rsidRPr="00386A16">
        <w:rPr>
          <w:rFonts w:cs="Arial"/>
        </w:rPr>
        <w:t xml:space="preserve"> tato právnická osoba</w:t>
      </w:r>
      <w:r w:rsidR="00386A16">
        <w:rPr>
          <w:rFonts w:cs="Arial"/>
        </w:rPr>
        <w:t xml:space="preserve">, tak i </w:t>
      </w:r>
      <w:r w:rsidRPr="00386A16">
        <w:rPr>
          <w:rFonts w:cs="Arial"/>
        </w:rPr>
        <w:t>vedoucí pobočky závodu.</w:t>
      </w:r>
    </w:p>
    <w:p w14:paraId="3AF0C2C5" w14:textId="77777777" w:rsidR="006E1D47" w:rsidRPr="006E1D47" w:rsidRDefault="006E1D47" w:rsidP="006E1D47">
      <w:pPr>
        <w:pStyle w:val="Zpat"/>
        <w:spacing w:before="60" w:after="60"/>
        <w:ind w:left="284"/>
        <w:jc w:val="both"/>
        <w:rPr>
          <w:rFonts w:cs="Arial"/>
        </w:rPr>
      </w:pPr>
    </w:p>
    <w:p w14:paraId="416CC759" w14:textId="77777777" w:rsidR="006E1D47" w:rsidRPr="006E1D47" w:rsidRDefault="006E1D47" w:rsidP="006E1D47">
      <w:pPr>
        <w:pStyle w:val="Zpat"/>
        <w:spacing w:before="60" w:after="60"/>
        <w:jc w:val="both"/>
        <w:rPr>
          <w:rFonts w:cs="Arial"/>
        </w:rPr>
      </w:pPr>
      <w:r w:rsidRPr="006E1D47">
        <w:rPr>
          <w:rFonts w:cs="Arial"/>
        </w:rPr>
        <w:t xml:space="preserve">b) </w:t>
      </w: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v evidenci daní zachycen splatný daňový nedoplatek,</w:t>
      </w:r>
    </w:p>
    <w:p w14:paraId="05287BA0" w14:textId="77777777" w:rsidR="006E1D47" w:rsidRPr="006E1D47" w:rsidRDefault="006E1D47" w:rsidP="006E1D47">
      <w:pPr>
        <w:pStyle w:val="Zpat"/>
        <w:spacing w:before="60" w:after="60"/>
        <w:ind w:left="284"/>
        <w:jc w:val="both"/>
        <w:rPr>
          <w:rFonts w:cs="Arial"/>
        </w:rPr>
      </w:pPr>
    </w:p>
    <w:p w14:paraId="7D1B57E0" w14:textId="77777777" w:rsidR="006E1D47" w:rsidRPr="006E1D47" w:rsidRDefault="006E1D47" w:rsidP="006E1D47">
      <w:pPr>
        <w:pStyle w:val="Zpat"/>
        <w:spacing w:before="60" w:after="60"/>
        <w:jc w:val="both"/>
        <w:rPr>
          <w:rFonts w:cs="Arial"/>
        </w:rPr>
      </w:pPr>
      <w:r w:rsidRPr="006E1D47">
        <w:rPr>
          <w:rFonts w:cs="Arial"/>
        </w:rPr>
        <w:t xml:space="preserve">c) </w:t>
      </w: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splatný nedoplatek na pojistném nebo na penále na veřejné zdravotní pojištění,</w:t>
      </w:r>
    </w:p>
    <w:p w14:paraId="1D0739C4" w14:textId="77777777" w:rsidR="006E1D47" w:rsidRPr="006E1D47" w:rsidRDefault="006E1D47" w:rsidP="006E1D47">
      <w:pPr>
        <w:pStyle w:val="Zpat"/>
        <w:spacing w:before="60" w:after="60"/>
        <w:ind w:left="284"/>
        <w:jc w:val="both"/>
        <w:rPr>
          <w:rFonts w:cs="Arial"/>
        </w:rPr>
      </w:pPr>
    </w:p>
    <w:p w14:paraId="393FE4C0" w14:textId="77777777" w:rsidR="006E1D47" w:rsidRDefault="006E1D47" w:rsidP="006E1D47">
      <w:pPr>
        <w:pStyle w:val="Zpat"/>
        <w:spacing w:before="60" w:after="60"/>
        <w:jc w:val="both"/>
        <w:rPr>
          <w:rFonts w:cs="Arial"/>
        </w:rPr>
      </w:pPr>
      <w:r>
        <w:rPr>
          <w:rFonts w:cs="Arial"/>
        </w:rPr>
        <w:t>d)ne</w:t>
      </w:r>
      <w:r w:rsidRPr="006E1D47">
        <w:rPr>
          <w:rFonts w:cs="Arial"/>
        </w:rPr>
        <w:t>má v České republice nebo v zemi svého sídla splatný nedoplatek na pojistném nebo na penále na sociální zabezpečení a příspěvku na státní politiku zaměstnanosti,</w:t>
      </w:r>
    </w:p>
    <w:p w14:paraId="63377DB4" w14:textId="77777777" w:rsidR="00386A16" w:rsidRPr="006E1D47" w:rsidRDefault="00386A16" w:rsidP="006E1D47">
      <w:pPr>
        <w:pStyle w:val="Zpat"/>
        <w:spacing w:before="60" w:after="60"/>
        <w:jc w:val="both"/>
        <w:rPr>
          <w:rFonts w:cs="Arial"/>
        </w:rPr>
      </w:pPr>
    </w:p>
    <w:p w14:paraId="62DE4811" w14:textId="77777777" w:rsidR="006E1D47" w:rsidRPr="006E1D47" w:rsidRDefault="006E1D47" w:rsidP="00992F26">
      <w:pPr>
        <w:pStyle w:val="Zpat"/>
        <w:numPr>
          <w:ilvl w:val="0"/>
          <w:numId w:val="7"/>
        </w:numPr>
        <w:tabs>
          <w:tab w:val="clear" w:pos="4536"/>
          <w:tab w:val="center" w:pos="284"/>
        </w:tabs>
        <w:spacing w:before="60" w:after="60"/>
        <w:ind w:left="0" w:firstLine="0"/>
        <w:jc w:val="both"/>
        <w:rPr>
          <w:rFonts w:cs="Arial"/>
        </w:rPr>
      </w:pPr>
      <w:r>
        <w:rPr>
          <w:rFonts w:cs="Arial"/>
        </w:rPr>
        <w:t>není  v likvidaci</w:t>
      </w:r>
      <w:r w:rsidRPr="006E1D47">
        <w:rPr>
          <w:rFonts w:cs="Arial"/>
        </w:rPr>
        <w:t>, nebylo</w:t>
      </w:r>
      <w:r w:rsidR="00386A16">
        <w:rPr>
          <w:rFonts w:cs="Arial"/>
        </w:rPr>
        <w:t xml:space="preserve"> proti němu </w:t>
      </w:r>
      <w:r w:rsidRPr="006E1D47">
        <w:rPr>
          <w:rFonts w:cs="Arial"/>
        </w:rPr>
        <w:t>vydáno rozhodnutí o úpadku, nebyla vůči němu nařízena nucená správa podle jiného právního předpisu nebo v obdobné situaci podle právního řádu země sídla dodavatele.</w:t>
      </w:r>
    </w:p>
    <w:p w14:paraId="047FA0AD" w14:textId="77777777" w:rsidR="006E1D47" w:rsidRPr="006E1D47" w:rsidRDefault="006E1D47" w:rsidP="006E1D47">
      <w:pPr>
        <w:pStyle w:val="Zpat"/>
        <w:spacing w:before="60" w:after="60"/>
        <w:ind w:left="284"/>
        <w:jc w:val="both"/>
        <w:rPr>
          <w:rFonts w:cs="Arial"/>
        </w:rPr>
      </w:pPr>
    </w:p>
    <w:p w14:paraId="2F43C0ED" w14:textId="77777777" w:rsidR="00FF358A" w:rsidRPr="009D7DAA" w:rsidRDefault="00B504DA" w:rsidP="006E1D47">
      <w:pPr>
        <w:pStyle w:val="Zpat"/>
        <w:spacing w:before="60" w:after="60"/>
        <w:ind w:left="284"/>
        <w:jc w:val="both"/>
        <w:rPr>
          <w:rFonts w:cs="Arial"/>
        </w:rPr>
      </w:pPr>
      <w:r>
        <w:rPr>
          <w:rFonts w:cs="Arial"/>
        </w:rPr>
        <w:t>V</w:t>
      </w:r>
      <w:r w:rsidR="00FF358A" w:rsidRPr="009E2EA7">
        <w:rPr>
          <w:rFonts w:cs="Arial"/>
          <w:highlight w:val="yellow"/>
        </w:rPr>
        <w:t>……………………</w:t>
      </w:r>
      <w:r w:rsidR="00FF358A" w:rsidRPr="009D7DAA">
        <w:rPr>
          <w:rFonts w:cs="Arial"/>
        </w:rPr>
        <w:t xml:space="preserve"> dne </w:t>
      </w:r>
      <w:r w:rsidR="00FF358A" w:rsidRPr="009E2EA7">
        <w:rPr>
          <w:rFonts w:cs="Arial"/>
          <w:highlight w:val="yellow"/>
        </w:rPr>
        <w:t>……………………</w:t>
      </w:r>
    </w:p>
    <w:p w14:paraId="554D00CA" w14:textId="77777777" w:rsidR="00FF358A" w:rsidRPr="00E92AC0" w:rsidRDefault="00FF358A" w:rsidP="003D6E98">
      <w:pPr>
        <w:autoSpaceDE w:val="0"/>
        <w:autoSpaceDN w:val="0"/>
        <w:adjustRightInd w:val="0"/>
        <w:spacing w:before="240"/>
        <w:ind w:left="4956" w:firstLine="573"/>
        <w:rPr>
          <w:rFonts w:cs="Arial"/>
          <w:sz w:val="20"/>
          <w:szCs w:val="20"/>
        </w:rPr>
      </w:pPr>
      <w:r w:rsidRPr="009E2EA7">
        <w:rPr>
          <w:rFonts w:cs="Arial"/>
          <w:sz w:val="20"/>
          <w:szCs w:val="20"/>
          <w:highlight w:val="yellow"/>
        </w:rPr>
        <w:t>…………………………………………</w:t>
      </w:r>
    </w:p>
    <w:p w14:paraId="0624242C" w14:textId="77777777" w:rsidR="00F315B3" w:rsidRDefault="00791738" w:rsidP="00F315B3">
      <w:pPr>
        <w:autoSpaceDE w:val="0"/>
        <w:autoSpaceDN w:val="0"/>
        <w:adjustRightInd w:val="0"/>
        <w:ind w:left="5387" w:firstLine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</w:t>
      </w:r>
      <w:r w:rsidR="00FF358A" w:rsidRPr="00E92AC0">
        <w:rPr>
          <w:rFonts w:cs="Arial"/>
          <w:sz w:val="20"/>
          <w:szCs w:val="20"/>
        </w:rPr>
        <w:t>azítko</w:t>
      </w:r>
      <w:r w:rsidR="00F315B3">
        <w:rPr>
          <w:rFonts w:cs="Arial"/>
          <w:sz w:val="20"/>
          <w:szCs w:val="20"/>
        </w:rPr>
        <w:t>, jméno</w:t>
      </w:r>
      <w:r w:rsidR="00FF358A" w:rsidRPr="00E92AC0">
        <w:rPr>
          <w:rFonts w:cs="Arial"/>
          <w:sz w:val="20"/>
          <w:szCs w:val="20"/>
        </w:rPr>
        <w:t xml:space="preserve"> a podpis osoby</w:t>
      </w:r>
    </w:p>
    <w:p w14:paraId="338C56D8" w14:textId="03B3665E" w:rsidR="00367888" w:rsidRPr="00FF358A" w:rsidRDefault="00685100" w:rsidP="00F315B3">
      <w:pPr>
        <w:autoSpaceDE w:val="0"/>
        <w:autoSpaceDN w:val="0"/>
        <w:adjustRightInd w:val="0"/>
        <w:ind w:left="4820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</w:t>
      </w:r>
      <w:r w:rsidR="00FF358A" w:rsidRPr="00E92AC0">
        <w:rPr>
          <w:rFonts w:cs="Arial"/>
          <w:sz w:val="20"/>
          <w:szCs w:val="20"/>
        </w:rPr>
        <w:t>právněné</w:t>
      </w:r>
      <w:r w:rsidR="00862E01">
        <w:rPr>
          <w:rFonts w:cs="Arial"/>
          <w:sz w:val="20"/>
          <w:szCs w:val="20"/>
        </w:rPr>
        <w:t xml:space="preserve"> </w:t>
      </w:r>
      <w:r w:rsidR="00FF358A" w:rsidRPr="00E92AC0">
        <w:rPr>
          <w:rFonts w:cs="Arial"/>
          <w:sz w:val="20"/>
          <w:szCs w:val="20"/>
        </w:rPr>
        <w:t xml:space="preserve">jednat jménem </w:t>
      </w:r>
      <w:r w:rsidR="00386A16">
        <w:rPr>
          <w:rFonts w:cs="Arial"/>
          <w:sz w:val="20"/>
          <w:szCs w:val="20"/>
        </w:rPr>
        <w:t>dodavatele</w:t>
      </w:r>
      <w:r w:rsidR="00367888" w:rsidRPr="00FC3CB8">
        <w:br w:type="page"/>
      </w:r>
    </w:p>
    <w:p w14:paraId="29EC726A" w14:textId="77777777" w:rsidR="001A32E2" w:rsidRPr="00C009B5" w:rsidRDefault="001A32E2" w:rsidP="001A32E2">
      <w:pPr>
        <w:pStyle w:val="Nadpis3"/>
        <w:numPr>
          <w:ilvl w:val="0"/>
          <w:numId w:val="0"/>
        </w:numPr>
        <w:jc w:val="right"/>
        <w:rPr>
          <w:sz w:val="22"/>
          <w:szCs w:val="22"/>
        </w:rPr>
      </w:pPr>
      <w:bookmarkStart w:id="86" w:name="_Příloha_č._5"/>
      <w:bookmarkStart w:id="87" w:name="_Příloha_č._3C"/>
      <w:bookmarkStart w:id="88" w:name="_Příloha_č._3D"/>
      <w:bookmarkStart w:id="89" w:name="_Toc428881723"/>
      <w:bookmarkStart w:id="90" w:name="_Toc431909489"/>
      <w:bookmarkStart w:id="91" w:name="_Toc432601075"/>
      <w:bookmarkStart w:id="92" w:name="_Toc432768177"/>
      <w:bookmarkStart w:id="93" w:name="_Toc496785074"/>
      <w:bookmarkStart w:id="94" w:name="_Toc497226807"/>
      <w:bookmarkEnd w:id="86"/>
      <w:bookmarkEnd w:id="87"/>
      <w:bookmarkEnd w:id="88"/>
      <w:r w:rsidRPr="00C009B5">
        <w:rPr>
          <w:sz w:val="22"/>
          <w:szCs w:val="22"/>
        </w:rPr>
        <w:lastRenderedPageBreak/>
        <w:t xml:space="preserve">Příloha č. </w:t>
      </w:r>
      <w:r>
        <w:rPr>
          <w:sz w:val="22"/>
          <w:szCs w:val="22"/>
        </w:rPr>
        <w:t>3</w:t>
      </w:r>
      <w:r w:rsidR="0051166D">
        <w:rPr>
          <w:sz w:val="22"/>
          <w:szCs w:val="22"/>
        </w:rPr>
        <w:t>C</w:t>
      </w:r>
      <w:r w:rsidRPr="00C009B5">
        <w:rPr>
          <w:sz w:val="22"/>
          <w:szCs w:val="22"/>
        </w:rPr>
        <w:t xml:space="preserve"> – Čestné prohlášení </w:t>
      </w:r>
      <w:r w:rsidR="002F34FB">
        <w:rPr>
          <w:sz w:val="22"/>
          <w:szCs w:val="22"/>
        </w:rPr>
        <w:t>účastníka</w:t>
      </w:r>
      <w:r w:rsidRPr="00C009B5">
        <w:rPr>
          <w:sz w:val="22"/>
          <w:szCs w:val="22"/>
        </w:rPr>
        <w:t xml:space="preserve"> – další předpoklady</w:t>
      </w:r>
      <w:bookmarkEnd w:id="89"/>
      <w:bookmarkEnd w:id="90"/>
      <w:bookmarkEnd w:id="91"/>
      <w:bookmarkEnd w:id="92"/>
      <w:bookmarkEnd w:id="93"/>
      <w:bookmarkEnd w:id="94"/>
    </w:p>
    <w:p w14:paraId="6EEE0D18" w14:textId="77777777" w:rsidR="001A32E2" w:rsidRDefault="001A32E2" w:rsidP="001A32E2">
      <w:pPr>
        <w:pStyle w:val="Nzev"/>
        <w:keepNext/>
        <w:keepLines/>
        <w:spacing w:before="1080"/>
      </w:pPr>
      <w:r w:rsidRPr="00C009B5">
        <w:t xml:space="preserve">ČESTNÉ PROHLÁŠENÍ </w:t>
      </w:r>
      <w:r w:rsidR="002F34FB">
        <w:t>ÚČASTNÍKA</w:t>
      </w:r>
    </w:p>
    <w:p w14:paraId="3D794196" w14:textId="77777777" w:rsidR="00784E45" w:rsidRDefault="00784E45" w:rsidP="00784E45">
      <w:pPr>
        <w:pStyle w:val="Podnadpis"/>
      </w:pPr>
    </w:p>
    <w:p w14:paraId="6FD5F8AC" w14:textId="77777777" w:rsidR="00784E45" w:rsidRPr="00FC3CB8" w:rsidRDefault="00784E45" w:rsidP="00784E45">
      <w:pPr>
        <w:pStyle w:val="Nzev"/>
        <w:widowControl w:val="0"/>
        <w:rPr>
          <w:color w:val="000000"/>
          <w:sz w:val="28"/>
          <w:szCs w:val="28"/>
        </w:rPr>
      </w:pPr>
      <w:r w:rsidRPr="00FC3CB8">
        <w:rPr>
          <w:color w:val="000000"/>
          <w:sz w:val="28"/>
          <w:szCs w:val="28"/>
        </w:rPr>
        <w:t>pro veřejnou zakázku</w:t>
      </w:r>
    </w:p>
    <w:p w14:paraId="7EB1CEE0" w14:textId="77777777" w:rsidR="00784E45" w:rsidRPr="00AE0000" w:rsidRDefault="00784E45" w:rsidP="00784E45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AE0000">
        <w:rPr>
          <w:b/>
          <w:bCs/>
          <w:iCs/>
          <w:sz w:val="32"/>
          <w:szCs w:val="32"/>
        </w:rPr>
        <w:t>„</w:t>
      </w:r>
      <w:r w:rsidR="00404920" w:rsidRPr="008F09B0">
        <w:rPr>
          <w:rFonts w:cs="Arial"/>
          <w:b/>
          <w:sz w:val="28"/>
          <w:szCs w:val="28"/>
        </w:rPr>
        <w:t xml:space="preserve">17-237 Olomouc Holice – TZH rekonstrukce budovy D NC ZHP - </w:t>
      </w:r>
      <w:r w:rsidR="00404920" w:rsidRPr="00404920">
        <w:rPr>
          <w:rFonts w:cs="Arial"/>
          <w:b/>
          <w:sz w:val="28"/>
          <w:szCs w:val="28"/>
        </w:rPr>
        <w:t>TDS</w:t>
      </w:r>
      <w:r w:rsidRPr="00404920">
        <w:rPr>
          <w:b/>
          <w:bCs/>
          <w:iCs/>
          <w:sz w:val="32"/>
          <w:szCs w:val="32"/>
        </w:rPr>
        <w:t>“</w:t>
      </w:r>
    </w:p>
    <w:p w14:paraId="065A52E7" w14:textId="77777777" w:rsidR="00784E45" w:rsidRPr="00FC3CB8" w:rsidRDefault="00784E45" w:rsidP="0010748E">
      <w:pPr>
        <w:widowControl w:val="0"/>
        <w:spacing w:before="240"/>
        <w:jc w:val="center"/>
        <w:rPr>
          <w:color w:val="000000"/>
        </w:rPr>
      </w:pPr>
      <w:r w:rsidRPr="00FC3CB8">
        <w:rPr>
          <w:color w:val="000000"/>
        </w:rPr>
        <w:t>Zadavatel: Česká republika – Správa státních hmotných rezerv</w:t>
      </w:r>
    </w:p>
    <w:p w14:paraId="522B0E35" w14:textId="77777777" w:rsidR="00784E45" w:rsidRPr="00784E45" w:rsidRDefault="00784E45" w:rsidP="0010748E">
      <w:pPr>
        <w:pStyle w:val="Zkladntext"/>
        <w:jc w:val="center"/>
      </w:pPr>
      <w:r>
        <w:rPr>
          <w:color w:val="000000"/>
        </w:rPr>
        <w:t>Šeříková 616/1,150 85</w:t>
      </w:r>
      <w:r w:rsidRPr="00FC3CB8">
        <w:rPr>
          <w:color w:val="000000"/>
        </w:rPr>
        <w:t xml:space="preserve"> Praha 5</w:t>
      </w:r>
      <w:r>
        <w:rPr>
          <w:color w:val="000000"/>
        </w:rPr>
        <w:t xml:space="preserve"> - Malá Strana</w:t>
      </w:r>
      <w:r w:rsidRPr="00FC3CB8">
        <w:rPr>
          <w:color w:val="000000"/>
        </w:rPr>
        <w:t>, IČ</w:t>
      </w:r>
      <w:r>
        <w:rPr>
          <w:color w:val="000000"/>
        </w:rPr>
        <w:t>O:</w:t>
      </w:r>
      <w:r w:rsidRPr="00FC3CB8">
        <w:rPr>
          <w:color w:val="000000"/>
        </w:rPr>
        <w:t xml:space="preserve"> 48133990</w:t>
      </w:r>
    </w:p>
    <w:p w14:paraId="58CCDA20" w14:textId="77777777" w:rsidR="001A32E2" w:rsidRPr="00C009B5" w:rsidRDefault="001A32E2" w:rsidP="001A32E2">
      <w:pPr>
        <w:keepNext/>
        <w:keepLines/>
        <w:autoSpaceDE w:val="0"/>
        <w:autoSpaceDN w:val="0"/>
        <w:adjustRightInd w:val="0"/>
        <w:spacing w:before="600" w:after="120"/>
        <w:jc w:val="center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Já (my) níže podepsaný (í) čestně prohlašuji (prohlašujeme), že </w:t>
      </w:r>
      <w:r w:rsidR="003557E1">
        <w:rPr>
          <w:rFonts w:cs="Arial"/>
          <w:szCs w:val="22"/>
        </w:rPr>
        <w:t>dodavatel</w:t>
      </w:r>
      <w:r w:rsidRPr="009E2EA7">
        <w:rPr>
          <w:rFonts w:cs="Arial"/>
          <w:szCs w:val="22"/>
          <w:highlight w:val="yellow"/>
        </w:rPr>
        <w:t>…………………………………………....................</w:t>
      </w:r>
    </w:p>
    <w:p w14:paraId="45D8D36B" w14:textId="77777777" w:rsidR="001A32E2" w:rsidRPr="00C009B5" w:rsidRDefault="001A32E2" w:rsidP="00992F26">
      <w:pPr>
        <w:pStyle w:val="Odstavecseseznamem"/>
        <w:keepNext/>
        <w:keepLines/>
        <w:numPr>
          <w:ilvl w:val="0"/>
          <w:numId w:val="8"/>
        </w:numPr>
        <w:autoSpaceDE w:val="0"/>
        <w:autoSpaceDN w:val="0"/>
        <w:adjustRightInd w:val="0"/>
        <w:spacing w:before="720" w:after="120"/>
        <w:jc w:val="both"/>
        <w:rPr>
          <w:rFonts w:cs="Arial"/>
          <w:szCs w:val="22"/>
        </w:rPr>
      </w:pPr>
      <w:r w:rsidRPr="00C009B5">
        <w:rPr>
          <w:rFonts w:cs="Arial"/>
          <w:szCs w:val="22"/>
        </w:rPr>
        <w:t>nemá ke dni podání nabídky vůči zadavateli žádné závazky po splatnosti</w:t>
      </w:r>
      <w:r w:rsidR="00550D46" w:rsidRPr="00C3742E">
        <w:rPr>
          <w:rFonts w:cs="Arial"/>
          <w:noProof/>
          <w:szCs w:val="22"/>
          <w:lang w:val="en-US"/>
        </w:rPr>
        <w:t>;</w:t>
      </w:r>
    </w:p>
    <w:p w14:paraId="2A3388E3" w14:textId="77777777" w:rsidR="001A32E2" w:rsidRPr="00C009B5" w:rsidRDefault="001A32E2" w:rsidP="00992F26">
      <w:pPr>
        <w:pStyle w:val="Zkladntext"/>
        <w:keepNext/>
        <w:keepLines/>
        <w:numPr>
          <w:ilvl w:val="0"/>
          <w:numId w:val="8"/>
        </w:numPr>
        <w:autoSpaceDE w:val="0"/>
        <w:autoSpaceDN w:val="0"/>
        <w:adjustRightInd w:val="0"/>
        <w:spacing w:before="240" w:after="120"/>
        <w:jc w:val="left"/>
      </w:pPr>
      <w:r w:rsidRPr="00C009B5">
        <w:t xml:space="preserve">neodmítl v uplynulých </w:t>
      </w:r>
      <w:r w:rsidR="006C300E">
        <w:t>36</w:t>
      </w:r>
      <w:r w:rsidRPr="00C009B5">
        <w:t xml:space="preserve"> kalendářních měsících podepsat smlouvu </w:t>
      </w:r>
      <w:r w:rsidR="00C37638">
        <w:t xml:space="preserve">se zadavatelem </w:t>
      </w:r>
      <w:r w:rsidRPr="00C009B5">
        <w:t xml:space="preserve">jakožto vybraný </w:t>
      </w:r>
      <w:r w:rsidR="002F34FB">
        <w:t>účastník</w:t>
      </w:r>
      <w:r w:rsidR="00550D46" w:rsidRPr="00C3742E">
        <w:rPr>
          <w:rFonts w:cs="Arial"/>
          <w:noProof/>
          <w:szCs w:val="22"/>
          <w:lang w:val="en-US"/>
        </w:rPr>
        <w:t>;</w:t>
      </w:r>
    </w:p>
    <w:p w14:paraId="16173E37" w14:textId="77777777" w:rsidR="003557E1" w:rsidRDefault="001A32E2" w:rsidP="00992F26">
      <w:pPr>
        <w:pStyle w:val="Zkladntext"/>
        <w:keepNext/>
        <w:keepLines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left"/>
      </w:pPr>
      <w:r w:rsidRPr="00C009B5">
        <w:t xml:space="preserve">není </w:t>
      </w:r>
      <w:r w:rsidR="002F34FB">
        <w:t>účastníkem</w:t>
      </w:r>
      <w:r w:rsidRPr="00C009B5">
        <w:t xml:space="preserve">, který již v minulosti řádně nesplnil veřejnou zakázku vůči </w:t>
      </w:r>
      <w:r w:rsidR="00C37638">
        <w:t>zadavateli</w:t>
      </w:r>
      <w:r w:rsidR="003557E1">
        <w:t>,</w:t>
      </w:r>
    </w:p>
    <w:p w14:paraId="14BA7DFA" w14:textId="77777777" w:rsidR="003557E1" w:rsidRDefault="003557E1" w:rsidP="00992F26">
      <w:pPr>
        <w:pStyle w:val="Zkladntext"/>
        <w:numPr>
          <w:ilvl w:val="0"/>
          <w:numId w:val="8"/>
        </w:numPr>
        <w:spacing w:before="120"/>
        <w:rPr>
          <w:rFonts w:cs="Arial"/>
        </w:rPr>
      </w:pPr>
      <w:proofErr w:type="gramStart"/>
      <w:r>
        <w:rPr>
          <w:rFonts w:cs="Arial"/>
        </w:rPr>
        <w:t>se v minulosti</w:t>
      </w:r>
      <w:proofErr w:type="gramEnd"/>
      <w:r>
        <w:rPr>
          <w:rFonts w:cs="Arial"/>
        </w:rPr>
        <w:t xml:space="preserve"> nedopustil profesního pochybení, v jehož důsledku mu byla vypovězena smlouva, nebo v jehož důsledku vznikla jeho smluvní protistraně škoda.</w:t>
      </w:r>
    </w:p>
    <w:p w14:paraId="517FA9EC" w14:textId="77777777" w:rsidR="001A32E2" w:rsidRPr="00C009B5" w:rsidRDefault="001A32E2" w:rsidP="003557E1">
      <w:pPr>
        <w:pStyle w:val="Zkladntext"/>
        <w:keepNext/>
        <w:keepLines/>
        <w:autoSpaceDE w:val="0"/>
        <w:autoSpaceDN w:val="0"/>
        <w:adjustRightInd w:val="0"/>
        <w:spacing w:before="120" w:after="120"/>
        <w:ind w:left="360"/>
        <w:jc w:val="left"/>
      </w:pPr>
    </w:p>
    <w:p w14:paraId="29A6B53A" w14:textId="77777777" w:rsidR="001A32E2" w:rsidRPr="00C009B5" w:rsidRDefault="001A32E2" w:rsidP="001A32E2">
      <w:pPr>
        <w:keepNext/>
        <w:keepLines/>
        <w:autoSpaceDE w:val="0"/>
        <w:autoSpaceDN w:val="0"/>
        <w:adjustRightInd w:val="0"/>
        <w:spacing w:before="2040"/>
        <w:rPr>
          <w:rFonts w:cs="Arial"/>
          <w:szCs w:val="22"/>
        </w:rPr>
      </w:pPr>
      <w:r w:rsidRPr="00C009B5">
        <w:rPr>
          <w:rFonts w:cs="Arial"/>
          <w:szCs w:val="22"/>
        </w:rPr>
        <w:t>V</w:t>
      </w:r>
      <w:r w:rsidRPr="009E2EA7">
        <w:rPr>
          <w:rFonts w:cs="Arial"/>
          <w:szCs w:val="22"/>
          <w:highlight w:val="yellow"/>
        </w:rPr>
        <w:t>…………………</w:t>
      </w:r>
      <w:proofErr w:type="gramStart"/>
      <w:r w:rsidRPr="009E2EA7">
        <w:rPr>
          <w:rFonts w:cs="Arial"/>
          <w:szCs w:val="22"/>
          <w:highlight w:val="yellow"/>
        </w:rPr>
        <w:t>….</w:t>
      </w:r>
      <w:r w:rsidRPr="00C009B5">
        <w:rPr>
          <w:rFonts w:cs="Arial"/>
          <w:szCs w:val="22"/>
        </w:rPr>
        <w:t>dne</w:t>
      </w:r>
      <w:proofErr w:type="gramEnd"/>
      <w:r w:rsidRPr="009E2EA7">
        <w:rPr>
          <w:rFonts w:cs="Arial"/>
          <w:szCs w:val="22"/>
          <w:highlight w:val="yellow"/>
        </w:rPr>
        <w:t>……………………..</w:t>
      </w:r>
    </w:p>
    <w:p w14:paraId="7B833A86" w14:textId="77777777" w:rsidR="001A32E2" w:rsidRPr="00C009B5" w:rsidRDefault="001A32E2" w:rsidP="001A32E2">
      <w:pPr>
        <w:keepNext/>
        <w:keepLines/>
        <w:autoSpaceDE w:val="0"/>
        <w:autoSpaceDN w:val="0"/>
        <w:adjustRightInd w:val="0"/>
        <w:spacing w:before="600"/>
        <w:ind w:left="4254" w:firstLine="709"/>
        <w:rPr>
          <w:rFonts w:cs="Arial"/>
          <w:szCs w:val="22"/>
        </w:rPr>
      </w:pPr>
      <w:r w:rsidRPr="009E2EA7">
        <w:rPr>
          <w:rFonts w:cs="Arial"/>
          <w:szCs w:val="22"/>
          <w:highlight w:val="yellow"/>
        </w:rPr>
        <w:t>........…………………………………...</w:t>
      </w:r>
    </w:p>
    <w:p w14:paraId="74691951" w14:textId="77777777" w:rsidR="001A32E2" w:rsidRPr="00C009B5" w:rsidRDefault="00791738" w:rsidP="00F315B3">
      <w:pPr>
        <w:keepNext/>
        <w:keepLines/>
        <w:autoSpaceDE w:val="0"/>
        <w:autoSpaceDN w:val="0"/>
        <w:adjustRightInd w:val="0"/>
        <w:ind w:left="4963" w:firstLine="282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="001A32E2" w:rsidRPr="00C009B5">
        <w:rPr>
          <w:rFonts w:cs="Arial"/>
          <w:szCs w:val="22"/>
        </w:rPr>
        <w:t>azítko</w:t>
      </w:r>
      <w:r w:rsidR="00F315B3">
        <w:rPr>
          <w:rFonts w:cs="Arial"/>
          <w:szCs w:val="22"/>
        </w:rPr>
        <w:t>, jméno</w:t>
      </w:r>
      <w:r w:rsidR="009E2EA7">
        <w:rPr>
          <w:rFonts w:cs="Arial"/>
          <w:szCs w:val="22"/>
        </w:rPr>
        <w:t xml:space="preserve"> a podpis osoby</w:t>
      </w:r>
    </w:p>
    <w:p w14:paraId="7EFD3554" w14:textId="77777777" w:rsidR="001A32E2" w:rsidRPr="00C009B5" w:rsidRDefault="001A32E2" w:rsidP="001A32E2">
      <w:pPr>
        <w:keepNext/>
        <w:keepLines/>
        <w:autoSpaceDE w:val="0"/>
        <w:autoSpaceDN w:val="0"/>
        <w:adjustRightInd w:val="0"/>
        <w:ind w:left="4254" w:firstLine="709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oprávněné jednat jménem </w:t>
      </w:r>
      <w:r w:rsidR="003557E1">
        <w:rPr>
          <w:rFonts w:cs="Arial"/>
          <w:szCs w:val="22"/>
        </w:rPr>
        <w:t>dodavatele</w:t>
      </w:r>
    </w:p>
    <w:p w14:paraId="52F3CFED" w14:textId="77777777" w:rsidR="001A32E2" w:rsidRPr="00C009B5" w:rsidRDefault="001A32E2" w:rsidP="001A32E2">
      <w:pPr>
        <w:ind w:left="4963" w:firstLine="709"/>
        <w:jc w:val="both"/>
        <w:rPr>
          <w:rFonts w:cs="Arial"/>
          <w:szCs w:val="22"/>
        </w:rPr>
      </w:pPr>
    </w:p>
    <w:p w14:paraId="6E7C8D0A" w14:textId="77777777" w:rsidR="001A32E2" w:rsidRDefault="001A32E2">
      <w:pPr>
        <w:suppressAutoHyphens w:val="0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3B3B9F96" w14:textId="77777777" w:rsidR="00C72752" w:rsidRDefault="00C72752" w:rsidP="009F227D">
      <w:pPr>
        <w:pStyle w:val="Nadpis3"/>
        <w:ind w:hanging="1843"/>
        <w:jc w:val="right"/>
        <w:rPr>
          <w:sz w:val="22"/>
          <w:szCs w:val="22"/>
        </w:rPr>
      </w:pPr>
      <w:bookmarkStart w:id="95" w:name="_Příloha_č._4_1"/>
      <w:bookmarkStart w:id="96" w:name="_Toc496785075"/>
      <w:bookmarkStart w:id="97" w:name="_Toc497226808"/>
      <w:bookmarkEnd w:id="95"/>
      <w:r w:rsidRPr="00C72752">
        <w:rPr>
          <w:sz w:val="22"/>
          <w:szCs w:val="22"/>
        </w:rPr>
        <w:lastRenderedPageBreak/>
        <w:t>Příloha č. 3D – Čestné prohlášení – § 4b zákona č. 159/2006 Sb., o střetu zájmů</w:t>
      </w:r>
      <w:bookmarkEnd w:id="96"/>
      <w:bookmarkEnd w:id="97"/>
    </w:p>
    <w:p w14:paraId="79660725" w14:textId="77777777" w:rsidR="00C72752" w:rsidRDefault="00C72752" w:rsidP="009F227D">
      <w:pPr>
        <w:pStyle w:val="Nadpis3"/>
        <w:ind w:hanging="1843"/>
        <w:jc w:val="right"/>
        <w:rPr>
          <w:sz w:val="22"/>
          <w:szCs w:val="22"/>
        </w:rPr>
      </w:pPr>
    </w:p>
    <w:p w14:paraId="5A2D057C" w14:textId="77777777" w:rsidR="00C72752" w:rsidRDefault="00C72752" w:rsidP="009F227D">
      <w:pPr>
        <w:pStyle w:val="Nadpis3"/>
        <w:ind w:hanging="1843"/>
        <w:jc w:val="right"/>
        <w:rPr>
          <w:sz w:val="22"/>
          <w:szCs w:val="22"/>
        </w:rPr>
      </w:pPr>
    </w:p>
    <w:p w14:paraId="0C384762" w14:textId="77777777" w:rsidR="00C72752" w:rsidRDefault="00C72752" w:rsidP="009F227D">
      <w:pPr>
        <w:pStyle w:val="Nadpis3"/>
        <w:ind w:hanging="1843"/>
        <w:jc w:val="right"/>
        <w:rPr>
          <w:sz w:val="22"/>
          <w:szCs w:val="22"/>
        </w:rPr>
      </w:pPr>
    </w:p>
    <w:p w14:paraId="66172C34" w14:textId="77777777" w:rsidR="00C72752" w:rsidRDefault="00C72752" w:rsidP="009F227D">
      <w:pPr>
        <w:pStyle w:val="Nadpis3"/>
        <w:ind w:hanging="1843"/>
        <w:jc w:val="right"/>
        <w:rPr>
          <w:sz w:val="22"/>
          <w:szCs w:val="22"/>
        </w:rPr>
      </w:pPr>
    </w:p>
    <w:p w14:paraId="2207AA2C" w14:textId="77777777" w:rsidR="00C72752" w:rsidRPr="005263FE" w:rsidRDefault="00C72752" w:rsidP="00C72752">
      <w:pPr>
        <w:keepNext/>
        <w:jc w:val="center"/>
        <w:rPr>
          <w:rFonts w:cs="Arial"/>
          <w:b/>
          <w:sz w:val="32"/>
          <w:szCs w:val="32"/>
        </w:rPr>
      </w:pPr>
      <w:r w:rsidRPr="005263FE">
        <w:rPr>
          <w:rFonts w:cs="Arial"/>
          <w:b/>
          <w:sz w:val="32"/>
          <w:szCs w:val="32"/>
        </w:rPr>
        <w:t>ČESTNÉ PROHLÁŠENÍ DODAVATELE</w:t>
      </w:r>
    </w:p>
    <w:p w14:paraId="1B182750" w14:textId="77777777" w:rsidR="00C72752" w:rsidRDefault="00C72752" w:rsidP="00C72752">
      <w:pPr>
        <w:pStyle w:val="Nzev"/>
        <w:widowControl w:val="0"/>
        <w:rPr>
          <w:color w:val="000000"/>
          <w:sz w:val="28"/>
          <w:szCs w:val="28"/>
        </w:rPr>
      </w:pPr>
    </w:p>
    <w:p w14:paraId="08A8ECED" w14:textId="77777777" w:rsidR="00C72752" w:rsidRPr="00FC3CB8" w:rsidRDefault="00C72752" w:rsidP="00C72752">
      <w:pPr>
        <w:pStyle w:val="Nzev"/>
        <w:widowControl w:val="0"/>
        <w:rPr>
          <w:color w:val="000000"/>
          <w:sz w:val="28"/>
          <w:szCs w:val="28"/>
        </w:rPr>
      </w:pPr>
      <w:r w:rsidRPr="00FC3CB8">
        <w:rPr>
          <w:color w:val="000000"/>
          <w:sz w:val="28"/>
          <w:szCs w:val="28"/>
        </w:rPr>
        <w:t>pro veřejnou zakázku</w:t>
      </w:r>
    </w:p>
    <w:p w14:paraId="5395F0CD" w14:textId="77777777" w:rsidR="00C72752" w:rsidRPr="00AE0000" w:rsidRDefault="00C72752" w:rsidP="00C72752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AE0000">
        <w:rPr>
          <w:b/>
          <w:bCs/>
          <w:iCs/>
          <w:sz w:val="32"/>
          <w:szCs w:val="32"/>
        </w:rPr>
        <w:t>„</w:t>
      </w:r>
      <w:r w:rsidR="00404920" w:rsidRPr="008F09B0">
        <w:rPr>
          <w:rFonts w:cs="Arial"/>
          <w:b/>
          <w:sz w:val="28"/>
          <w:szCs w:val="28"/>
        </w:rPr>
        <w:t xml:space="preserve">17-237 Olomouc Holice – TZH rekonstrukce budovy D NC ZHP - </w:t>
      </w:r>
      <w:r w:rsidR="00404920" w:rsidRPr="00404920">
        <w:rPr>
          <w:rFonts w:cs="Arial"/>
          <w:b/>
          <w:sz w:val="28"/>
          <w:szCs w:val="28"/>
        </w:rPr>
        <w:t>TDS</w:t>
      </w:r>
      <w:r w:rsidRPr="00404920">
        <w:rPr>
          <w:b/>
          <w:bCs/>
          <w:iCs/>
          <w:sz w:val="32"/>
          <w:szCs w:val="32"/>
        </w:rPr>
        <w:t>“</w:t>
      </w:r>
    </w:p>
    <w:p w14:paraId="3A43C4DC" w14:textId="77777777" w:rsidR="00C72752" w:rsidRPr="00FC3CB8" w:rsidRDefault="00C72752" w:rsidP="00C72752">
      <w:pPr>
        <w:widowControl w:val="0"/>
        <w:spacing w:before="240"/>
        <w:jc w:val="center"/>
        <w:rPr>
          <w:color w:val="000000"/>
        </w:rPr>
      </w:pPr>
      <w:r w:rsidRPr="00FC3CB8">
        <w:rPr>
          <w:color w:val="000000"/>
        </w:rPr>
        <w:t>Zadavatel: Česká republika – Správa státních hmotných rezerv</w:t>
      </w:r>
    </w:p>
    <w:p w14:paraId="54E40456" w14:textId="77777777" w:rsidR="00C72752" w:rsidRDefault="00C72752" w:rsidP="00C72752">
      <w:pPr>
        <w:widowControl w:val="0"/>
        <w:spacing w:after="360"/>
        <w:jc w:val="center"/>
        <w:rPr>
          <w:color w:val="000000"/>
        </w:rPr>
      </w:pPr>
      <w:r>
        <w:rPr>
          <w:color w:val="000000"/>
        </w:rPr>
        <w:t>Šeříková 616/1,150 85</w:t>
      </w:r>
      <w:r w:rsidRPr="00FC3CB8">
        <w:rPr>
          <w:color w:val="000000"/>
        </w:rPr>
        <w:t xml:space="preserve"> Praha 5</w:t>
      </w:r>
      <w:r>
        <w:rPr>
          <w:color w:val="000000"/>
        </w:rPr>
        <w:t xml:space="preserve"> - Malá Strana</w:t>
      </w:r>
      <w:r w:rsidRPr="00FC3CB8">
        <w:rPr>
          <w:color w:val="000000"/>
        </w:rPr>
        <w:t>, IČ</w:t>
      </w:r>
      <w:r>
        <w:rPr>
          <w:color w:val="000000"/>
        </w:rPr>
        <w:t>O:</w:t>
      </w:r>
      <w:r w:rsidRPr="00FC3CB8">
        <w:rPr>
          <w:color w:val="000000"/>
        </w:rPr>
        <w:t xml:space="preserve"> 48133990</w:t>
      </w:r>
    </w:p>
    <w:p w14:paraId="4A873DF8" w14:textId="77777777" w:rsidR="00C72752" w:rsidRPr="0035363D" w:rsidRDefault="00C72752" w:rsidP="00C72752">
      <w:pPr>
        <w:keepNext/>
        <w:jc w:val="center"/>
        <w:rPr>
          <w:rFonts w:cs="Arial"/>
          <w:b/>
          <w:sz w:val="28"/>
          <w:szCs w:val="22"/>
        </w:rPr>
      </w:pPr>
    </w:p>
    <w:p w14:paraId="41612E0F" w14:textId="77777777" w:rsidR="00C72752" w:rsidRPr="00C448AA" w:rsidRDefault="00C72752" w:rsidP="00C72752">
      <w:pPr>
        <w:keepNext/>
        <w:rPr>
          <w:rFonts w:cs="Arial"/>
          <w:szCs w:val="22"/>
        </w:rPr>
      </w:pPr>
      <w:r>
        <w:rPr>
          <w:rFonts w:cs="Arial"/>
          <w:szCs w:val="22"/>
        </w:rPr>
        <w:t>o</w:t>
      </w:r>
      <w:r w:rsidRPr="00C448AA">
        <w:rPr>
          <w:rFonts w:cs="Arial"/>
          <w:szCs w:val="22"/>
        </w:rPr>
        <w:t xml:space="preserve"> souladu s </w:t>
      </w:r>
      <w:proofErr w:type="spellStart"/>
      <w:r w:rsidRPr="00C448AA">
        <w:rPr>
          <w:rFonts w:cs="Arial"/>
          <w:szCs w:val="22"/>
        </w:rPr>
        <w:t>ust</w:t>
      </w:r>
      <w:proofErr w:type="spellEnd"/>
      <w:r w:rsidRPr="00C448AA">
        <w:rPr>
          <w:rFonts w:cs="Arial"/>
          <w:szCs w:val="22"/>
        </w:rPr>
        <w:t>. § 4b zákona č. 159/2006 Sb., o střetu zájmů</w:t>
      </w:r>
      <w:r>
        <w:rPr>
          <w:rFonts w:cs="Arial"/>
          <w:szCs w:val="22"/>
        </w:rPr>
        <w:t>,</w:t>
      </w:r>
      <w:r w:rsidRPr="00C448AA">
        <w:rPr>
          <w:rFonts w:cs="Arial"/>
          <w:szCs w:val="22"/>
        </w:rPr>
        <w:t xml:space="preserve"> ve znění pozdějších předpisů</w:t>
      </w:r>
    </w:p>
    <w:p w14:paraId="4830BC8E" w14:textId="77777777" w:rsidR="00C72752" w:rsidRPr="00C448AA" w:rsidRDefault="00C72752" w:rsidP="00C72752">
      <w:pPr>
        <w:keepNext/>
        <w:ind w:left="4956"/>
        <w:rPr>
          <w:rFonts w:cs="Arial"/>
          <w:szCs w:val="22"/>
        </w:rPr>
      </w:pPr>
    </w:p>
    <w:p w14:paraId="10BE7BE4" w14:textId="77777777" w:rsidR="00C72752" w:rsidRPr="00C448AA" w:rsidRDefault="00C72752" w:rsidP="00C72752">
      <w:pPr>
        <w:keepNext/>
        <w:ind w:left="4956"/>
        <w:rPr>
          <w:rFonts w:cs="Arial"/>
          <w:szCs w:val="22"/>
        </w:rPr>
      </w:pPr>
    </w:p>
    <w:p w14:paraId="76A3874E" w14:textId="77777777" w:rsidR="00C72752" w:rsidRPr="00C448AA" w:rsidRDefault="00C72752" w:rsidP="00C72752">
      <w:pPr>
        <w:keepNext/>
        <w:ind w:left="4956"/>
        <w:rPr>
          <w:rFonts w:cs="Arial"/>
          <w:szCs w:val="22"/>
        </w:rPr>
      </w:pPr>
    </w:p>
    <w:p w14:paraId="7A8AC55A" w14:textId="66BB55D2" w:rsidR="00C72752" w:rsidRDefault="00C72752" w:rsidP="00C72752">
      <w:pPr>
        <w:keepNext/>
        <w:jc w:val="both"/>
        <w:rPr>
          <w:rFonts w:cs="Arial"/>
          <w:szCs w:val="22"/>
        </w:rPr>
      </w:pPr>
      <w:r>
        <w:rPr>
          <w:rFonts w:cs="Arial"/>
          <w:szCs w:val="22"/>
        </w:rPr>
        <w:t>Dodavatel (ú</w:t>
      </w:r>
      <w:r w:rsidRPr="00C448AA">
        <w:rPr>
          <w:rFonts w:cs="Arial"/>
          <w:szCs w:val="22"/>
        </w:rPr>
        <w:t xml:space="preserve">častník </w:t>
      </w:r>
      <w:r>
        <w:rPr>
          <w:rFonts w:cs="Arial"/>
          <w:szCs w:val="22"/>
        </w:rPr>
        <w:t>výběrového</w:t>
      </w:r>
      <w:r w:rsidRPr="00C448AA">
        <w:rPr>
          <w:rFonts w:cs="Arial"/>
          <w:szCs w:val="22"/>
        </w:rPr>
        <w:t xml:space="preserve"> řízení</w:t>
      </w:r>
      <w:r>
        <w:rPr>
          <w:rFonts w:cs="Arial"/>
          <w:szCs w:val="22"/>
        </w:rPr>
        <w:t>)</w:t>
      </w:r>
      <w:r w:rsidRPr="00C448AA">
        <w:rPr>
          <w:rFonts w:cs="Arial"/>
          <w:szCs w:val="22"/>
        </w:rPr>
        <w:t xml:space="preserve"> tímto čestně prohlašuje, že</w:t>
      </w:r>
      <w:r>
        <w:rPr>
          <w:rFonts w:cs="Arial"/>
          <w:szCs w:val="22"/>
        </w:rPr>
        <w:t xml:space="preserve"> žádný </w:t>
      </w:r>
      <w:r w:rsidRPr="00C448AA">
        <w:rPr>
          <w:rFonts w:cs="Arial"/>
          <w:szCs w:val="22"/>
        </w:rPr>
        <w:t>veřejný funkcionář uvedený v § 2 odst. 1 písm. c)zákona č. 159/2006 Sb., o střetu zájmů ve znění pozdějších předpisů</w:t>
      </w:r>
      <w:r>
        <w:rPr>
          <w:rFonts w:cs="Arial"/>
          <w:szCs w:val="22"/>
        </w:rPr>
        <w:t>,</w:t>
      </w:r>
      <w:r w:rsidRPr="00C448AA">
        <w:rPr>
          <w:rFonts w:cs="Arial"/>
          <w:szCs w:val="22"/>
        </w:rPr>
        <w:t xml:space="preserve"> nebo jím ovládaná osoba</w:t>
      </w:r>
      <w:r>
        <w:rPr>
          <w:rFonts w:cs="Arial"/>
          <w:szCs w:val="22"/>
        </w:rPr>
        <w:t>,</w:t>
      </w:r>
      <w:r w:rsidR="00862E0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ne</w:t>
      </w:r>
      <w:r w:rsidRPr="00C448AA">
        <w:rPr>
          <w:rFonts w:cs="Arial"/>
          <w:szCs w:val="22"/>
        </w:rPr>
        <w:t>vlastní podíl představující alespoň 25 % účasti společníka v obchodní společnosti</w:t>
      </w:r>
      <w:r>
        <w:rPr>
          <w:rFonts w:cs="Arial"/>
          <w:szCs w:val="22"/>
        </w:rPr>
        <w:t xml:space="preserve"> dodavatele ani v obchodní společnosti poddodavatele, </w:t>
      </w:r>
      <w:r w:rsidRPr="00C448AA">
        <w:rPr>
          <w:rFonts w:cs="Arial"/>
          <w:szCs w:val="22"/>
        </w:rPr>
        <w:t>prostřednictvím kterého dodavatel prokazuje kvalifikaci.</w:t>
      </w:r>
    </w:p>
    <w:p w14:paraId="38C1FE03" w14:textId="77777777" w:rsidR="00C72752" w:rsidRDefault="00C72752" w:rsidP="00C72752">
      <w:pPr>
        <w:keepNext/>
        <w:rPr>
          <w:rFonts w:cs="Arial"/>
          <w:szCs w:val="22"/>
        </w:rPr>
      </w:pPr>
    </w:p>
    <w:p w14:paraId="053A9DB9" w14:textId="77777777" w:rsidR="00C72752" w:rsidRDefault="00C72752" w:rsidP="00C72752">
      <w:pPr>
        <w:keepNext/>
        <w:rPr>
          <w:rFonts w:cs="Arial"/>
          <w:szCs w:val="22"/>
        </w:rPr>
      </w:pPr>
    </w:p>
    <w:p w14:paraId="34C17383" w14:textId="77777777" w:rsidR="00C72752" w:rsidRDefault="00C72752" w:rsidP="00C72752">
      <w:pPr>
        <w:keepNext/>
        <w:rPr>
          <w:rFonts w:cs="Arial"/>
          <w:szCs w:val="22"/>
        </w:rPr>
      </w:pPr>
    </w:p>
    <w:p w14:paraId="7C792FFE" w14:textId="77777777" w:rsidR="00C72752" w:rsidRPr="00C009B5" w:rsidRDefault="00C72752" w:rsidP="00C72752">
      <w:pPr>
        <w:keepNext/>
        <w:keepLines/>
        <w:autoSpaceDE w:val="0"/>
        <w:autoSpaceDN w:val="0"/>
        <w:adjustRightInd w:val="0"/>
        <w:spacing w:before="2040"/>
        <w:rPr>
          <w:rFonts w:cs="Arial"/>
          <w:szCs w:val="22"/>
        </w:rPr>
      </w:pPr>
      <w:r w:rsidRPr="00C009B5">
        <w:rPr>
          <w:rFonts w:cs="Arial"/>
          <w:szCs w:val="22"/>
        </w:rPr>
        <w:t>V</w:t>
      </w:r>
      <w:r w:rsidRPr="009E2EA7">
        <w:rPr>
          <w:rFonts w:cs="Arial"/>
          <w:szCs w:val="22"/>
          <w:highlight w:val="yellow"/>
        </w:rPr>
        <w:t>…………………</w:t>
      </w:r>
      <w:proofErr w:type="gramStart"/>
      <w:r w:rsidRPr="009E2EA7">
        <w:rPr>
          <w:rFonts w:cs="Arial"/>
          <w:szCs w:val="22"/>
          <w:highlight w:val="yellow"/>
        </w:rPr>
        <w:t>….</w:t>
      </w:r>
      <w:r w:rsidRPr="00C009B5">
        <w:rPr>
          <w:rFonts w:cs="Arial"/>
          <w:szCs w:val="22"/>
        </w:rPr>
        <w:t>dne</w:t>
      </w:r>
      <w:proofErr w:type="gramEnd"/>
      <w:r w:rsidRPr="009E2EA7">
        <w:rPr>
          <w:rFonts w:cs="Arial"/>
          <w:szCs w:val="22"/>
          <w:highlight w:val="yellow"/>
        </w:rPr>
        <w:t>……………………..</w:t>
      </w:r>
    </w:p>
    <w:p w14:paraId="50332772" w14:textId="77777777" w:rsidR="00C72752" w:rsidRDefault="00C72752" w:rsidP="00C72752">
      <w:pPr>
        <w:keepNext/>
        <w:rPr>
          <w:rFonts w:cs="Arial"/>
          <w:szCs w:val="22"/>
        </w:rPr>
      </w:pPr>
    </w:p>
    <w:p w14:paraId="557D2A23" w14:textId="77777777" w:rsidR="00C72752" w:rsidRDefault="00C72752" w:rsidP="00C72752">
      <w:pPr>
        <w:keepNext/>
        <w:rPr>
          <w:rFonts w:cs="Arial"/>
          <w:szCs w:val="22"/>
        </w:rPr>
      </w:pPr>
    </w:p>
    <w:p w14:paraId="3DC665DE" w14:textId="77777777" w:rsidR="00C72752" w:rsidRDefault="00C72752" w:rsidP="00C72752">
      <w:pPr>
        <w:keepNext/>
        <w:rPr>
          <w:rFonts w:cs="Arial"/>
          <w:szCs w:val="22"/>
        </w:rPr>
      </w:pPr>
    </w:p>
    <w:p w14:paraId="7F3ED7BA" w14:textId="77777777" w:rsidR="00C72752" w:rsidRDefault="00C72752" w:rsidP="00C72752">
      <w:pPr>
        <w:keepNext/>
        <w:rPr>
          <w:rFonts w:cs="Arial"/>
          <w:szCs w:val="22"/>
        </w:rPr>
      </w:pPr>
    </w:p>
    <w:p w14:paraId="28E6F1DC" w14:textId="77777777" w:rsidR="00C72752" w:rsidRDefault="00C72752" w:rsidP="00C72752">
      <w:pPr>
        <w:keepNext/>
        <w:rPr>
          <w:rFonts w:cs="Arial"/>
          <w:szCs w:val="22"/>
        </w:rPr>
      </w:pPr>
    </w:p>
    <w:p w14:paraId="3ED93EFE" w14:textId="77777777" w:rsidR="00C72752" w:rsidRDefault="00C72752" w:rsidP="00C72752">
      <w:pPr>
        <w:autoSpaceDE w:val="0"/>
        <w:autoSpaceDN w:val="0"/>
        <w:adjustRightInd w:val="0"/>
        <w:ind w:left="4956" w:firstLine="289"/>
        <w:rPr>
          <w:rFonts w:cs="Arial"/>
          <w:szCs w:val="22"/>
        </w:rPr>
      </w:pPr>
      <w:r w:rsidRPr="009E2EA7">
        <w:rPr>
          <w:rFonts w:cs="Arial"/>
          <w:szCs w:val="22"/>
          <w:highlight w:val="yellow"/>
        </w:rPr>
        <w:t>........……………………………….</w:t>
      </w:r>
    </w:p>
    <w:p w14:paraId="2F526759" w14:textId="77777777" w:rsidR="00C72752" w:rsidRDefault="00C72752" w:rsidP="00C72752">
      <w:pPr>
        <w:autoSpaceDE w:val="0"/>
        <w:autoSpaceDN w:val="0"/>
        <w:adjustRightInd w:val="0"/>
        <w:ind w:left="4956" w:firstLine="289"/>
        <w:rPr>
          <w:rFonts w:cs="Arial"/>
          <w:szCs w:val="22"/>
        </w:rPr>
      </w:pPr>
      <w:r>
        <w:rPr>
          <w:rFonts w:cs="Arial"/>
          <w:szCs w:val="22"/>
        </w:rPr>
        <w:t>razítko, jméno a podpis osoby</w:t>
      </w:r>
      <w:r>
        <w:rPr>
          <w:rFonts w:cs="Arial"/>
          <w:szCs w:val="22"/>
        </w:rPr>
        <w:br/>
        <w:t xml:space="preserve"> oprávněné jednat jménem dodavatele</w:t>
      </w:r>
    </w:p>
    <w:p w14:paraId="07538958" w14:textId="77777777" w:rsidR="00C72752" w:rsidRDefault="00C72752" w:rsidP="00C72752">
      <w:pPr>
        <w:pStyle w:val="Zkladntext"/>
      </w:pPr>
    </w:p>
    <w:p w14:paraId="2AC89770" w14:textId="77777777" w:rsidR="00C72752" w:rsidRDefault="00C72752" w:rsidP="009F227D">
      <w:pPr>
        <w:pStyle w:val="Nadpis3"/>
        <w:ind w:hanging="1843"/>
        <w:jc w:val="right"/>
        <w:rPr>
          <w:sz w:val="22"/>
          <w:szCs w:val="22"/>
        </w:rPr>
      </w:pPr>
    </w:p>
    <w:p w14:paraId="6C666C71" w14:textId="77777777" w:rsidR="00C72752" w:rsidRDefault="00C72752" w:rsidP="009F227D">
      <w:pPr>
        <w:pStyle w:val="Nadpis3"/>
        <w:ind w:hanging="1843"/>
        <w:jc w:val="right"/>
        <w:rPr>
          <w:sz w:val="22"/>
          <w:szCs w:val="22"/>
        </w:rPr>
      </w:pPr>
    </w:p>
    <w:p w14:paraId="305B1334" w14:textId="77777777" w:rsidR="00C72752" w:rsidRDefault="00C72752" w:rsidP="00C72752"/>
    <w:p w14:paraId="30FC77F3" w14:textId="77777777" w:rsidR="009F227D" w:rsidRDefault="009F227D" w:rsidP="00C72752">
      <w:pPr>
        <w:pStyle w:val="Nadpis3"/>
        <w:jc w:val="right"/>
        <w:rPr>
          <w:sz w:val="22"/>
          <w:szCs w:val="22"/>
        </w:rPr>
      </w:pPr>
      <w:bookmarkStart w:id="98" w:name="_Toc496785076"/>
      <w:bookmarkStart w:id="99" w:name="_Toc497226809"/>
      <w:r w:rsidRPr="00C72752">
        <w:rPr>
          <w:sz w:val="22"/>
          <w:szCs w:val="22"/>
        </w:rPr>
        <w:lastRenderedPageBreak/>
        <w:t>Příloha č. 4 – Technick</w:t>
      </w:r>
      <w:r w:rsidR="00C86757">
        <w:rPr>
          <w:sz w:val="22"/>
          <w:szCs w:val="22"/>
        </w:rPr>
        <w:t>á specifikace</w:t>
      </w:r>
      <w:r w:rsidR="001A32E2" w:rsidRPr="00C72752">
        <w:rPr>
          <w:sz w:val="22"/>
          <w:szCs w:val="22"/>
        </w:rPr>
        <w:t xml:space="preserve"> předmětu zakázky</w:t>
      </w:r>
      <w:bookmarkEnd w:id="98"/>
      <w:bookmarkEnd w:id="99"/>
    </w:p>
    <w:p w14:paraId="609278BF" w14:textId="77777777" w:rsidR="00293A18" w:rsidRDefault="00293A18" w:rsidP="00293A18">
      <w:pPr>
        <w:pStyle w:val="Zkladntext"/>
      </w:pPr>
    </w:p>
    <w:p w14:paraId="6E2F1E8F" w14:textId="77777777" w:rsidR="00293A18" w:rsidRPr="00293A18" w:rsidRDefault="00293A18" w:rsidP="00293A18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eastAsia="Times New Roman" w:cs="Arial"/>
          <w:b/>
          <w:color w:val="000000"/>
          <w:kern w:val="0"/>
          <w:sz w:val="24"/>
          <w:lang w:eastAsia="cs-CZ" w:bidi="ar-SA"/>
        </w:rPr>
      </w:pPr>
      <w:r w:rsidRPr="00293A18">
        <w:rPr>
          <w:rFonts w:eastAsia="Times New Roman" w:cs="Arial"/>
          <w:b/>
          <w:color w:val="000000"/>
          <w:kern w:val="0"/>
          <w:sz w:val="24"/>
          <w:lang w:eastAsia="cs-CZ" w:bidi="ar-SA"/>
        </w:rPr>
        <w:t>Úvod</w:t>
      </w:r>
    </w:p>
    <w:p w14:paraId="20B458B9" w14:textId="77777777" w:rsidR="00293A18" w:rsidRPr="00293A18" w:rsidRDefault="00293A18" w:rsidP="00293A18">
      <w:pPr>
        <w:keepNext/>
        <w:suppressAutoHyphens w:val="0"/>
        <w:overflowPunct w:val="0"/>
        <w:autoSpaceDE w:val="0"/>
        <w:autoSpaceDN w:val="0"/>
        <w:adjustRightInd w:val="0"/>
        <w:spacing w:after="60"/>
        <w:ind w:firstLine="278"/>
        <w:jc w:val="both"/>
        <w:textAlignment w:val="baseline"/>
        <w:outlineLvl w:val="2"/>
        <w:rPr>
          <w:rFonts w:eastAsia="Times New Roman" w:cs="Arial"/>
          <w:bCs/>
          <w:kern w:val="0"/>
          <w:szCs w:val="22"/>
          <w:lang w:eastAsia="cs-CZ" w:bidi="ar-SA"/>
        </w:rPr>
      </w:pPr>
    </w:p>
    <w:p w14:paraId="41BC85F3" w14:textId="77777777" w:rsidR="00293A18" w:rsidRPr="00293A18" w:rsidRDefault="00293A18" w:rsidP="00293A18">
      <w:pPr>
        <w:suppressAutoHyphens w:val="0"/>
        <w:jc w:val="both"/>
        <w:rPr>
          <w:rFonts w:eastAsia="Calibri" w:cs="Arial"/>
          <w:kern w:val="0"/>
          <w:szCs w:val="22"/>
          <w:lang w:eastAsia="en-US" w:bidi="ar-SA"/>
        </w:rPr>
      </w:pPr>
      <w:r w:rsidRPr="00293A18">
        <w:rPr>
          <w:rFonts w:eastAsia="Calibri" w:cs="Arial"/>
          <w:kern w:val="0"/>
          <w:szCs w:val="22"/>
          <w:lang w:eastAsia="en-US" w:bidi="ar-SA"/>
        </w:rPr>
        <w:t>Na základě schválené Koncepce Správy SHR a zostřené mezinárodně bezpečnostní situace, bude v rámci Správy vybudováno Národní Centrum Zásob Humanitární Pomoci – NC ZHP s dislokací OLOMOUC – HOLICE. Pro účely centralizace a uskladnění zásob určené pro humanitární pomoc, a také na základě závěrů provedených dislokačních průzkumů, bylo rozhodnuto o zřízení NC ZHP v budově „D“. Budova je dislokačně způsobilá pro tyto potřeby, včetně uskladnění určených komodit.  Pro potřeby uskladnění je potřeba budovu rekonstruovat a přizpůsobit potřebám NC ZHP včetně jejího řízení a administrace.</w:t>
      </w:r>
    </w:p>
    <w:p w14:paraId="786BA5D2" w14:textId="77777777" w:rsidR="00293A18" w:rsidRPr="00293A18" w:rsidRDefault="00293A18" w:rsidP="00293A18">
      <w:pPr>
        <w:suppressAutoHyphens w:val="0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eastAsia="Times New Roman" w:cs="Arial"/>
          <w:color w:val="000000"/>
          <w:kern w:val="0"/>
          <w:szCs w:val="22"/>
          <w:lang w:eastAsia="cs-CZ" w:bidi="ar-SA"/>
        </w:rPr>
      </w:pPr>
    </w:p>
    <w:p w14:paraId="54C574BB" w14:textId="77777777" w:rsidR="00293A18" w:rsidRPr="00293A18" w:rsidRDefault="00293A18" w:rsidP="00293A18">
      <w:pPr>
        <w:suppressAutoHyphens w:val="0"/>
        <w:jc w:val="both"/>
        <w:rPr>
          <w:rFonts w:eastAsia="Calibri" w:cs="Arial"/>
          <w:kern w:val="0"/>
          <w:szCs w:val="22"/>
          <w:lang w:eastAsia="en-US" w:bidi="ar-SA"/>
        </w:rPr>
      </w:pPr>
    </w:p>
    <w:p w14:paraId="361C051F" w14:textId="77777777" w:rsidR="00293A18" w:rsidRPr="00293A18" w:rsidRDefault="00293A18" w:rsidP="00293A18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eastAsia="Times New Roman" w:cs="Arial"/>
          <w:b/>
          <w:color w:val="000000"/>
          <w:kern w:val="0"/>
          <w:sz w:val="24"/>
          <w:lang w:eastAsia="cs-CZ" w:bidi="ar-SA"/>
        </w:rPr>
      </w:pPr>
      <w:bookmarkStart w:id="100" w:name="_Toc353281547"/>
      <w:r w:rsidRPr="00293A18">
        <w:rPr>
          <w:rFonts w:eastAsia="Times New Roman" w:cs="Arial"/>
          <w:b/>
          <w:color w:val="000000"/>
          <w:kern w:val="0"/>
          <w:sz w:val="24"/>
          <w:lang w:eastAsia="cs-CZ" w:bidi="ar-SA"/>
        </w:rPr>
        <w:t>Specifikace</w:t>
      </w:r>
      <w:bookmarkEnd w:id="100"/>
    </w:p>
    <w:p w14:paraId="6BFD5245" w14:textId="77777777" w:rsidR="00293A18" w:rsidRPr="00293A18" w:rsidRDefault="00293A18" w:rsidP="00293A18">
      <w:pPr>
        <w:suppressAutoHyphens w:val="0"/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cs-CZ" w:bidi="ar-SA"/>
        </w:rPr>
      </w:pPr>
    </w:p>
    <w:p w14:paraId="704A235D" w14:textId="77777777" w:rsidR="00293A18" w:rsidRPr="00293A18" w:rsidRDefault="00293A18" w:rsidP="00293A18">
      <w:pPr>
        <w:suppressAutoHyphens w:val="0"/>
        <w:spacing w:before="120" w:after="120" w:line="276" w:lineRule="auto"/>
        <w:ind w:left="720" w:hanging="360"/>
        <w:contextualSpacing/>
        <w:jc w:val="both"/>
        <w:rPr>
          <w:rFonts w:eastAsia="Times New Roman" w:cs="Arial"/>
          <w:b/>
          <w:kern w:val="0"/>
          <w:szCs w:val="20"/>
          <w:u w:val="single"/>
          <w:lang w:eastAsia="en-US" w:bidi="ar-SA"/>
        </w:rPr>
      </w:pPr>
    </w:p>
    <w:p w14:paraId="673BA231" w14:textId="77777777" w:rsidR="00293A18" w:rsidRPr="00293A18" w:rsidRDefault="00293A18" w:rsidP="008B4C04">
      <w:pPr>
        <w:suppressAutoHyphens w:val="0"/>
        <w:jc w:val="both"/>
        <w:rPr>
          <w:rFonts w:eastAsia="Calibri" w:cs="Arial"/>
          <w:b/>
          <w:kern w:val="0"/>
          <w:szCs w:val="22"/>
          <w:lang w:eastAsia="en-US" w:bidi="ar-SA"/>
        </w:rPr>
      </w:pPr>
      <w:r w:rsidRPr="00293A18">
        <w:rPr>
          <w:rFonts w:eastAsia="Calibri" w:cs="Arial"/>
          <w:kern w:val="0"/>
          <w:szCs w:val="22"/>
          <w:lang w:eastAsia="en-US" w:bidi="ar-SA"/>
        </w:rPr>
        <w:t xml:space="preserve">Předmětem veřejné zakázky je výkon činnosti  technického dozoru stavebníka, vykonávané pro zadavatele na základě příkazní smlouvy, a to při provádění stavby </w:t>
      </w:r>
      <w:r w:rsidR="007D1425">
        <w:rPr>
          <w:rFonts w:eastAsia="Calibri" w:cs="Arial"/>
          <w:b/>
          <w:kern w:val="0"/>
          <w:szCs w:val="22"/>
          <w:lang w:eastAsia="en-US" w:bidi="ar-SA"/>
        </w:rPr>
        <w:t>16-029.2</w:t>
      </w:r>
      <w:r w:rsidRPr="00293A18">
        <w:rPr>
          <w:rFonts w:eastAsia="Calibri" w:cs="Arial"/>
          <w:b/>
          <w:kern w:val="0"/>
          <w:szCs w:val="22"/>
          <w:lang w:eastAsia="en-US" w:bidi="ar-SA"/>
        </w:rPr>
        <w:t xml:space="preserve">  OLOMOUC HOLICE - TZH budovy D – NC ZHP</w:t>
      </w:r>
      <w:r w:rsidR="008B4C04">
        <w:rPr>
          <w:rFonts w:eastAsia="Calibri" w:cs="Arial"/>
          <w:b/>
          <w:kern w:val="0"/>
          <w:szCs w:val="22"/>
          <w:lang w:eastAsia="en-US" w:bidi="ar-SA"/>
        </w:rPr>
        <w:t>.</w:t>
      </w:r>
    </w:p>
    <w:p w14:paraId="75CA11EE" w14:textId="77777777" w:rsidR="00293A18" w:rsidRPr="00293A18" w:rsidRDefault="00293A18" w:rsidP="004F3CF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b/>
          <w:kern w:val="0"/>
          <w:sz w:val="20"/>
          <w:szCs w:val="20"/>
          <w:lang w:eastAsia="cs-CZ" w:bidi="ar-SA"/>
        </w:rPr>
      </w:pPr>
    </w:p>
    <w:p w14:paraId="641ED962" w14:textId="77777777" w:rsidR="00293A18" w:rsidRPr="00293A18" w:rsidRDefault="00293A18" w:rsidP="00293A18">
      <w:pPr>
        <w:suppressAutoHyphens w:val="0"/>
        <w:jc w:val="both"/>
        <w:rPr>
          <w:rFonts w:eastAsia="Calibri" w:cs="Arial"/>
          <w:b/>
          <w:kern w:val="0"/>
          <w:szCs w:val="22"/>
          <w:lang w:eastAsia="en-US" w:bidi="ar-SA"/>
        </w:rPr>
      </w:pPr>
    </w:p>
    <w:p w14:paraId="0E86839C" w14:textId="4F2FBE5E" w:rsidR="00293A18" w:rsidRPr="00293A18" w:rsidRDefault="00293A18" w:rsidP="00293A18">
      <w:pPr>
        <w:suppressAutoHyphens w:val="0"/>
        <w:jc w:val="both"/>
        <w:rPr>
          <w:rFonts w:eastAsia="Calibri" w:cs="Arial"/>
          <w:kern w:val="0"/>
          <w:szCs w:val="22"/>
          <w:lang w:eastAsia="en-US" w:bidi="ar-SA"/>
        </w:rPr>
      </w:pPr>
      <w:r w:rsidRPr="00293A18">
        <w:rPr>
          <w:rFonts w:eastAsia="Calibri" w:cs="Arial"/>
          <w:kern w:val="0"/>
          <w:szCs w:val="22"/>
          <w:lang w:eastAsia="en-US" w:bidi="ar-SA"/>
        </w:rPr>
        <w:t>Na tuto stavební akci byla vypracována projektová dokumentace pro provedení s</w:t>
      </w:r>
      <w:r>
        <w:rPr>
          <w:rFonts w:eastAsia="Calibri" w:cs="Arial"/>
          <w:kern w:val="0"/>
          <w:szCs w:val="22"/>
          <w:lang w:eastAsia="en-US" w:bidi="ar-SA"/>
        </w:rPr>
        <w:t xml:space="preserve">tavby,  firmou </w:t>
      </w:r>
      <w:proofErr w:type="spellStart"/>
      <w:r>
        <w:rPr>
          <w:rFonts w:eastAsia="Calibri" w:cs="Arial"/>
          <w:kern w:val="0"/>
          <w:szCs w:val="22"/>
          <w:lang w:eastAsia="en-US" w:bidi="ar-SA"/>
        </w:rPr>
        <w:t>PlanPoint</w:t>
      </w:r>
      <w:proofErr w:type="spellEnd"/>
      <w:r>
        <w:rPr>
          <w:rFonts w:eastAsia="Calibri" w:cs="Arial"/>
          <w:kern w:val="0"/>
          <w:szCs w:val="22"/>
          <w:lang w:eastAsia="en-US" w:bidi="ar-SA"/>
        </w:rPr>
        <w:t>, s.r.o.</w:t>
      </w:r>
      <w:r w:rsidRPr="00293A18">
        <w:rPr>
          <w:rFonts w:eastAsia="Calibri" w:cs="Arial"/>
          <w:kern w:val="0"/>
          <w:szCs w:val="22"/>
          <w:lang w:eastAsia="en-US" w:bidi="ar-SA"/>
        </w:rPr>
        <w:t>,</w:t>
      </w:r>
      <w:r w:rsidR="00862E01">
        <w:rPr>
          <w:rFonts w:eastAsia="Calibri" w:cs="Arial"/>
          <w:kern w:val="0"/>
          <w:szCs w:val="22"/>
          <w:lang w:eastAsia="en-US" w:bidi="ar-SA"/>
        </w:rPr>
        <w:t xml:space="preserve"> </w:t>
      </w:r>
      <w:r w:rsidRPr="00293A18">
        <w:rPr>
          <w:rFonts w:eastAsia="Calibri" w:cs="Arial"/>
          <w:kern w:val="0"/>
          <w:szCs w:val="22"/>
          <w:lang w:eastAsia="en-US" w:bidi="ar-SA"/>
        </w:rPr>
        <w:t>v březnu 2017. Pro velkou kapacitu dat</w:t>
      </w:r>
      <w:r w:rsidR="00FD7845">
        <w:rPr>
          <w:rFonts w:eastAsia="Calibri" w:cs="Arial"/>
          <w:kern w:val="0"/>
          <w:szCs w:val="22"/>
          <w:lang w:eastAsia="en-US" w:bidi="ar-SA"/>
        </w:rPr>
        <w:t xml:space="preserve"> a z důvodu, že je považována za důvěrnou,</w:t>
      </w:r>
      <w:r w:rsidRPr="00293A18">
        <w:rPr>
          <w:rFonts w:eastAsia="Calibri" w:cs="Arial"/>
          <w:kern w:val="0"/>
          <w:szCs w:val="22"/>
          <w:lang w:eastAsia="en-US" w:bidi="ar-SA"/>
        </w:rPr>
        <w:t xml:space="preserve"> bude uvedená dokumentace zaslána na vyžádání zájemci na CD nosiči</w:t>
      </w:r>
      <w:r w:rsidR="00FD7845">
        <w:rPr>
          <w:rFonts w:eastAsia="Calibri" w:cs="Arial"/>
          <w:kern w:val="0"/>
          <w:szCs w:val="22"/>
          <w:lang w:eastAsia="en-US" w:bidi="ar-SA"/>
        </w:rPr>
        <w:t xml:space="preserve">, viz čl. </w:t>
      </w:r>
      <w:proofErr w:type="gramStart"/>
      <w:r w:rsidR="00FD7845">
        <w:rPr>
          <w:rFonts w:eastAsia="Calibri" w:cs="Arial"/>
          <w:kern w:val="0"/>
          <w:szCs w:val="22"/>
          <w:lang w:eastAsia="en-US" w:bidi="ar-SA"/>
        </w:rPr>
        <w:t>1.2. této</w:t>
      </w:r>
      <w:proofErr w:type="gramEnd"/>
      <w:r w:rsidR="00FD7845">
        <w:rPr>
          <w:rFonts w:eastAsia="Calibri" w:cs="Arial"/>
          <w:kern w:val="0"/>
          <w:szCs w:val="22"/>
          <w:lang w:eastAsia="en-US" w:bidi="ar-SA"/>
        </w:rPr>
        <w:t xml:space="preserve"> ZD</w:t>
      </w:r>
      <w:r w:rsidRPr="00293A18">
        <w:rPr>
          <w:rFonts w:eastAsia="Calibri" w:cs="Arial"/>
          <w:kern w:val="0"/>
          <w:szCs w:val="22"/>
          <w:lang w:eastAsia="en-US" w:bidi="ar-SA"/>
        </w:rPr>
        <w:t xml:space="preserve">. Na uvedenou akci bylo vydáno </w:t>
      </w:r>
      <w:r w:rsidR="007D1425">
        <w:rPr>
          <w:rFonts w:eastAsia="Calibri" w:cs="Arial"/>
          <w:kern w:val="0"/>
          <w:szCs w:val="22"/>
          <w:lang w:eastAsia="en-US" w:bidi="ar-SA"/>
        </w:rPr>
        <w:t>s</w:t>
      </w:r>
      <w:r w:rsidRPr="00293A18">
        <w:rPr>
          <w:rFonts w:eastAsia="Calibri" w:cs="Arial"/>
          <w:kern w:val="0"/>
          <w:szCs w:val="22"/>
          <w:lang w:eastAsia="en-US" w:bidi="ar-SA"/>
        </w:rPr>
        <w:t>tavební povolení v březnu 2017.</w:t>
      </w:r>
    </w:p>
    <w:p w14:paraId="5973A693" w14:textId="77777777" w:rsidR="00293A18" w:rsidRPr="00293A18" w:rsidRDefault="00293A18" w:rsidP="00293A18">
      <w:pPr>
        <w:suppressAutoHyphens w:val="0"/>
        <w:jc w:val="both"/>
        <w:rPr>
          <w:rFonts w:eastAsia="Calibri" w:cs="Arial"/>
          <w:kern w:val="0"/>
          <w:szCs w:val="22"/>
          <w:lang w:eastAsia="en-US" w:bidi="ar-SA"/>
        </w:rPr>
      </w:pPr>
    </w:p>
    <w:p w14:paraId="44CA4A5E" w14:textId="07A77627" w:rsidR="00293A18" w:rsidRPr="00293A18" w:rsidRDefault="00293A18" w:rsidP="00293A18">
      <w:pPr>
        <w:suppressAutoHyphens w:val="0"/>
        <w:jc w:val="both"/>
        <w:rPr>
          <w:rFonts w:eastAsia="Times New Roman" w:cs="Arial"/>
          <w:kern w:val="0"/>
          <w:szCs w:val="22"/>
          <w:lang w:eastAsia="cs-CZ" w:bidi="ar-SA"/>
        </w:rPr>
      </w:pPr>
      <w:r w:rsidRPr="00293A18">
        <w:rPr>
          <w:rFonts w:eastAsia="Calibri" w:cs="Arial"/>
          <w:kern w:val="0"/>
          <w:szCs w:val="22"/>
          <w:lang w:eastAsia="en-US" w:bidi="ar-SA"/>
        </w:rPr>
        <w:t>V souhrnu se jedná o r</w:t>
      </w:r>
      <w:r w:rsidRPr="00293A18">
        <w:rPr>
          <w:rFonts w:eastAsia="Times New Roman" w:cs="Arial"/>
          <w:kern w:val="0"/>
          <w:szCs w:val="22"/>
          <w:lang w:eastAsia="cs-CZ" w:bidi="ar-SA"/>
        </w:rPr>
        <w:t>ekonstrukci budovy D v uzavřen</w:t>
      </w:r>
      <w:r w:rsidR="00537C46">
        <w:rPr>
          <w:rFonts w:eastAsia="Times New Roman" w:cs="Arial"/>
          <w:kern w:val="0"/>
          <w:szCs w:val="22"/>
          <w:lang w:eastAsia="cs-CZ" w:bidi="ar-SA"/>
        </w:rPr>
        <w:t>é</w:t>
      </w:r>
      <w:r w:rsidRPr="00293A18">
        <w:rPr>
          <w:rFonts w:eastAsia="Times New Roman" w:cs="Arial"/>
          <w:kern w:val="0"/>
          <w:szCs w:val="22"/>
          <w:lang w:eastAsia="cs-CZ" w:bidi="ar-SA"/>
        </w:rPr>
        <w:t xml:space="preserve"> skladovací</w:t>
      </w:r>
      <w:r w:rsidR="00537C46">
        <w:rPr>
          <w:rFonts w:eastAsia="Times New Roman" w:cs="Arial"/>
          <w:kern w:val="0"/>
          <w:szCs w:val="22"/>
          <w:lang w:eastAsia="cs-CZ" w:bidi="ar-SA"/>
        </w:rPr>
        <w:t xml:space="preserve"> kapacitě</w:t>
      </w:r>
      <w:r w:rsidRPr="00293A18">
        <w:rPr>
          <w:rFonts w:eastAsia="Times New Roman" w:cs="Arial"/>
          <w:kern w:val="0"/>
          <w:szCs w:val="22"/>
          <w:lang w:eastAsia="cs-CZ" w:bidi="ar-SA"/>
        </w:rPr>
        <w:t xml:space="preserve">  SSHR, která zahrnuje výměnu oken, dveří, zatepl</w:t>
      </w:r>
      <w:r w:rsidR="0076509A">
        <w:rPr>
          <w:rFonts w:eastAsia="Times New Roman" w:cs="Arial"/>
          <w:kern w:val="0"/>
          <w:szCs w:val="22"/>
          <w:lang w:eastAsia="cs-CZ" w:bidi="ar-SA"/>
        </w:rPr>
        <w:t>ení obvodového</w:t>
      </w:r>
      <w:r w:rsidR="00537C46">
        <w:rPr>
          <w:rFonts w:eastAsia="Times New Roman" w:cs="Arial"/>
          <w:kern w:val="0"/>
          <w:szCs w:val="22"/>
          <w:lang w:eastAsia="cs-CZ" w:bidi="ar-SA"/>
        </w:rPr>
        <w:t xml:space="preserve"> </w:t>
      </w:r>
      <w:r w:rsidR="0076509A">
        <w:rPr>
          <w:rFonts w:eastAsia="Times New Roman" w:cs="Arial"/>
          <w:kern w:val="0"/>
          <w:szCs w:val="22"/>
          <w:lang w:eastAsia="cs-CZ" w:bidi="ar-SA"/>
        </w:rPr>
        <w:t>pláště, přístavbu nákladního</w:t>
      </w:r>
      <w:r w:rsidR="00537C46">
        <w:rPr>
          <w:rFonts w:eastAsia="Times New Roman" w:cs="Arial"/>
          <w:kern w:val="0"/>
          <w:szCs w:val="22"/>
          <w:lang w:eastAsia="cs-CZ" w:bidi="ar-SA"/>
        </w:rPr>
        <w:t xml:space="preserve"> </w:t>
      </w:r>
      <w:r w:rsidRPr="00293A18">
        <w:rPr>
          <w:rFonts w:eastAsia="Times New Roman" w:cs="Arial"/>
          <w:kern w:val="0"/>
          <w:szCs w:val="22"/>
          <w:lang w:eastAsia="cs-CZ" w:bidi="ar-SA"/>
        </w:rPr>
        <w:t>výtahu, nové veškeré instalace, přestavba vnitřních dispozic, 1.</w:t>
      </w:r>
      <w:r w:rsidR="00685100">
        <w:rPr>
          <w:rFonts w:eastAsia="Times New Roman" w:cs="Arial"/>
          <w:kern w:val="0"/>
          <w:szCs w:val="22"/>
          <w:lang w:eastAsia="cs-CZ" w:bidi="ar-SA"/>
        </w:rPr>
        <w:t xml:space="preserve"> </w:t>
      </w:r>
      <w:r w:rsidRPr="00293A18">
        <w:rPr>
          <w:rFonts w:eastAsia="Times New Roman" w:cs="Arial"/>
          <w:kern w:val="0"/>
          <w:szCs w:val="22"/>
          <w:lang w:eastAsia="cs-CZ" w:bidi="ar-SA"/>
        </w:rPr>
        <w:t>-</w:t>
      </w:r>
      <w:r w:rsidR="00685100">
        <w:rPr>
          <w:rFonts w:eastAsia="Times New Roman" w:cs="Arial"/>
          <w:kern w:val="0"/>
          <w:szCs w:val="22"/>
          <w:lang w:eastAsia="cs-CZ" w:bidi="ar-SA"/>
        </w:rPr>
        <w:t xml:space="preserve"> </w:t>
      </w:r>
      <w:r w:rsidRPr="00293A18">
        <w:rPr>
          <w:rFonts w:eastAsia="Times New Roman" w:cs="Arial"/>
          <w:kern w:val="0"/>
          <w:szCs w:val="22"/>
          <w:lang w:eastAsia="cs-CZ" w:bidi="ar-SA"/>
        </w:rPr>
        <w:t>3.</w:t>
      </w:r>
      <w:r w:rsidR="00685100">
        <w:rPr>
          <w:rFonts w:eastAsia="Times New Roman" w:cs="Arial"/>
          <w:kern w:val="0"/>
          <w:szCs w:val="22"/>
          <w:lang w:eastAsia="cs-CZ" w:bidi="ar-SA"/>
        </w:rPr>
        <w:t xml:space="preserve"> </w:t>
      </w:r>
      <w:r w:rsidRPr="00293A18">
        <w:rPr>
          <w:rFonts w:eastAsia="Times New Roman" w:cs="Arial"/>
          <w:kern w:val="0"/>
          <w:szCs w:val="22"/>
          <w:lang w:eastAsia="cs-CZ" w:bidi="ar-SA"/>
        </w:rPr>
        <w:t>podlaží skladovací plochy, 4.</w:t>
      </w:r>
      <w:r w:rsidR="00685100">
        <w:rPr>
          <w:rFonts w:eastAsia="Times New Roman" w:cs="Arial"/>
          <w:kern w:val="0"/>
          <w:szCs w:val="22"/>
          <w:lang w:eastAsia="cs-CZ" w:bidi="ar-SA"/>
        </w:rPr>
        <w:t xml:space="preserve"> </w:t>
      </w:r>
      <w:r w:rsidRPr="00293A18">
        <w:rPr>
          <w:rFonts w:eastAsia="Times New Roman" w:cs="Arial"/>
          <w:kern w:val="0"/>
          <w:szCs w:val="22"/>
          <w:lang w:eastAsia="cs-CZ" w:bidi="ar-SA"/>
        </w:rPr>
        <w:t xml:space="preserve">podlaží administrativní část, </w:t>
      </w:r>
      <w:proofErr w:type="spellStart"/>
      <w:r w:rsidRPr="00293A18">
        <w:rPr>
          <w:rFonts w:eastAsia="Times New Roman" w:cs="Arial"/>
          <w:kern w:val="0"/>
          <w:szCs w:val="22"/>
          <w:lang w:eastAsia="cs-CZ" w:bidi="ar-SA"/>
        </w:rPr>
        <w:t>serverovna</w:t>
      </w:r>
      <w:proofErr w:type="spellEnd"/>
      <w:r w:rsidRPr="00293A18">
        <w:rPr>
          <w:rFonts w:eastAsia="Times New Roman" w:cs="Arial"/>
          <w:kern w:val="0"/>
          <w:szCs w:val="22"/>
          <w:lang w:eastAsia="cs-CZ" w:bidi="ar-SA"/>
        </w:rPr>
        <w:t xml:space="preserve">, nová EPS, EZS, úprava vrátnice, </w:t>
      </w:r>
      <w:proofErr w:type="spellStart"/>
      <w:r w:rsidRPr="00293A18">
        <w:rPr>
          <w:rFonts w:eastAsia="Times New Roman" w:cs="Arial"/>
          <w:kern w:val="0"/>
          <w:szCs w:val="22"/>
          <w:lang w:eastAsia="cs-CZ" w:bidi="ar-SA"/>
        </w:rPr>
        <w:t>fotovoltaické</w:t>
      </w:r>
      <w:proofErr w:type="spellEnd"/>
      <w:r w:rsidRPr="00293A18">
        <w:rPr>
          <w:rFonts w:eastAsia="Times New Roman" w:cs="Arial"/>
          <w:kern w:val="0"/>
          <w:szCs w:val="22"/>
          <w:lang w:eastAsia="cs-CZ" w:bidi="ar-SA"/>
        </w:rPr>
        <w:t xml:space="preserve"> systémy.</w:t>
      </w:r>
    </w:p>
    <w:p w14:paraId="1F93C062" w14:textId="77777777" w:rsidR="00293A18" w:rsidRPr="00293A18" w:rsidRDefault="00293A18" w:rsidP="00293A18">
      <w:pPr>
        <w:suppressAutoHyphens w:val="0"/>
        <w:jc w:val="both"/>
        <w:rPr>
          <w:rFonts w:eastAsia="Calibri" w:cs="Arial"/>
          <w:kern w:val="0"/>
          <w:szCs w:val="22"/>
          <w:lang w:eastAsia="en-US" w:bidi="ar-SA"/>
        </w:rPr>
      </w:pPr>
    </w:p>
    <w:p w14:paraId="024826FA" w14:textId="77777777" w:rsidR="00293A18" w:rsidRPr="00293A18" w:rsidRDefault="00293A18" w:rsidP="00293A18">
      <w:pPr>
        <w:suppressAutoHyphens w:val="0"/>
        <w:jc w:val="both"/>
        <w:rPr>
          <w:rFonts w:eastAsia="Calibri" w:cs="Arial"/>
          <w:kern w:val="0"/>
          <w:szCs w:val="22"/>
          <w:lang w:eastAsia="en-US" w:bidi="ar-SA"/>
        </w:rPr>
      </w:pPr>
    </w:p>
    <w:p w14:paraId="250C0137" w14:textId="77777777" w:rsidR="00293A18" w:rsidRPr="00293A18" w:rsidRDefault="00293A18" w:rsidP="00802622">
      <w:pPr>
        <w:suppressAutoHyphens w:val="0"/>
        <w:spacing w:before="240" w:after="120" w:line="240" w:lineRule="atLeast"/>
        <w:contextualSpacing/>
        <w:jc w:val="both"/>
        <w:rPr>
          <w:rFonts w:eastAsia="Times New Roman" w:cs="Arial"/>
          <w:b/>
          <w:kern w:val="0"/>
          <w:szCs w:val="22"/>
          <w:u w:val="single"/>
          <w:lang w:eastAsia="en-US" w:bidi="ar-SA"/>
        </w:rPr>
      </w:pPr>
      <w:bookmarkStart w:id="101" w:name="_Toc353281550"/>
      <w:r w:rsidRPr="00293A18">
        <w:rPr>
          <w:rFonts w:eastAsia="Calibri" w:cs="Arial"/>
          <w:b/>
          <w:kern w:val="0"/>
          <w:szCs w:val="20"/>
          <w:u w:val="single"/>
          <w:lang w:eastAsia="en-US" w:bidi="ar-SA"/>
        </w:rPr>
        <w:t>Specifikace předmětu plnění</w:t>
      </w:r>
      <w:bookmarkEnd w:id="101"/>
    </w:p>
    <w:p w14:paraId="58975DE5" w14:textId="77777777" w:rsidR="00293A18" w:rsidRPr="00293A18" w:rsidRDefault="00293A18" w:rsidP="00293A18">
      <w:pPr>
        <w:suppressAutoHyphens w:val="0"/>
        <w:jc w:val="both"/>
        <w:rPr>
          <w:rFonts w:eastAsia="Calibri" w:cs="Arial"/>
          <w:kern w:val="0"/>
          <w:szCs w:val="22"/>
          <w:lang w:eastAsia="en-US" w:bidi="ar-SA"/>
        </w:rPr>
      </w:pPr>
    </w:p>
    <w:p w14:paraId="41F9EC8A" w14:textId="77777777" w:rsidR="00293A18" w:rsidRPr="00293A18" w:rsidRDefault="00293A18" w:rsidP="00293A18">
      <w:pPr>
        <w:suppressAutoHyphens w:val="0"/>
        <w:jc w:val="both"/>
        <w:rPr>
          <w:rFonts w:eastAsia="Calibri" w:cs="Arial"/>
          <w:kern w:val="0"/>
          <w:szCs w:val="22"/>
          <w:lang w:eastAsia="en-US" w:bidi="ar-SA"/>
        </w:rPr>
      </w:pPr>
      <w:r w:rsidRPr="00293A18">
        <w:rPr>
          <w:rFonts w:eastAsia="Calibri" w:cs="Arial"/>
          <w:kern w:val="0"/>
          <w:szCs w:val="22"/>
          <w:lang w:eastAsia="en-US" w:bidi="ar-SA"/>
        </w:rPr>
        <w:t xml:space="preserve">Příkazník  bude pro příkazce vykonávat  TDS, a to za podmínek a v rozsahu dále </w:t>
      </w:r>
    </w:p>
    <w:p w14:paraId="2BF43583" w14:textId="77777777" w:rsidR="00293A18" w:rsidRPr="00293A18" w:rsidRDefault="00293A18" w:rsidP="00293A18">
      <w:pPr>
        <w:suppressAutoHyphens w:val="0"/>
        <w:jc w:val="both"/>
        <w:rPr>
          <w:rFonts w:eastAsia="Calibri" w:cs="Arial"/>
          <w:kern w:val="0"/>
          <w:szCs w:val="22"/>
          <w:lang w:eastAsia="en-US" w:bidi="ar-SA"/>
        </w:rPr>
      </w:pPr>
      <w:proofErr w:type="gramStart"/>
      <w:r w:rsidRPr="00293A18">
        <w:rPr>
          <w:rFonts w:eastAsia="Calibri" w:cs="Arial"/>
          <w:kern w:val="0"/>
          <w:szCs w:val="22"/>
          <w:lang w:eastAsia="en-US" w:bidi="ar-SA"/>
        </w:rPr>
        <w:t>uvedeném</w:t>
      </w:r>
      <w:proofErr w:type="gramEnd"/>
      <w:r w:rsidRPr="00293A18">
        <w:rPr>
          <w:rFonts w:eastAsia="Calibri" w:cs="Arial"/>
          <w:kern w:val="0"/>
          <w:szCs w:val="22"/>
          <w:lang w:eastAsia="en-US" w:bidi="ar-SA"/>
        </w:rPr>
        <w:t xml:space="preserve">:  </w:t>
      </w:r>
    </w:p>
    <w:p w14:paraId="52B5B217" w14:textId="77777777" w:rsidR="00293A18" w:rsidRPr="00293A18" w:rsidRDefault="00293A18" w:rsidP="00293A18">
      <w:pPr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Arial"/>
          <w:kern w:val="0"/>
          <w:szCs w:val="22"/>
          <w:lang w:eastAsia="en-US" w:bidi="ar-SA"/>
        </w:rPr>
      </w:pPr>
      <w:r w:rsidRPr="00293A18">
        <w:rPr>
          <w:rFonts w:eastAsia="Calibri" w:cs="Arial"/>
          <w:kern w:val="0"/>
          <w:szCs w:val="22"/>
          <w:lang w:eastAsia="en-US" w:bidi="ar-SA"/>
        </w:rPr>
        <w:t>seznámí se s podklady, podle kterých se připravuje realizace stavby, nabídkovým rozpočtem a obsahem smluv souvisejících s provedením stavby</w:t>
      </w:r>
      <w:r w:rsidR="008B4C04">
        <w:rPr>
          <w:rFonts w:eastAsia="Calibri" w:cs="Arial"/>
          <w:kern w:val="0"/>
          <w:szCs w:val="22"/>
          <w:lang w:eastAsia="en-US" w:bidi="ar-SA"/>
        </w:rPr>
        <w:t>,</w:t>
      </w:r>
    </w:p>
    <w:p w14:paraId="1F7DEB7B" w14:textId="77777777" w:rsidR="00293A18" w:rsidRPr="00293A18" w:rsidRDefault="00293A18" w:rsidP="00293A18">
      <w:pPr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Arial"/>
          <w:kern w:val="0"/>
          <w:szCs w:val="22"/>
          <w:lang w:eastAsia="en-US" w:bidi="ar-SA"/>
        </w:rPr>
      </w:pPr>
      <w:r w:rsidRPr="00293A18">
        <w:rPr>
          <w:rFonts w:eastAsia="Calibri" w:cs="Arial"/>
          <w:kern w:val="0"/>
          <w:szCs w:val="22"/>
          <w:lang w:eastAsia="en-US" w:bidi="ar-SA"/>
        </w:rPr>
        <w:t>dohoduje se zhotovitelem stavby časový režim konání kontrolních dnů stavby a zúčastňuje se těchto kontrolních dnů v dohodnutých termínech</w:t>
      </w:r>
      <w:r w:rsidR="008B4C04">
        <w:rPr>
          <w:rFonts w:eastAsia="Calibri" w:cs="Arial"/>
          <w:kern w:val="0"/>
          <w:szCs w:val="22"/>
          <w:lang w:eastAsia="en-US" w:bidi="ar-SA"/>
        </w:rPr>
        <w:t>,</w:t>
      </w:r>
    </w:p>
    <w:p w14:paraId="3CBFA054" w14:textId="77777777" w:rsidR="00293A18" w:rsidRPr="00293A18" w:rsidRDefault="00293A18" w:rsidP="00293A18">
      <w:pPr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Arial"/>
          <w:kern w:val="0"/>
          <w:szCs w:val="22"/>
          <w:lang w:eastAsia="en-US" w:bidi="ar-SA"/>
        </w:rPr>
      </w:pPr>
      <w:r w:rsidRPr="00293A18">
        <w:rPr>
          <w:rFonts w:eastAsia="Calibri" w:cs="Arial"/>
          <w:kern w:val="0"/>
          <w:szCs w:val="22"/>
          <w:lang w:eastAsia="en-US" w:bidi="ar-SA"/>
        </w:rPr>
        <w:t>projednává dodatky a změny projektu, které nezvyšují náklady stavebního objektu nebo provozního souboru, pokud neprodlužují lhůtu výstavby a nezhoršují parametry stavby</w:t>
      </w:r>
      <w:r w:rsidR="008B4C04">
        <w:rPr>
          <w:rFonts w:eastAsia="Calibri" w:cs="Arial"/>
          <w:kern w:val="0"/>
          <w:szCs w:val="22"/>
          <w:lang w:eastAsia="en-US" w:bidi="ar-SA"/>
        </w:rPr>
        <w:t>,</w:t>
      </w:r>
    </w:p>
    <w:p w14:paraId="1E769DC5" w14:textId="77777777" w:rsidR="00293A18" w:rsidRPr="00293A18" w:rsidRDefault="00293A18" w:rsidP="00293A18">
      <w:pPr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Arial"/>
          <w:kern w:val="0"/>
          <w:szCs w:val="22"/>
          <w:lang w:eastAsia="en-US" w:bidi="ar-SA"/>
        </w:rPr>
      </w:pPr>
      <w:r w:rsidRPr="00293A18">
        <w:rPr>
          <w:rFonts w:eastAsia="Calibri" w:cs="Arial"/>
          <w:kern w:val="0"/>
          <w:szCs w:val="22"/>
          <w:lang w:eastAsia="en-US" w:bidi="ar-SA"/>
        </w:rPr>
        <w:t>o všech závažných okolnostech bez odkladu informuje příkazce, zejména o skutečnostech, které by mohly mít vliv na termín dokončení akce nebo na zvýšení nákladů</w:t>
      </w:r>
      <w:r w:rsidR="008B4C04">
        <w:rPr>
          <w:rFonts w:eastAsia="Calibri" w:cs="Arial"/>
          <w:kern w:val="0"/>
          <w:szCs w:val="22"/>
          <w:lang w:eastAsia="en-US" w:bidi="ar-SA"/>
        </w:rPr>
        <w:t>,</w:t>
      </w:r>
    </w:p>
    <w:p w14:paraId="478F4D95" w14:textId="77777777" w:rsidR="00293A18" w:rsidRPr="00293A18" w:rsidRDefault="00293A18" w:rsidP="00293A18">
      <w:pPr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Arial"/>
          <w:kern w:val="0"/>
          <w:szCs w:val="22"/>
          <w:lang w:eastAsia="en-US" w:bidi="ar-SA"/>
        </w:rPr>
      </w:pPr>
      <w:r w:rsidRPr="00293A18">
        <w:rPr>
          <w:rFonts w:eastAsia="Calibri" w:cs="Arial"/>
          <w:kern w:val="0"/>
          <w:szCs w:val="22"/>
          <w:lang w:eastAsia="en-US" w:bidi="ar-SA"/>
        </w:rPr>
        <w:t xml:space="preserve">kontroluje a odpovídá za  věcnou a cenovou správnost i úplnost oceňovaných podkladů </w:t>
      </w:r>
      <w:r w:rsidR="008B4C04">
        <w:rPr>
          <w:rFonts w:eastAsia="Calibri" w:cs="Arial"/>
          <w:kern w:val="0"/>
          <w:szCs w:val="22"/>
          <w:lang w:eastAsia="en-US" w:bidi="ar-SA"/>
        </w:rPr>
        <w:br/>
      </w:r>
      <w:r w:rsidRPr="00293A18">
        <w:rPr>
          <w:rFonts w:eastAsia="Calibri" w:cs="Arial"/>
          <w:kern w:val="0"/>
          <w:szCs w:val="22"/>
          <w:lang w:eastAsia="en-US" w:bidi="ar-SA"/>
        </w:rPr>
        <w:t>tj. soupisů provedených a převzatých prací a dodávek, které budou tvořit přílohu faktury vystavené zhotovitelem a kontroluje jejich soulad s touto fakturou, vystavenou fakturu i její přílohu opatřuje svým souhlasným vyjádřením a podpisem</w:t>
      </w:r>
      <w:r w:rsidR="008B4C04">
        <w:rPr>
          <w:rFonts w:eastAsia="Calibri" w:cs="Arial"/>
          <w:kern w:val="0"/>
          <w:szCs w:val="22"/>
          <w:lang w:eastAsia="en-US" w:bidi="ar-SA"/>
        </w:rPr>
        <w:t>,</w:t>
      </w:r>
    </w:p>
    <w:p w14:paraId="5FA01DC0" w14:textId="77777777" w:rsidR="00293A18" w:rsidRPr="00293A18" w:rsidRDefault="00293A18" w:rsidP="00293A18">
      <w:pPr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Arial"/>
          <w:kern w:val="0"/>
          <w:szCs w:val="22"/>
          <w:lang w:eastAsia="en-US" w:bidi="ar-SA"/>
        </w:rPr>
      </w:pPr>
      <w:r w:rsidRPr="00293A18">
        <w:rPr>
          <w:rFonts w:eastAsia="Calibri" w:cs="Arial"/>
          <w:kern w:val="0"/>
          <w:szCs w:val="22"/>
          <w:lang w:eastAsia="en-US" w:bidi="ar-SA"/>
        </w:rPr>
        <w:t>kontroluje a přejímá ty části díla, včetně dodávek, které budou v dalším postupu zakryté nebo se stanou nepřístupnými; výsledky těchto kontrol zapíše do stavebního deníku</w:t>
      </w:r>
      <w:r w:rsidR="008B4C04">
        <w:rPr>
          <w:rFonts w:eastAsia="Calibri" w:cs="Arial"/>
          <w:kern w:val="0"/>
          <w:szCs w:val="22"/>
          <w:lang w:eastAsia="en-US" w:bidi="ar-SA"/>
        </w:rPr>
        <w:t>,</w:t>
      </w:r>
    </w:p>
    <w:p w14:paraId="1CA239AD" w14:textId="77777777" w:rsidR="00293A18" w:rsidRPr="00293A18" w:rsidRDefault="00293A18" w:rsidP="00293A18">
      <w:pPr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Arial"/>
          <w:kern w:val="0"/>
          <w:szCs w:val="22"/>
          <w:lang w:eastAsia="en-US" w:bidi="ar-SA"/>
        </w:rPr>
      </w:pPr>
      <w:r w:rsidRPr="00293A18">
        <w:rPr>
          <w:rFonts w:eastAsia="Calibri" w:cs="Arial"/>
          <w:kern w:val="0"/>
          <w:szCs w:val="22"/>
          <w:lang w:eastAsia="en-US" w:bidi="ar-SA"/>
        </w:rPr>
        <w:t>v souladu se smlouvami odevzdává připravené práce dalším zhotovitelům na jejich navazující činnosti</w:t>
      </w:r>
      <w:r w:rsidR="008B4C04">
        <w:rPr>
          <w:rFonts w:eastAsia="Calibri" w:cs="Arial"/>
          <w:kern w:val="0"/>
          <w:szCs w:val="22"/>
          <w:lang w:eastAsia="en-US" w:bidi="ar-SA"/>
        </w:rPr>
        <w:t>,</w:t>
      </w:r>
    </w:p>
    <w:p w14:paraId="168B5D0B" w14:textId="77777777" w:rsidR="00293A18" w:rsidRPr="00293A18" w:rsidRDefault="00293A18" w:rsidP="00293A18">
      <w:pPr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Arial"/>
          <w:kern w:val="0"/>
          <w:szCs w:val="22"/>
          <w:lang w:eastAsia="en-US" w:bidi="ar-SA"/>
        </w:rPr>
      </w:pPr>
      <w:r w:rsidRPr="00293A18">
        <w:rPr>
          <w:rFonts w:eastAsia="Calibri" w:cs="Arial"/>
          <w:kern w:val="0"/>
          <w:szCs w:val="22"/>
          <w:lang w:eastAsia="en-US" w:bidi="ar-SA"/>
        </w:rPr>
        <w:lastRenderedPageBreak/>
        <w:t>sleduje, jestli zhotovitelé provádějí předepsané a dohodnuté zkoušky materiálů, konstrukcí a prací, kontroluje jejich výsledky a vyžaduje doklady, které prokazují kvalitu prováděných prací a dodávek /certif</w:t>
      </w:r>
      <w:r w:rsidR="0076509A">
        <w:rPr>
          <w:rFonts w:eastAsia="Calibri" w:cs="Arial"/>
          <w:kern w:val="0"/>
          <w:szCs w:val="22"/>
          <w:lang w:eastAsia="en-US" w:bidi="ar-SA"/>
        </w:rPr>
        <w:t xml:space="preserve">ikáty, atesty, </w:t>
      </w:r>
      <w:proofErr w:type="gramStart"/>
      <w:r w:rsidR="0076509A">
        <w:rPr>
          <w:rFonts w:eastAsia="Calibri" w:cs="Arial"/>
          <w:kern w:val="0"/>
          <w:szCs w:val="22"/>
          <w:lang w:eastAsia="en-US" w:bidi="ar-SA"/>
        </w:rPr>
        <w:t>protokoly a pod.</w:t>
      </w:r>
      <w:r w:rsidR="008B4C04">
        <w:rPr>
          <w:rFonts w:eastAsia="Calibri" w:cs="Arial"/>
          <w:kern w:val="0"/>
          <w:szCs w:val="22"/>
          <w:lang w:eastAsia="en-US" w:bidi="ar-SA"/>
        </w:rPr>
        <w:t>,</w:t>
      </w:r>
      <w:proofErr w:type="gramEnd"/>
    </w:p>
    <w:p w14:paraId="7B7D3580" w14:textId="77777777" w:rsidR="00293A18" w:rsidRPr="00293A18" w:rsidRDefault="00293A18" w:rsidP="00293A18">
      <w:pPr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Arial"/>
          <w:kern w:val="0"/>
          <w:szCs w:val="22"/>
          <w:lang w:eastAsia="en-US" w:bidi="ar-SA"/>
        </w:rPr>
      </w:pPr>
      <w:r w:rsidRPr="00293A18">
        <w:rPr>
          <w:rFonts w:eastAsia="Calibri" w:cs="Arial"/>
          <w:kern w:val="0"/>
          <w:szCs w:val="22"/>
          <w:lang w:eastAsia="en-US" w:bidi="ar-SA"/>
        </w:rPr>
        <w:t>sleduje vedení stavebních a montážních deníků v souladu s podmínkami uvedenými v příslušných smlouvách</w:t>
      </w:r>
      <w:r w:rsidR="008B4C04">
        <w:rPr>
          <w:rFonts w:eastAsia="Calibri" w:cs="Arial"/>
          <w:kern w:val="0"/>
          <w:szCs w:val="22"/>
          <w:lang w:eastAsia="en-US" w:bidi="ar-SA"/>
        </w:rPr>
        <w:t>,</w:t>
      </w:r>
    </w:p>
    <w:p w14:paraId="0D7A6CC9" w14:textId="77777777" w:rsidR="00293A18" w:rsidRPr="00293A18" w:rsidRDefault="00293A18" w:rsidP="00293A18">
      <w:pPr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Arial"/>
          <w:kern w:val="0"/>
          <w:szCs w:val="22"/>
          <w:lang w:eastAsia="en-US" w:bidi="ar-SA"/>
        </w:rPr>
      </w:pPr>
      <w:r w:rsidRPr="00293A18">
        <w:rPr>
          <w:rFonts w:eastAsia="Calibri" w:cs="Arial"/>
          <w:kern w:val="0"/>
          <w:szCs w:val="22"/>
          <w:lang w:eastAsia="en-US" w:bidi="ar-SA"/>
        </w:rPr>
        <w:t>uplatňuje případné náměty, směřující ke zhospodárnění budoucího provozu stavby</w:t>
      </w:r>
      <w:r w:rsidR="008B4C04">
        <w:rPr>
          <w:rFonts w:eastAsia="Calibri" w:cs="Arial"/>
          <w:kern w:val="0"/>
          <w:szCs w:val="22"/>
          <w:lang w:eastAsia="en-US" w:bidi="ar-SA"/>
        </w:rPr>
        <w:t>,</w:t>
      </w:r>
    </w:p>
    <w:p w14:paraId="2CAC031C" w14:textId="77777777" w:rsidR="00293A18" w:rsidRPr="00293A18" w:rsidRDefault="00293A18" w:rsidP="00293A18">
      <w:pPr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Arial"/>
          <w:kern w:val="0"/>
          <w:szCs w:val="22"/>
          <w:lang w:eastAsia="en-US" w:bidi="ar-SA"/>
        </w:rPr>
      </w:pPr>
      <w:r w:rsidRPr="00293A18">
        <w:rPr>
          <w:rFonts w:eastAsia="Calibri" w:cs="Arial"/>
          <w:kern w:val="0"/>
          <w:szCs w:val="22"/>
          <w:lang w:eastAsia="en-US" w:bidi="ar-SA"/>
        </w:rPr>
        <w:t>spolupracuje s pracovníky zhotovitelů při provádění opatření na odvrácení nebo na omezení škod při ohrožení stavby živelnými událostmi</w:t>
      </w:r>
      <w:r w:rsidR="008B4C04">
        <w:rPr>
          <w:rFonts w:eastAsia="Calibri" w:cs="Arial"/>
          <w:kern w:val="0"/>
          <w:szCs w:val="22"/>
          <w:lang w:eastAsia="en-US" w:bidi="ar-SA"/>
        </w:rPr>
        <w:t>,</w:t>
      </w:r>
    </w:p>
    <w:p w14:paraId="5E000377" w14:textId="77777777" w:rsidR="00293A18" w:rsidRPr="00293A18" w:rsidRDefault="00293A18" w:rsidP="00293A18">
      <w:pPr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Arial"/>
          <w:kern w:val="0"/>
          <w:szCs w:val="22"/>
          <w:lang w:eastAsia="en-US" w:bidi="ar-SA"/>
        </w:rPr>
      </w:pPr>
      <w:r w:rsidRPr="00293A18">
        <w:rPr>
          <w:rFonts w:eastAsia="Calibri" w:cs="Arial"/>
          <w:kern w:val="0"/>
          <w:szCs w:val="22"/>
          <w:lang w:eastAsia="en-US" w:bidi="ar-SA"/>
        </w:rPr>
        <w:t>kontroluje postup prací podle časového plánu stavby a ustanoveními smluv a upozorňuje zhotovitele na nedodržení termínů, včetně přípravy podkladů pro uplatnění majetkových sankcí</w:t>
      </w:r>
      <w:r w:rsidR="008B4C04">
        <w:rPr>
          <w:rFonts w:eastAsia="Calibri" w:cs="Arial"/>
          <w:kern w:val="0"/>
          <w:szCs w:val="22"/>
          <w:lang w:eastAsia="en-US" w:bidi="ar-SA"/>
        </w:rPr>
        <w:t>,</w:t>
      </w:r>
    </w:p>
    <w:p w14:paraId="4191D235" w14:textId="77777777" w:rsidR="00293A18" w:rsidRPr="00293A18" w:rsidRDefault="00293A18" w:rsidP="00293A18">
      <w:pPr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Arial"/>
          <w:kern w:val="0"/>
          <w:szCs w:val="22"/>
          <w:lang w:eastAsia="en-US" w:bidi="ar-SA"/>
        </w:rPr>
      </w:pPr>
      <w:r w:rsidRPr="00293A18">
        <w:rPr>
          <w:rFonts w:eastAsia="Calibri" w:cs="Arial"/>
          <w:kern w:val="0"/>
          <w:szCs w:val="22"/>
          <w:lang w:eastAsia="en-US" w:bidi="ar-SA"/>
        </w:rPr>
        <w:t>kontroluje řádné uskladnění materiálu, strojů a konstrukcí</w:t>
      </w:r>
      <w:r w:rsidR="008B4C04">
        <w:rPr>
          <w:rFonts w:eastAsia="Calibri" w:cs="Arial"/>
          <w:kern w:val="0"/>
          <w:szCs w:val="22"/>
          <w:lang w:eastAsia="en-US" w:bidi="ar-SA"/>
        </w:rPr>
        <w:t>,</w:t>
      </w:r>
    </w:p>
    <w:p w14:paraId="123A1D43" w14:textId="77777777" w:rsidR="00293A18" w:rsidRPr="00293A18" w:rsidRDefault="00293A18" w:rsidP="00293A18">
      <w:pPr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Arial"/>
          <w:kern w:val="0"/>
          <w:szCs w:val="22"/>
          <w:lang w:eastAsia="en-US" w:bidi="ar-SA"/>
        </w:rPr>
      </w:pPr>
      <w:r w:rsidRPr="00293A18">
        <w:rPr>
          <w:rFonts w:eastAsia="Calibri" w:cs="Arial"/>
          <w:kern w:val="0"/>
          <w:szCs w:val="22"/>
          <w:lang w:eastAsia="en-US" w:bidi="ar-SA"/>
        </w:rPr>
        <w:t>kontroluje odstraňování vad a nedodělků zjištěných při přebírání v dohodnutých termínech</w:t>
      </w:r>
      <w:r w:rsidR="008B4C04">
        <w:rPr>
          <w:rFonts w:eastAsia="Calibri" w:cs="Arial"/>
          <w:kern w:val="0"/>
          <w:szCs w:val="22"/>
          <w:lang w:eastAsia="en-US" w:bidi="ar-SA"/>
        </w:rPr>
        <w:t>,</w:t>
      </w:r>
    </w:p>
    <w:p w14:paraId="5A815D4B" w14:textId="77777777" w:rsidR="00293A18" w:rsidRPr="00293A18" w:rsidRDefault="00293A18" w:rsidP="00293A18">
      <w:pPr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Arial"/>
          <w:kern w:val="0"/>
          <w:szCs w:val="22"/>
          <w:lang w:eastAsia="en-US" w:bidi="ar-SA"/>
        </w:rPr>
      </w:pPr>
      <w:r w:rsidRPr="00293A18">
        <w:rPr>
          <w:rFonts w:eastAsia="Calibri" w:cs="Arial"/>
          <w:kern w:val="0"/>
          <w:szCs w:val="22"/>
          <w:lang w:eastAsia="en-US" w:bidi="ar-SA"/>
        </w:rPr>
        <w:t>spolupracuje při přejímce dokončených dodávek nebo jejích částí od zhotovitele stavby</w:t>
      </w:r>
      <w:r w:rsidR="008B4C04">
        <w:rPr>
          <w:rFonts w:eastAsia="Calibri" w:cs="Arial"/>
          <w:kern w:val="0"/>
          <w:szCs w:val="22"/>
          <w:lang w:eastAsia="en-US" w:bidi="ar-SA"/>
        </w:rPr>
        <w:t>,</w:t>
      </w:r>
    </w:p>
    <w:p w14:paraId="2FE4EACD" w14:textId="7CF947F8" w:rsidR="00293A18" w:rsidRPr="00293A18" w:rsidRDefault="00293A18" w:rsidP="00293A18">
      <w:pPr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Arial"/>
          <w:kern w:val="0"/>
          <w:szCs w:val="22"/>
          <w:lang w:eastAsia="en-US" w:bidi="ar-SA"/>
        </w:rPr>
      </w:pPr>
      <w:r w:rsidRPr="00293A18">
        <w:rPr>
          <w:rFonts w:eastAsia="Calibri" w:cs="Arial"/>
          <w:kern w:val="0"/>
          <w:szCs w:val="22"/>
          <w:lang w:eastAsia="en-US" w:bidi="ar-SA"/>
        </w:rPr>
        <w:t xml:space="preserve">průběžně archivuje kopie </w:t>
      </w:r>
      <w:proofErr w:type="gramStart"/>
      <w:r w:rsidRPr="00293A18">
        <w:rPr>
          <w:rFonts w:eastAsia="Calibri" w:cs="Arial"/>
          <w:kern w:val="0"/>
          <w:szCs w:val="22"/>
          <w:lang w:eastAsia="en-US" w:bidi="ar-SA"/>
        </w:rPr>
        <w:t>č.</w:t>
      </w:r>
      <w:r w:rsidR="006723D6">
        <w:rPr>
          <w:rFonts w:eastAsia="Calibri" w:cs="Arial"/>
          <w:kern w:val="0"/>
          <w:szCs w:val="22"/>
          <w:lang w:eastAsia="en-US" w:bidi="ar-SA"/>
        </w:rPr>
        <w:t xml:space="preserve"> </w:t>
      </w:r>
      <w:r w:rsidRPr="00293A18">
        <w:rPr>
          <w:rFonts w:eastAsia="Calibri" w:cs="Arial"/>
          <w:kern w:val="0"/>
          <w:szCs w:val="22"/>
          <w:lang w:eastAsia="en-US" w:bidi="ar-SA"/>
        </w:rPr>
        <w:t>1</w:t>
      </w:r>
      <w:r w:rsidR="006723D6">
        <w:rPr>
          <w:rFonts w:eastAsia="Calibri" w:cs="Arial"/>
          <w:kern w:val="0"/>
          <w:szCs w:val="22"/>
          <w:lang w:eastAsia="en-US" w:bidi="ar-SA"/>
        </w:rPr>
        <w:t xml:space="preserve"> </w:t>
      </w:r>
      <w:r w:rsidRPr="00293A18">
        <w:rPr>
          <w:rFonts w:eastAsia="Calibri" w:cs="Arial"/>
          <w:kern w:val="0"/>
          <w:szCs w:val="22"/>
          <w:lang w:eastAsia="en-US" w:bidi="ar-SA"/>
        </w:rPr>
        <w:t>všech</w:t>
      </w:r>
      <w:proofErr w:type="gramEnd"/>
      <w:r w:rsidRPr="00293A18">
        <w:rPr>
          <w:rFonts w:eastAsia="Calibri" w:cs="Arial"/>
          <w:kern w:val="0"/>
          <w:szCs w:val="22"/>
          <w:lang w:eastAsia="en-US" w:bidi="ar-SA"/>
        </w:rPr>
        <w:t xml:space="preserve"> listů stavebního deníku a zápisů z  kontrolních dnů, tyto doklady po skončení stavby předá investorovi, účastní se řízení při uplatňování práv ze závazkových vztahů v souvislosti s vykonáváním investorské činnosti, včetně účasti v případných sporech před kompetentními orgány v průběhu realizace a po skončení stavby</w:t>
      </w:r>
    </w:p>
    <w:p w14:paraId="7C108B2B" w14:textId="77777777" w:rsidR="00293A18" w:rsidRPr="00293A18" w:rsidRDefault="00293A18" w:rsidP="00293A18">
      <w:pPr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Arial"/>
          <w:kern w:val="0"/>
          <w:szCs w:val="22"/>
          <w:lang w:eastAsia="en-US" w:bidi="ar-SA"/>
        </w:rPr>
      </w:pPr>
      <w:r w:rsidRPr="00293A18">
        <w:rPr>
          <w:rFonts w:eastAsia="Calibri" w:cs="Arial"/>
          <w:kern w:val="0"/>
          <w:szCs w:val="22"/>
          <w:lang w:eastAsia="en-US" w:bidi="ar-SA"/>
        </w:rPr>
        <w:t>kontroluje vyklizení a úklid staveniště zhotovitelem</w:t>
      </w:r>
      <w:r w:rsidR="008B4C04">
        <w:rPr>
          <w:rFonts w:eastAsia="Calibri" w:cs="Arial"/>
          <w:kern w:val="0"/>
          <w:szCs w:val="22"/>
          <w:lang w:eastAsia="en-US" w:bidi="ar-SA"/>
        </w:rPr>
        <w:t>,</w:t>
      </w:r>
    </w:p>
    <w:p w14:paraId="21B7E284" w14:textId="77777777" w:rsidR="00293A18" w:rsidRPr="00293A18" w:rsidRDefault="00293A18" w:rsidP="00293A18">
      <w:pPr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Arial"/>
          <w:kern w:val="0"/>
          <w:szCs w:val="22"/>
          <w:lang w:eastAsia="en-US" w:bidi="ar-SA"/>
        </w:rPr>
      </w:pPr>
      <w:r w:rsidRPr="00293A18">
        <w:rPr>
          <w:rFonts w:eastAsia="Calibri" w:cs="Arial"/>
          <w:kern w:val="0"/>
          <w:szCs w:val="22"/>
          <w:lang w:eastAsia="en-US" w:bidi="ar-SA"/>
        </w:rPr>
        <w:t>připravuje podklady pro odevzdání a převzetí díla /stavby/ nebo její části a účastní se na jednáních o jeho odevzdání a převzetí, zajišťuje převzetí stavby od zhotovitele</w:t>
      </w:r>
      <w:r w:rsidR="008B4C04">
        <w:rPr>
          <w:rFonts w:eastAsia="Calibri" w:cs="Arial"/>
          <w:kern w:val="0"/>
          <w:szCs w:val="22"/>
          <w:lang w:eastAsia="en-US" w:bidi="ar-SA"/>
        </w:rPr>
        <w:t>,</w:t>
      </w:r>
    </w:p>
    <w:p w14:paraId="26799907" w14:textId="77777777" w:rsidR="00293A18" w:rsidRPr="00293A18" w:rsidRDefault="00293A18" w:rsidP="00293A18">
      <w:pPr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Arial"/>
          <w:kern w:val="0"/>
          <w:szCs w:val="22"/>
          <w:lang w:eastAsia="en-US" w:bidi="ar-SA"/>
        </w:rPr>
      </w:pPr>
      <w:r w:rsidRPr="00293A18">
        <w:rPr>
          <w:rFonts w:eastAsia="Calibri" w:cs="Arial"/>
          <w:kern w:val="0"/>
          <w:szCs w:val="22"/>
          <w:lang w:eastAsia="en-US" w:bidi="ar-SA"/>
        </w:rPr>
        <w:t>po úplném dokončení stavby příkazník předá příkazci veškeré doklady ke stavbě  získané či pořízené v souvislosti s výkonem své čin</w:t>
      </w:r>
      <w:r w:rsidR="008B4C04">
        <w:rPr>
          <w:rFonts w:eastAsia="Calibri" w:cs="Arial"/>
          <w:kern w:val="0"/>
          <w:szCs w:val="22"/>
          <w:lang w:eastAsia="en-US" w:bidi="ar-SA"/>
        </w:rPr>
        <w:t>n</w:t>
      </w:r>
      <w:r w:rsidRPr="00293A18">
        <w:rPr>
          <w:rFonts w:eastAsia="Calibri" w:cs="Arial"/>
          <w:kern w:val="0"/>
          <w:szCs w:val="22"/>
          <w:lang w:eastAsia="en-US" w:bidi="ar-SA"/>
        </w:rPr>
        <w:t xml:space="preserve">osti. </w:t>
      </w:r>
    </w:p>
    <w:p w14:paraId="21F0686D" w14:textId="77777777" w:rsidR="00293A18" w:rsidRPr="00293A18" w:rsidRDefault="00293A18" w:rsidP="00293A18">
      <w:pPr>
        <w:suppressAutoHyphens w:val="0"/>
        <w:ind w:left="720"/>
        <w:jc w:val="both"/>
        <w:rPr>
          <w:rFonts w:eastAsia="Calibri" w:cs="Arial"/>
          <w:kern w:val="0"/>
          <w:szCs w:val="22"/>
          <w:lang w:eastAsia="en-US" w:bidi="ar-SA"/>
        </w:rPr>
      </w:pPr>
    </w:p>
    <w:p w14:paraId="1EE2F0FF" w14:textId="77777777" w:rsidR="00293A18" w:rsidRPr="00293A18" w:rsidRDefault="00293A18" w:rsidP="00293A18">
      <w:pPr>
        <w:suppressAutoHyphens w:val="0"/>
        <w:ind w:left="720"/>
        <w:jc w:val="both"/>
        <w:rPr>
          <w:rFonts w:eastAsia="Calibri" w:cs="Arial"/>
          <w:kern w:val="0"/>
          <w:szCs w:val="22"/>
          <w:lang w:eastAsia="en-US" w:bidi="ar-SA"/>
        </w:rPr>
      </w:pPr>
    </w:p>
    <w:p w14:paraId="0344207C" w14:textId="77777777" w:rsidR="00293A18" w:rsidRPr="00293A18" w:rsidRDefault="00293A18" w:rsidP="00293A18">
      <w:pPr>
        <w:suppressAutoHyphens w:val="0"/>
        <w:jc w:val="both"/>
        <w:rPr>
          <w:rFonts w:eastAsia="Calibri" w:cs="Arial"/>
          <w:kern w:val="0"/>
          <w:szCs w:val="22"/>
          <w:lang w:eastAsia="en-US" w:bidi="ar-SA"/>
        </w:rPr>
      </w:pPr>
      <w:r w:rsidRPr="00293A18">
        <w:rPr>
          <w:rFonts w:eastAsia="Calibri" w:cs="Arial"/>
          <w:kern w:val="0"/>
          <w:szCs w:val="22"/>
          <w:lang w:eastAsia="en-US" w:bidi="ar-SA"/>
        </w:rPr>
        <w:t>Při výkonu činnosti TDS musí příkazník dodržovat platné právní předpisy, technické normy, dohody z uzavřené příkazní smlouvy a bude se řídit výchozími podklady příkazce předanými ke dni uzavření příkazní smlouvy.</w:t>
      </w:r>
    </w:p>
    <w:p w14:paraId="679EF136" w14:textId="77777777" w:rsidR="00293A18" w:rsidRPr="00293A18" w:rsidRDefault="00293A18" w:rsidP="00293A18">
      <w:pPr>
        <w:suppressAutoHyphens w:val="0"/>
        <w:jc w:val="both"/>
        <w:rPr>
          <w:rFonts w:eastAsia="Calibri" w:cs="Arial"/>
          <w:kern w:val="0"/>
          <w:szCs w:val="22"/>
          <w:lang w:eastAsia="en-US" w:bidi="ar-SA"/>
        </w:rPr>
      </w:pPr>
    </w:p>
    <w:p w14:paraId="57989F5A" w14:textId="77777777" w:rsidR="00293A18" w:rsidRDefault="00293A18" w:rsidP="00293A18">
      <w:pPr>
        <w:suppressAutoHyphens w:val="0"/>
        <w:jc w:val="both"/>
        <w:rPr>
          <w:rFonts w:eastAsia="Calibri" w:cs="Arial"/>
          <w:kern w:val="0"/>
          <w:szCs w:val="22"/>
          <w:lang w:eastAsia="en-US" w:bidi="ar-SA"/>
        </w:rPr>
      </w:pPr>
      <w:r w:rsidRPr="00293A18">
        <w:rPr>
          <w:rFonts w:eastAsia="Calibri" w:cs="Arial"/>
          <w:kern w:val="0"/>
          <w:szCs w:val="22"/>
          <w:lang w:eastAsia="en-US" w:bidi="ar-SA"/>
        </w:rPr>
        <w:t xml:space="preserve">Jedná se o stavební dozor občasný, příkazník je povinen být přítomen na stavbě  k  plnění  svých  povinností  cca 1- 2x týdně – především však v četnosti odvislé od postupu výstavby, dále pak </w:t>
      </w:r>
      <w:r w:rsidR="008B4C04">
        <w:rPr>
          <w:rFonts w:eastAsia="Calibri" w:cs="Arial"/>
          <w:kern w:val="0"/>
          <w:szCs w:val="22"/>
          <w:lang w:eastAsia="en-US" w:bidi="ar-SA"/>
        </w:rPr>
        <w:br/>
      </w:r>
      <w:r w:rsidRPr="00293A18">
        <w:rPr>
          <w:rFonts w:eastAsia="Calibri" w:cs="Arial"/>
          <w:kern w:val="0"/>
          <w:szCs w:val="22"/>
          <w:lang w:eastAsia="en-US" w:bidi="ar-SA"/>
        </w:rPr>
        <w:t>v dohodnutých kontrolních dnech stavby a při přejímce dokončené stavby.</w:t>
      </w:r>
    </w:p>
    <w:p w14:paraId="15261E68" w14:textId="77777777" w:rsidR="00614685" w:rsidRDefault="00614685" w:rsidP="00293A18">
      <w:pPr>
        <w:suppressAutoHyphens w:val="0"/>
        <w:jc w:val="both"/>
        <w:rPr>
          <w:rFonts w:eastAsia="Calibri" w:cs="Arial"/>
          <w:kern w:val="0"/>
          <w:szCs w:val="22"/>
          <w:lang w:eastAsia="en-US" w:bidi="ar-SA"/>
        </w:rPr>
      </w:pPr>
      <w:r>
        <w:rPr>
          <w:rFonts w:eastAsia="Calibri" w:cs="Arial"/>
          <w:kern w:val="0"/>
          <w:szCs w:val="22"/>
          <w:lang w:eastAsia="en-US" w:bidi="ar-SA"/>
        </w:rPr>
        <w:br w:type="page"/>
      </w:r>
    </w:p>
    <w:p w14:paraId="72694608" w14:textId="77777777" w:rsidR="00614685" w:rsidRPr="00312EA4" w:rsidRDefault="00614685" w:rsidP="00614685">
      <w:pPr>
        <w:pStyle w:val="Nadpis3"/>
        <w:jc w:val="right"/>
        <w:rPr>
          <w:sz w:val="22"/>
          <w:szCs w:val="22"/>
        </w:rPr>
      </w:pPr>
      <w:bookmarkStart w:id="102" w:name="_Příloha_č._5_1"/>
      <w:bookmarkStart w:id="103" w:name="_Toc496785077"/>
      <w:bookmarkStart w:id="104" w:name="_Toc497226810"/>
      <w:bookmarkEnd w:id="102"/>
      <w:r>
        <w:rPr>
          <w:sz w:val="22"/>
          <w:szCs w:val="22"/>
        </w:rPr>
        <w:lastRenderedPageBreak/>
        <w:t xml:space="preserve">Příloha č. 5 - </w:t>
      </w:r>
      <w:r w:rsidRPr="00312EA4">
        <w:rPr>
          <w:sz w:val="22"/>
          <w:szCs w:val="22"/>
        </w:rPr>
        <w:t>Vzor čestného prohlášení pro žádost o projektovou dokumentaci</w:t>
      </w:r>
      <w:bookmarkEnd w:id="103"/>
      <w:bookmarkEnd w:id="104"/>
    </w:p>
    <w:p w14:paraId="4BB0A155" w14:textId="77777777" w:rsidR="00614685" w:rsidRDefault="00614685" w:rsidP="00614685">
      <w:pPr>
        <w:keepNext/>
        <w:spacing w:after="120"/>
        <w:jc w:val="both"/>
        <w:rPr>
          <w:rFonts w:cs="Arial"/>
          <w:szCs w:val="22"/>
        </w:rPr>
      </w:pPr>
    </w:p>
    <w:p w14:paraId="522A209B" w14:textId="77777777" w:rsidR="00614685" w:rsidRPr="00614685" w:rsidRDefault="00614685" w:rsidP="00614685">
      <w:pPr>
        <w:keepNext/>
        <w:jc w:val="center"/>
        <w:rPr>
          <w:rFonts w:cs="Arial"/>
          <w:b/>
          <w:sz w:val="32"/>
          <w:szCs w:val="32"/>
        </w:rPr>
      </w:pPr>
      <w:r w:rsidRPr="00614685">
        <w:rPr>
          <w:rFonts w:cs="Arial"/>
          <w:b/>
          <w:sz w:val="32"/>
          <w:szCs w:val="32"/>
        </w:rPr>
        <w:t>ČESTNÉ PROHLÁŠENÍ O MLČENLIVOSTI</w:t>
      </w:r>
    </w:p>
    <w:p w14:paraId="3531B546" w14:textId="77777777" w:rsidR="00614685" w:rsidRDefault="00614685" w:rsidP="00614685">
      <w:pPr>
        <w:ind w:left="360"/>
        <w:rPr>
          <w:rFonts w:ascii="Times New Roman" w:eastAsiaTheme="minorHAnsi" w:hAnsi="Times New Roman"/>
          <w:szCs w:val="22"/>
          <w:lang w:eastAsia="en-US"/>
        </w:rPr>
      </w:pPr>
    </w:p>
    <w:p w14:paraId="4F040589" w14:textId="77777777" w:rsidR="00614685" w:rsidRDefault="00614685" w:rsidP="00614685">
      <w:pPr>
        <w:ind w:left="360"/>
        <w:rPr>
          <w:rFonts w:ascii="Times New Roman" w:eastAsiaTheme="minorHAnsi" w:hAnsi="Times New Roman"/>
          <w:szCs w:val="22"/>
          <w:lang w:eastAsia="en-US"/>
        </w:rPr>
      </w:pPr>
    </w:p>
    <w:p w14:paraId="68554111" w14:textId="77777777" w:rsidR="00614685" w:rsidRDefault="00614685" w:rsidP="00614685">
      <w:pPr>
        <w:jc w:val="both"/>
        <w:rPr>
          <w:rFonts w:cs="Arial"/>
          <w:szCs w:val="22"/>
        </w:rPr>
      </w:pPr>
      <w:r>
        <w:rPr>
          <w:rFonts w:eastAsiaTheme="minorHAnsi" w:cs="Arial"/>
          <w:szCs w:val="22"/>
          <w:lang w:eastAsia="en-US"/>
        </w:rPr>
        <w:t xml:space="preserve">Česká republika - Správa státních hmotných rezerv (dále jen „Správa“) je výlučným vlastníkem projektové dokumentace zpracované </w:t>
      </w:r>
      <w:r w:rsidRPr="00B4301D">
        <w:rPr>
          <w:rFonts w:cs="Arial"/>
          <w:szCs w:val="22"/>
        </w:rPr>
        <w:t>společností</w:t>
      </w:r>
      <w:r w:rsidR="00537C46">
        <w:rPr>
          <w:rFonts w:cs="Arial"/>
          <w:szCs w:val="22"/>
        </w:rPr>
        <w:t xml:space="preserve"> </w:t>
      </w:r>
      <w:proofErr w:type="spellStart"/>
      <w:r>
        <w:rPr>
          <w:szCs w:val="22"/>
        </w:rPr>
        <w:t>PlanPoint</w:t>
      </w:r>
      <w:proofErr w:type="spellEnd"/>
      <w:r>
        <w:rPr>
          <w:szCs w:val="22"/>
        </w:rPr>
        <w:t xml:space="preserve"> s.r.o., Sportovní 823/14, 101 00 Praha 10 – Vršovice, IČO: 247 08 241</w:t>
      </w:r>
      <w:r>
        <w:rPr>
          <w:rFonts w:cs="Arial"/>
          <w:szCs w:val="22"/>
        </w:rPr>
        <w:t>, pro</w:t>
      </w:r>
      <w:r w:rsidRPr="00B4301D">
        <w:rPr>
          <w:rFonts w:cs="Arial"/>
          <w:szCs w:val="22"/>
        </w:rPr>
        <w:t xml:space="preserve"> veřejnou zakázku s</w:t>
      </w:r>
      <w:r>
        <w:rPr>
          <w:rFonts w:cs="Arial"/>
          <w:szCs w:val="22"/>
        </w:rPr>
        <w:t> </w:t>
      </w:r>
      <w:r w:rsidRPr="00B4301D">
        <w:rPr>
          <w:rFonts w:cs="Arial"/>
          <w:szCs w:val="22"/>
        </w:rPr>
        <w:t>názvem</w:t>
      </w:r>
      <w:r>
        <w:rPr>
          <w:rFonts w:cs="Arial"/>
          <w:szCs w:val="22"/>
        </w:rPr>
        <w:t xml:space="preserve"> „</w:t>
      </w:r>
      <w:r w:rsidRPr="008F09B0">
        <w:t>17- 237 Olomouc Holice – TZH rekonstrukce budovy D NC ZHP - TDS</w:t>
      </w:r>
      <w:r>
        <w:t>“</w:t>
      </w:r>
      <w:r w:rsidRPr="00B4301D">
        <w:rPr>
          <w:rFonts w:cs="Arial"/>
          <w:szCs w:val="22"/>
        </w:rPr>
        <w:t>(dále jen PD)</w:t>
      </w:r>
      <w:r>
        <w:rPr>
          <w:rFonts w:cs="Arial"/>
          <w:szCs w:val="22"/>
        </w:rPr>
        <w:t>.</w:t>
      </w:r>
    </w:p>
    <w:p w14:paraId="29AE2363" w14:textId="77777777" w:rsidR="00614685" w:rsidRDefault="00614685" w:rsidP="00614685">
      <w:pPr>
        <w:jc w:val="both"/>
        <w:rPr>
          <w:rFonts w:cs="Arial"/>
          <w:szCs w:val="22"/>
        </w:rPr>
      </w:pPr>
    </w:p>
    <w:p w14:paraId="18904A42" w14:textId="38D298A0" w:rsidR="00614685" w:rsidRDefault="00614685" w:rsidP="00614685">
      <w:pPr>
        <w:jc w:val="both"/>
        <w:rPr>
          <w:rFonts w:eastAsiaTheme="minorHAnsi" w:cs="Arial"/>
          <w:szCs w:val="22"/>
          <w:lang w:eastAsia="en-US"/>
        </w:rPr>
      </w:pPr>
      <w:r w:rsidRPr="006D0E5C">
        <w:rPr>
          <w:rFonts w:eastAsiaTheme="minorHAnsi" w:cs="Arial"/>
          <w:szCs w:val="22"/>
          <w:highlight w:val="yellow"/>
          <w:lang w:eastAsia="en-US"/>
        </w:rPr>
        <w:t>…………………..</w:t>
      </w:r>
      <w:r>
        <w:rPr>
          <w:rFonts w:eastAsiaTheme="minorHAnsi" w:cs="Arial"/>
          <w:szCs w:val="22"/>
          <w:lang w:eastAsia="en-US"/>
        </w:rPr>
        <w:t xml:space="preserve"> (dále jen „Dodavatel“)</w:t>
      </w:r>
      <w:r w:rsidRPr="00B4301D">
        <w:rPr>
          <w:rFonts w:eastAsiaTheme="minorHAnsi" w:cs="Arial"/>
          <w:szCs w:val="22"/>
          <w:lang w:eastAsia="en-US"/>
        </w:rPr>
        <w:t xml:space="preserve"> tímto </w:t>
      </w:r>
      <w:r>
        <w:rPr>
          <w:rFonts w:eastAsiaTheme="minorHAnsi" w:cs="Arial"/>
          <w:szCs w:val="22"/>
          <w:lang w:eastAsia="en-US"/>
        </w:rPr>
        <w:t>žádá Správu o poskytnutí PD</w:t>
      </w:r>
      <w:r w:rsidR="00862E01">
        <w:rPr>
          <w:rFonts w:eastAsiaTheme="minorHAnsi" w:cs="Arial"/>
          <w:szCs w:val="22"/>
          <w:lang w:eastAsia="en-US"/>
        </w:rPr>
        <w:t xml:space="preserve"> </w:t>
      </w:r>
      <w:r w:rsidRPr="00DD35E4">
        <w:rPr>
          <w:rFonts w:cs="Arial"/>
          <w:szCs w:val="22"/>
        </w:rPr>
        <w:t>a</w:t>
      </w:r>
      <w:r w:rsidR="00862E01">
        <w:rPr>
          <w:rFonts w:cs="Arial"/>
          <w:szCs w:val="22"/>
        </w:rPr>
        <w:t xml:space="preserve"> </w:t>
      </w:r>
      <w:r w:rsidRPr="00DD35E4">
        <w:rPr>
          <w:rFonts w:eastAsiaTheme="minorHAnsi" w:cs="Arial"/>
          <w:szCs w:val="22"/>
          <w:lang w:eastAsia="en-US"/>
        </w:rPr>
        <w:t>prohlašuje</w:t>
      </w:r>
      <w:r>
        <w:rPr>
          <w:rFonts w:eastAsiaTheme="minorHAnsi" w:cs="Arial"/>
          <w:szCs w:val="22"/>
          <w:lang w:eastAsia="en-US"/>
        </w:rPr>
        <w:t>, že:</w:t>
      </w:r>
    </w:p>
    <w:p w14:paraId="727D8FC7" w14:textId="77777777" w:rsidR="00614685" w:rsidRPr="00B4301D" w:rsidRDefault="00614685" w:rsidP="00614685">
      <w:pPr>
        <w:pStyle w:val="Odstavecseseznamem"/>
        <w:ind w:left="1140"/>
        <w:jc w:val="both"/>
        <w:rPr>
          <w:rFonts w:eastAsiaTheme="minorHAnsi" w:cs="Arial"/>
          <w:szCs w:val="22"/>
          <w:lang w:eastAsia="en-US"/>
        </w:rPr>
      </w:pPr>
    </w:p>
    <w:p w14:paraId="5601C246" w14:textId="46341D09" w:rsidR="00614685" w:rsidRDefault="00614685" w:rsidP="00614685">
      <w:pPr>
        <w:pStyle w:val="Odstavecseseznamem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bere na vědomí, že všechny informace v</w:t>
      </w:r>
      <w:r w:rsidR="00862E01">
        <w:rPr>
          <w:rFonts w:eastAsiaTheme="minorHAnsi" w:cs="Arial"/>
          <w:szCs w:val="22"/>
          <w:lang w:eastAsia="en-US"/>
        </w:rPr>
        <w:t> </w:t>
      </w:r>
      <w:r>
        <w:rPr>
          <w:rFonts w:eastAsiaTheme="minorHAnsi" w:cs="Arial"/>
          <w:szCs w:val="22"/>
          <w:lang w:eastAsia="en-US"/>
        </w:rPr>
        <w:t>PD</w:t>
      </w:r>
      <w:r w:rsidR="00862E01">
        <w:rPr>
          <w:rFonts w:eastAsiaTheme="minorHAnsi" w:cs="Arial"/>
          <w:szCs w:val="22"/>
          <w:lang w:eastAsia="en-US"/>
        </w:rPr>
        <w:t xml:space="preserve"> </w:t>
      </w:r>
      <w:r>
        <w:rPr>
          <w:rFonts w:eastAsiaTheme="minorHAnsi" w:cs="Arial"/>
          <w:szCs w:val="22"/>
          <w:lang w:eastAsia="en-US"/>
        </w:rPr>
        <w:t>obsažené jsou důvěrné</w:t>
      </w:r>
      <w:r w:rsidR="00862E01">
        <w:rPr>
          <w:rFonts w:eastAsiaTheme="minorHAnsi" w:cs="Arial"/>
          <w:szCs w:val="22"/>
          <w:lang w:eastAsia="en-US"/>
        </w:rPr>
        <w:t xml:space="preserve"> </w:t>
      </w:r>
      <w:r>
        <w:rPr>
          <w:rFonts w:eastAsiaTheme="minorHAnsi" w:cs="Arial"/>
          <w:szCs w:val="22"/>
          <w:lang w:eastAsia="en-US"/>
        </w:rPr>
        <w:t>se všemi důsledky z toho plynoucími, a proto bude zachovávat mlčenlivost o celém obsahu PD</w:t>
      </w:r>
      <w:r w:rsidRPr="00B4301D">
        <w:rPr>
          <w:rFonts w:eastAsiaTheme="minorHAnsi" w:cs="Arial"/>
          <w:szCs w:val="22"/>
          <w:lang w:eastAsia="en-US"/>
        </w:rPr>
        <w:t>,</w:t>
      </w:r>
      <w:r>
        <w:rPr>
          <w:rFonts w:eastAsiaTheme="minorHAnsi" w:cs="Arial"/>
          <w:szCs w:val="22"/>
          <w:lang w:eastAsia="en-US"/>
        </w:rPr>
        <w:t xml:space="preserve"> a</w:t>
      </w:r>
      <w:r w:rsidRPr="00B4301D">
        <w:rPr>
          <w:rFonts w:eastAsiaTheme="minorHAnsi" w:cs="Arial"/>
          <w:szCs w:val="22"/>
          <w:lang w:eastAsia="en-US"/>
        </w:rPr>
        <w:t xml:space="preserve"> že tato PD bude použita pouze pro účely vyhotovení nabídky pro </w:t>
      </w:r>
      <w:r w:rsidRPr="00B4301D">
        <w:rPr>
          <w:rFonts w:cs="Arial"/>
          <w:szCs w:val="22"/>
        </w:rPr>
        <w:t xml:space="preserve">veřejnou zakázku s názvem </w:t>
      </w:r>
      <w:r w:rsidRPr="008F09B0">
        <w:t>17- 237 Olomouc Holice – TZH rekonstrukce budovy D NC ZHP - TDS</w:t>
      </w:r>
      <w:r>
        <w:t>“</w:t>
      </w:r>
      <w:r>
        <w:rPr>
          <w:rFonts w:cs="Arial"/>
          <w:szCs w:val="22"/>
        </w:rPr>
        <w:t>,</w:t>
      </w:r>
    </w:p>
    <w:p w14:paraId="1C86D05F" w14:textId="77777777" w:rsidR="00614685" w:rsidRPr="00744E37" w:rsidRDefault="00614685" w:rsidP="00614685">
      <w:pPr>
        <w:pStyle w:val="Odstavecseseznamem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cs="Arial"/>
        </w:rPr>
      </w:pPr>
      <w:r w:rsidRPr="00744E37">
        <w:rPr>
          <w:rFonts w:eastAsiaTheme="minorHAnsi" w:cs="Arial"/>
          <w:szCs w:val="22"/>
          <w:lang w:eastAsia="en-US"/>
        </w:rPr>
        <w:t>neposkytne PD jakékoli třetí osobě, pokud se nejedná o osobu, která bude spolupracovat na přípravě nabídky ve výše uvedené veřejné zakázce a zavázal</w:t>
      </w:r>
      <w:r>
        <w:rPr>
          <w:rFonts w:eastAsiaTheme="minorHAnsi" w:cs="Arial"/>
          <w:szCs w:val="22"/>
          <w:lang w:eastAsia="en-US"/>
        </w:rPr>
        <w:t>a</w:t>
      </w:r>
      <w:r w:rsidRPr="00744E37">
        <w:rPr>
          <w:rFonts w:eastAsiaTheme="minorHAnsi" w:cs="Arial"/>
          <w:szCs w:val="22"/>
          <w:lang w:eastAsia="en-US"/>
        </w:rPr>
        <w:t xml:space="preserve"> se dodržovat o obsahu PD mlčenlivost</w:t>
      </w:r>
      <w:r>
        <w:rPr>
          <w:rFonts w:eastAsiaTheme="minorHAnsi" w:cs="Arial"/>
          <w:szCs w:val="22"/>
          <w:lang w:eastAsia="en-US"/>
        </w:rPr>
        <w:t xml:space="preserve"> ve stejném rozsahu,</w:t>
      </w:r>
    </w:p>
    <w:p w14:paraId="7AF49749" w14:textId="21BC7D35" w:rsidR="00614685" w:rsidRPr="00744E37" w:rsidRDefault="00614685" w:rsidP="00614685">
      <w:pPr>
        <w:pStyle w:val="Odstavecseseznamem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eastAsiaTheme="minorHAnsi" w:cs="Arial"/>
          <w:szCs w:val="22"/>
          <w:lang w:eastAsia="en-US"/>
        </w:rPr>
        <w:t>o</w:t>
      </w:r>
      <w:r w:rsidRPr="00744E37">
        <w:rPr>
          <w:rFonts w:eastAsiaTheme="minorHAnsi" w:cs="Arial"/>
          <w:szCs w:val="22"/>
          <w:lang w:eastAsia="en-US"/>
        </w:rPr>
        <w:t xml:space="preserve">dpovídá za to, že </w:t>
      </w:r>
      <w:r>
        <w:rPr>
          <w:rFonts w:eastAsiaTheme="minorHAnsi" w:cs="Arial"/>
          <w:szCs w:val="22"/>
          <w:lang w:eastAsia="en-US"/>
        </w:rPr>
        <w:t>obsah</w:t>
      </w:r>
      <w:r w:rsidRPr="00744E37">
        <w:rPr>
          <w:rFonts w:eastAsiaTheme="minorHAnsi" w:cs="Arial"/>
          <w:szCs w:val="22"/>
          <w:lang w:eastAsia="en-US"/>
        </w:rPr>
        <w:t xml:space="preserve"> PD nebude </w:t>
      </w:r>
      <w:r>
        <w:rPr>
          <w:rFonts w:eastAsiaTheme="minorHAnsi" w:cs="Arial"/>
          <w:szCs w:val="22"/>
          <w:lang w:eastAsia="en-US"/>
        </w:rPr>
        <w:t xml:space="preserve">dále </w:t>
      </w:r>
      <w:r w:rsidRPr="00744E37">
        <w:rPr>
          <w:rFonts w:eastAsiaTheme="minorHAnsi" w:cs="Arial"/>
          <w:szCs w:val="22"/>
          <w:lang w:eastAsia="en-US"/>
        </w:rPr>
        <w:t>rozšiřován</w:t>
      </w:r>
      <w:r w:rsidR="006723D6">
        <w:rPr>
          <w:rFonts w:eastAsiaTheme="minorHAnsi" w:cs="Arial"/>
          <w:szCs w:val="22"/>
          <w:lang w:eastAsia="en-US"/>
        </w:rPr>
        <w:t xml:space="preserve"> </w:t>
      </w:r>
      <w:r w:rsidRPr="00744E37">
        <w:rPr>
          <w:rFonts w:eastAsiaTheme="minorHAnsi" w:cs="Arial"/>
          <w:szCs w:val="22"/>
          <w:lang w:eastAsia="en-US"/>
        </w:rPr>
        <w:t>a nebude zveřejněn</w:t>
      </w:r>
      <w:r>
        <w:rPr>
          <w:rFonts w:eastAsiaTheme="minorHAnsi" w:cs="Arial"/>
          <w:szCs w:val="22"/>
          <w:lang w:eastAsia="en-US"/>
        </w:rPr>
        <w:t>,</w:t>
      </w:r>
    </w:p>
    <w:p w14:paraId="145CD65D" w14:textId="77777777" w:rsidR="00614685" w:rsidRPr="00744E37" w:rsidRDefault="00614685" w:rsidP="00614685">
      <w:pPr>
        <w:pStyle w:val="Odstavecseseznamem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eastAsiaTheme="minorHAnsi" w:cs="Arial"/>
          <w:szCs w:val="22"/>
          <w:lang w:eastAsia="en-US"/>
        </w:rPr>
        <w:t>je si vědom, že Správa je oprávněna po něm vymáhat případnou škodu, kterou porušením těchto svých povinností dle tohoto čestného prohlášení způsobí.</w:t>
      </w:r>
    </w:p>
    <w:p w14:paraId="48987797" w14:textId="77777777" w:rsidR="00614685" w:rsidRPr="00744E37" w:rsidRDefault="00614685" w:rsidP="00614685">
      <w:pPr>
        <w:pStyle w:val="Odstavecseseznamem"/>
        <w:autoSpaceDE w:val="0"/>
        <w:autoSpaceDN w:val="0"/>
        <w:adjustRightInd w:val="0"/>
        <w:ind w:left="1140"/>
        <w:jc w:val="both"/>
        <w:rPr>
          <w:rFonts w:cs="Arial"/>
        </w:rPr>
      </w:pPr>
    </w:p>
    <w:p w14:paraId="1C30B27A" w14:textId="77777777" w:rsidR="00614685" w:rsidRPr="00B4301D" w:rsidRDefault="00614685" w:rsidP="00614685">
      <w:pPr>
        <w:jc w:val="both"/>
        <w:rPr>
          <w:rFonts w:cs="Arial"/>
        </w:rPr>
      </w:pPr>
    </w:p>
    <w:p w14:paraId="133BA4E6" w14:textId="77777777" w:rsidR="00614685" w:rsidRPr="00B4301D" w:rsidRDefault="00614685" w:rsidP="00614685">
      <w:pPr>
        <w:rPr>
          <w:rFonts w:cs="Arial"/>
        </w:rPr>
      </w:pPr>
    </w:p>
    <w:p w14:paraId="7231D655" w14:textId="77777777" w:rsidR="00614685" w:rsidRPr="00B4301D" w:rsidRDefault="00614685" w:rsidP="00614685">
      <w:pPr>
        <w:rPr>
          <w:rFonts w:cs="Arial"/>
        </w:rPr>
      </w:pPr>
    </w:p>
    <w:p w14:paraId="7CF85F5B" w14:textId="77777777" w:rsidR="00614685" w:rsidRPr="00B4301D" w:rsidRDefault="00614685" w:rsidP="00614685">
      <w:pPr>
        <w:rPr>
          <w:rFonts w:cs="Arial"/>
        </w:rPr>
      </w:pPr>
    </w:p>
    <w:p w14:paraId="5F6F163A" w14:textId="77777777" w:rsidR="00614685" w:rsidRPr="00B4301D" w:rsidRDefault="00614685" w:rsidP="00614685">
      <w:pPr>
        <w:autoSpaceDE w:val="0"/>
        <w:autoSpaceDN w:val="0"/>
        <w:adjustRightInd w:val="0"/>
        <w:ind w:left="4956" w:firstLine="289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4301D">
        <w:rPr>
          <w:rFonts w:cs="Arial"/>
          <w:szCs w:val="22"/>
        </w:rPr>
        <w:t>........……………………………….</w:t>
      </w:r>
    </w:p>
    <w:p w14:paraId="43B485C3" w14:textId="77777777" w:rsidR="00614685" w:rsidRPr="00B4301D" w:rsidRDefault="00614685" w:rsidP="00614685">
      <w:pPr>
        <w:autoSpaceDE w:val="0"/>
        <w:autoSpaceDN w:val="0"/>
        <w:adjustRightInd w:val="0"/>
        <w:ind w:left="4956" w:firstLine="708"/>
        <w:jc w:val="center"/>
        <w:rPr>
          <w:rFonts w:cs="Arial"/>
          <w:szCs w:val="22"/>
        </w:rPr>
      </w:pPr>
      <w:r w:rsidRPr="00B4301D">
        <w:rPr>
          <w:rFonts w:cs="Arial"/>
          <w:szCs w:val="22"/>
        </w:rPr>
        <w:t>razítko a podpis osoby oprávněné</w:t>
      </w:r>
    </w:p>
    <w:p w14:paraId="7F7C69BF" w14:textId="77777777" w:rsidR="00614685" w:rsidRPr="00B4301D" w:rsidRDefault="00614685" w:rsidP="00614685">
      <w:pPr>
        <w:ind w:left="5664"/>
        <w:jc w:val="center"/>
        <w:rPr>
          <w:rFonts w:cs="Arial"/>
          <w:szCs w:val="22"/>
        </w:rPr>
      </w:pPr>
      <w:r w:rsidRPr="00B4301D">
        <w:rPr>
          <w:rFonts w:cs="Arial"/>
          <w:szCs w:val="22"/>
        </w:rPr>
        <w:t xml:space="preserve">jednat jménem dodavatele, který žádá </w:t>
      </w:r>
      <w:r>
        <w:rPr>
          <w:rFonts w:cs="Arial"/>
          <w:szCs w:val="22"/>
        </w:rPr>
        <w:br/>
      </w:r>
      <w:r w:rsidRPr="00B4301D">
        <w:rPr>
          <w:rFonts w:cs="Arial"/>
          <w:szCs w:val="22"/>
        </w:rPr>
        <w:t>o poskytnutí PD</w:t>
      </w:r>
    </w:p>
    <w:sectPr w:rsidR="00614685" w:rsidRPr="00B4301D" w:rsidSect="003E737B">
      <w:headerReference w:type="default" r:id="rId14"/>
      <w:footerReference w:type="default" r:id="rId15"/>
      <w:type w:val="continuous"/>
      <w:pgSz w:w="11906" w:h="16838"/>
      <w:pgMar w:top="1134" w:right="1134" w:bottom="1418" w:left="1134" w:header="709" w:footer="709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C35F5" w14:textId="77777777" w:rsidR="001529AB" w:rsidRDefault="001529AB">
      <w:r>
        <w:separator/>
      </w:r>
    </w:p>
  </w:endnote>
  <w:endnote w:type="continuationSeparator" w:id="0">
    <w:p w14:paraId="0EF8D06A" w14:textId="77777777" w:rsidR="001529AB" w:rsidRDefault="0015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StarSymbol">
    <w:altName w:val="MS Mincho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ariableCE"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C94FA" w14:textId="5F16B61B" w:rsidR="001529AB" w:rsidRDefault="00581DC0" w:rsidP="004D098F">
    <w:pPr>
      <w:pStyle w:val="Zhlav"/>
      <w:tabs>
        <w:tab w:val="clear" w:pos="4536"/>
        <w:tab w:val="center" w:pos="1938"/>
        <w:tab w:val="left" w:pos="56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6723D6">
      <w:rPr>
        <w:noProof/>
      </w:rPr>
      <w:t>2</w:t>
    </w:r>
    <w:r>
      <w:rPr>
        <w:noProof/>
      </w:rPr>
      <w:fldChar w:fldCharType="end"/>
    </w:r>
    <w:r w:rsidR="001529AB">
      <w:rPr>
        <w:rFonts w:cs="Arial"/>
        <w:color w:val="999999"/>
        <w:sz w:val="22"/>
        <w:szCs w:val="22"/>
      </w:rPr>
      <w:t>/</w:t>
    </w:r>
    <w:fldSimple w:instr=" NUMPAGES \*Arabic ">
      <w:r w:rsidR="006723D6">
        <w:rPr>
          <w:noProof/>
        </w:rPr>
        <w:t>17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50395305"/>
      <w:docPartObj>
        <w:docPartGallery w:val="Page Numbers (Top of Page)"/>
        <w:docPartUnique/>
      </w:docPartObj>
    </w:sdtPr>
    <w:sdtEndPr/>
    <w:sdtContent>
      <w:p w14:paraId="007D0670" w14:textId="77777777" w:rsidR="001529AB" w:rsidRDefault="006723D6" w:rsidP="0074753F">
        <w:pPr>
          <w:tabs>
            <w:tab w:val="center" w:pos="4536"/>
            <w:tab w:val="right" w:pos="9072"/>
          </w:tabs>
          <w:suppressAutoHyphens w:val="0"/>
          <w:jc w:val="center"/>
          <w:rPr>
            <w:rFonts w:eastAsia="Calibri" w:cs="Courier New"/>
            <w:kern w:val="0"/>
            <w:sz w:val="20"/>
            <w:szCs w:val="20"/>
            <w:lang w:eastAsia="cs-CZ" w:bidi="ar-SA"/>
          </w:rPr>
        </w:pPr>
        <w:r>
          <w:pict w14:anchorId="3452D695">
            <v:rect id="_x0000_i1025" style="width:481.9pt;height:2.25pt" o:hralign="center" o:hrstd="t" o:hrnoshade="t" o:hr="t" fillcolor="#0f243e [1615]" stroked="f"/>
          </w:pict>
        </w:r>
      </w:p>
      <w:p w14:paraId="576CA405" w14:textId="77777777" w:rsidR="001529AB" w:rsidRDefault="001529AB" w:rsidP="0074753F">
        <w:pPr>
          <w:jc w:val="center"/>
          <w:rPr>
            <w:rFonts w:cs="Arial"/>
            <w:sz w:val="16"/>
            <w:szCs w:val="16"/>
          </w:rPr>
        </w:pPr>
        <w:r>
          <w:rPr>
            <w:rFonts w:cs="Arial"/>
            <w:b/>
            <w:bCs/>
            <w:sz w:val="16"/>
            <w:szCs w:val="16"/>
          </w:rPr>
          <w:t>ČR - Správa státních hmotných rezerv</w:t>
        </w:r>
        <w:r>
          <w:rPr>
            <w:rFonts w:cs="Arial"/>
            <w:sz w:val="16"/>
            <w:szCs w:val="16"/>
          </w:rPr>
          <w:t xml:space="preserve">, Šeříková 616/1, 150 85 Praha 5 – Malá Strana, tel.: +420 222 806 111, fax: +420 251 510 314, IS DS: 4iqaa3x, e-mail: posta@sshr.cz, </w:t>
        </w:r>
        <w:hyperlink r:id="rId1" w:history="1">
          <w:r>
            <w:rPr>
              <w:rStyle w:val="Hypertextovodkaz"/>
              <w:rFonts w:cs="Arial"/>
              <w:sz w:val="16"/>
              <w:szCs w:val="16"/>
            </w:rPr>
            <w:t>www.sshr.cz</w:t>
          </w:r>
        </w:hyperlink>
      </w:p>
      <w:p w14:paraId="7DDD2988" w14:textId="03C81320" w:rsidR="001529AB" w:rsidRPr="00E33766" w:rsidRDefault="001529AB" w:rsidP="00E33766">
        <w:pPr>
          <w:jc w:val="right"/>
          <w:rPr>
            <w:sz w:val="20"/>
            <w:szCs w:val="20"/>
          </w:rPr>
        </w:pPr>
        <w:r w:rsidRPr="00E33766">
          <w:rPr>
            <w:sz w:val="20"/>
            <w:szCs w:val="20"/>
          </w:rPr>
          <w:fldChar w:fldCharType="begin"/>
        </w:r>
        <w:r w:rsidRPr="00E33766">
          <w:rPr>
            <w:sz w:val="20"/>
            <w:szCs w:val="20"/>
          </w:rPr>
          <w:instrText xml:space="preserve"> PAGE </w:instrText>
        </w:r>
        <w:r w:rsidRPr="00E33766">
          <w:rPr>
            <w:sz w:val="20"/>
            <w:szCs w:val="20"/>
          </w:rPr>
          <w:fldChar w:fldCharType="separate"/>
        </w:r>
        <w:r w:rsidR="006723D6">
          <w:rPr>
            <w:noProof/>
            <w:sz w:val="20"/>
            <w:szCs w:val="20"/>
          </w:rPr>
          <w:t>8</w:t>
        </w:r>
        <w:r w:rsidRPr="00E33766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</w:t>
        </w:r>
        <w:r w:rsidRPr="00E33766">
          <w:rPr>
            <w:sz w:val="20"/>
            <w:szCs w:val="20"/>
          </w:rPr>
          <w:fldChar w:fldCharType="begin"/>
        </w:r>
        <w:r w:rsidRPr="00E33766">
          <w:rPr>
            <w:sz w:val="20"/>
            <w:szCs w:val="20"/>
          </w:rPr>
          <w:instrText xml:space="preserve"> NUMPAGES  </w:instrText>
        </w:r>
        <w:r w:rsidRPr="00E33766">
          <w:rPr>
            <w:sz w:val="20"/>
            <w:szCs w:val="20"/>
          </w:rPr>
          <w:fldChar w:fldCharType="separate"/>
        </w:r>
        <w:r w:rsidR="006723D6">
          <w:rPr>
            <w:noProof/>
            <w:sz w:val="20"/>
            <w:szCs w:val="20"/>
          </w:rPr>
          <w:t>17</w:t>
        </w:r>
        <w:r w:rsidRPr="00E33766">
          <w:rPr>
            <w:sz w:val="20"/>
            <w:szCs w:val="20"/>
          </w:rPr>
          <w:fldChar w:fldCharType="end"/>
        </w:r>
      </w:p>
    </w:sdtContent>
  </w:sdt>
  <w:p w14:paraId="288F4A48" w14:textId="77777777" w:rsidR="001529AB" w:rsidRPr="00E33766" w:rsidRDefault="001529AB">
    <w:pPr>
      <w:pStyle w:val="Zpat"/>
      <w:tabs>
        <w:tab w:val="left" w:pos="284"/>
        <w:tab w:val="left" w:pos="709"/>
        <w:tab w:val="right" w:pos="9639"/>
      </w:tabs>
      <w:rPr>
        <w:rFonts w:ascii="Frutiger CE" w:hAnsi="Frutiger 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94076" w14:textId="77777777" w:rsidR="001529AB" w:rsidRDefault="001529AB">
      <w:r>
        <w:separator/>
      </w:r>
    </w:p>
  </w:footnote>
  <w:footnote w:type="continuationSeparator" w:id="0">
    <w:p w14:paraId="75DBA6C2" w14:textId="77777777" w:rsidR="001529AB" w:rsidRDefault="00152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5669B" w14:textId="77777777" w:rsidR="001529AB" w:rsidRPr="008B491C" w:rsidRDefault="001529AB" w:rsidP="0026714B">
    <w:pPr>
      <w:pStyle w:val="Zhlav"/>
      <w:tabs>
        <w:tab w:val="clear" w:pos="4536"/>
        <w:tab w:val="clear" w:pos="9072"/>
        <w:tab w:val="left" w:pos="2265"/>
      </w:tabs>
    </w:pPr>
    <w:r>
      <w:t>Zadávací dokumentace</w:t>
    </w:r>
    <w:r>
      <w:tab/>
    </w:r>
    <w:r>
      <w:tab/>
    </w:r>
    <w:r>
      <w:tab/>
    </w:r>
    <w:r>
      <w:tab/>
    </w:r>
  </w:p>
  <w:p w14:paraId="5F8E2E22" w14:textId="77777777" w:rsidR="001529AB" w:rsidRPr="008F09B0" w:rsidRDefault="001529AB" w:rsidP="008F09B0">
    <w:pPr>
      <w:pStyle w:val="Zhlav"/>
      <w:pBdr>
        <w:bottom w:val="single" w:sz="6" w:space="1" w:color="auto"/>
      </w:pBdr>
    </w:pPr>
    <w:r w:rsidRPr="008F09B0">
      <w:t>17- 237 Olomouc Holice – TZH rekonstrukce budovy D NC ZHP - TDS</w:t>
    </w:r>
    <w:r w:rsidRPr="008F09B0">
      <w:tab/>
    </w:r>
    <w:r w:rsidRPr="008F09B0">
      <w:tab/>
    </w:r>
  </w:p>
  <w:p w14:paraId="6C8CC8C8" w14:textId="77777777" w:rsidR="001529AB" w:rsidRPr="00C06A69" w:rsidRDefault="001529AB" w:rsidP="008F09B0">
    <w:pPr>
      <w:pStyle w:val="Zhlav"/>
      <w:pBdr>
        <w:bottom w:val="single" w:sz="6" w:space="1" w:color="auto"/>
      </w:pBdr>
      <w:jc w:val="right"/>
    </w:pPr>
    <w:r w:rsidRPr="008F09B0">
      <w:tab/>
    </w:r>
    <w:r w:rsidRPr="008F09B0">
      <w:tab/>
      <w:t xml:space="preserve"> č. j.:</w:t>
    </w:r>
    <w:r w:rsidRPr="008F09B0">
      <w:rPr>
        <w:rFonts w:cs="Arial"/>
      </w:rPr>
      <w:t>15377</w:t>
    </w:r>
    <w:r w:rsidRPr="008F09B0">
      <w:rPr>
        <w:rFonts w:cs="Arial"/>
        <w:szCs w:val="22"/>
      </w:rPr>
      <w:t>/17</w:t>
    </w:r>
    <w:r w:rsidRPr="00642F32">
      <w:rPr>
        <w:rFonts w:cs="Arial"/>
        <w:szCs w:val="22"/>
      </w:rPr>
      <w:t>-SSHR</w:t>
    </w:r>
  </w:p>
  <w:p w14:paraId="6FFF9937" w14:textId="77777777" w:rsidR="001529AB" w:rsidRPr="0026714B" w:rsidRDefault="001529AB" w:rsidP="0026714B">
    <w:pPr>
      <w:pStyle w:val="Zhlav"/>
    </w:pPr>
  </w:p>
  <w:p w14:paraId="3BA5B6DC" w14:textId="77777777" w:rsidR="001529AB" w:rsidRPr="00581B8A" w:rsidRDefault="001529AB" w:rsidP="00581B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BEFCB" w14:textId="77777777" w:rsidR="001529AB" w:rsidRPr="008B491C" w:rsidRDefault="001529AB" w:rsidP="0026714B">
    <w:pPr>
      <w:pStyle w:val="Zhlav"/>
      <w:tabs>
        <w:tab w:val="clear" w:pos="4536"/>
        <w:tab w:val="clear" w:pos="9072"/>
        <w:tab w:val="left" w:pos="2265"/>
      </w:tabs>
    </w:pPr>
    <w:r>
      <w:t>Zadávací dokumentace</w:t>
    </w:r>
    <w:r>
      <w:tab/>
    </w:r>
    <w:r>
      <w:tab/>
    </w:r>
    <w:r>
      <w:tab/>
    </w:r>
    <w:r>
      <w:tab/>
    </w:r>
  </w:p>
  <w:p w14:paraId="758B083F" w14:textId="77777777" w:rsidR="001529AB" w:rsidRPr="008F09B0" w:rsidRDefault="001529AB" w:rsidP="0026714B">
    <w:pPr>
      <w:pStyle w:val="Zhlav"/>
      <w:pBdr>
        <w:bottom w:val="single" w:sz="6" w:space="1" w:color="auto"/>
      </w:pBdr>
    </w:pPr>
    <w:r w:rsidRPr="008F09B0">
      <w:t>17-237 Olomouc Holice – TZH rekonstrukce budovy D NC ZHP - TDS</w:t>
    </w:r>
    <w:r w:rsidRPr="008F09B0">
      <w:tab/>
    </w:r>
    <w:r w:rsidRPr="008F09B0">
      <w:tab/>
    </w:r>
  </w:p>
  <w:p w14:paraId="71C8605B" w14:textId="77777777" w:rsidR="001529AB" w:rsidRPr="00C06A69" w:rsidRDefault="001529AB" w:rsidP="008F09B0">
    <w:pPr>
      <w:pStyle w:val="Zhlav"/>
      <w:pBdr>
        <w:bottom w:val="single" w:sz="6" w:space="1" w:color="auto"/>
      </w:pBdr>
      <w:jc w:val="right"/>
    </w:pPr>
    <w:r w:rsidRPr="008F09B0">
      <w:t>č. j.:</w:t>
    </w:r>
    <w:r w:rsidRPr="008F09B0">
      <w:rPr>
        <w:rFonts w:cs="Arial"/>
      </w:rPr>
      <w:t>15377</w:t>
    </w:r>
    <w:r w:rsidRPr="008F09B0">
      <w:rPr>
        <w:rFonts w:cs="Arial"/>
        <w:szCs w:val="22"/>
      </w:rPr>
      <w:t>/</w:t>
    </w:r>
    <w:r w:rsidRPr="00642F32">
      <w:rPr>
        <w:rFonts w:cs="Arial"/>
        <w:szCs w:val="22"/>
      </w:rPr>
      <w:t>1</w:t>
    </w:r>
    <w:r>
      <w:rPr>
        <w:rFonts w:cs="Arial"/>
        <w:szCs w:val="22"/>
      </w:rPr>
      <w:t>7</w:t>
    </w:r>
    <w:r w:rsidRPr="00642F32">
      <w:rPr>
        <w:rFonts w:cs="Arial"/>
        <w:szCs w:val="22"/>
      </w:rPr>
      <w:t>-SSHR</w:t>
    </w:r>
  </w:p>
  <w:p w14:paraId="2F256C7C" w14:textId="77777777" w:rsidR="001529AB" w:rsidRPr="0026714B" w:rsidRDefault="001529AB" w:rsidP="0026714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33496" w14:textId="77777777" w:rsidR="001529AB" w:rsidRDefault="001529AB" w:rsidP="0026714B">
    <w:pPr>
      <w:pStyle w:val="Zhlav"/>
      <w:tabs>
        <w:tab w:val="clear" w:pos="4536"/>
        <w:tab w:val="clear" w:pos="9072"/>
        <w:tab w:val="left" w:pos="2265"/>
      </w:tabs>
    </w:pPr>
    <w:r>
      <w:t>Zadávací dokumentace</w:t>
    </w:r>
  </w:p>
  <w:p w14:paraId="68555028" w14:textId="77777777" w:rsidR="001529AB" w:rsidRDefault="001529AB" w:rsidP="008B72B0">
    <w:pPr>
      <w:pStyle w:val="Zhlav"/>
      <w:pBdr>
        <w:bottom w:val="single" w:sz="6" w:space="1" w:color="auto"/>
      </w:pBdr>
    </w:pPr>
    <w:r w:rsidRPr="008F09B0">
      <w:t>17- 237 Olomouc Holice – TZH rekonstrukce budovy D NC ZHP - TDS</w:t>
    </w:r>
  </w:p>
  <w:p w14:paraId="2BF0FD6D" w14:textId="77777777" w:rsidR="001529AB" w:rsidRPr="00C06A69" w:rsidRDefault="001529AB" w:rsidP="008B72B0">
    <w:pPr>
      <w:pStyle w:val="Zhlav"/>
      <w:pBdr>
        <w:bottom w:val="single" w:sz="6" w:space="1" w:color="auto"/>
      </w:pBdr>
      <w:jc w:val="right"/>
    </w:pPr>
    <w:r w:rsidRPr="008F09B0">
      <w:t>č. j.:</w:t>
    </w:r>
    <w:r w:rsidRPr="008F09B0">
      <w:rPr>
        <w:rFonts w:cs="Arial"/>
      </w:rPr>
      <w:t>15377</w:t>
    </w:r>
    <w:r w:rsidRPr="008F09B0">
      <w:rPr>
        <w:rFonts w:cs="Arial"/>
        <w:szCs w:val="22"/>
      </w:rPr>
      <w:t>/17-SSHR</w:t>
    </w:r>
  </w:p>
  <w:p w14:paraId="573711D8" w14:textId="77777777" w:rsidR="001529AB" w:rsidRPr="0026714B" w:rsidRDefault="001529AB" w:rsidP="002671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dpis1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b/>
        <w:i w:val="0"/>
        <w:spacing w:val="0"/>
        <w:w w:val="100"/>
        <w:kern w:val="1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  <w:b/>
        <w:i w:val="0"/>
        <w:spacing w:val="0"/>
        <w:w w:val="100"/>
        <w:kern w:val="1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  <w:b/>
        <w:i w:val="0"/>
        <w:spacing w:val="0"/>
        <w:w w:val="100"/>
        <w:kern w:val="1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b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  <w:b/>
        <w:i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  <w:b/>
        <w:i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Segoe UI" w:hAnsi="Segoe UI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lowerLetter"/>
      <w:suff w:val="space"/>
      <w:lvlText w:val="ad 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ad 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ad 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ad 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ad 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ad 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ad 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ad 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ad 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"/>
      <w:lvlJc w:val="left"/>
      <w:pPr>
        <w:tabs>
          <w:tab w:val="num" w:pos="-303"/>
        </w:tabs>
        <w:ind w:left="-303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57"/>
        </w:tabs>
        <w:ind w:left="57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417"/>
        </w:tabs>
        <w:ind w:left="417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777"/>
        </w:tabs>
        <w:ind w:left="777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1857"/>
        </w:tabs>
        <w:ind w:left="1857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StarSymbol"/>
        <w:sz w:val="18"/>
        <w:szCs w:val="18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lowerLetter"/>
      <w:suff w:val="space"/>
      <w:lvlText w:val="ad 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ad 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ad 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ad 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ad 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ad 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ad 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ad 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ad 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2621DAF"/>
    <w:multiLevelType w:val="hybridMultilevel"/>
    <w:tmpl w:val="40CE9912"/>
    <w:lvl w:ilvl="0" w:tplc="3BEC31F6">
      <w:start w:val="1"/>
      <w:numFmt w:val="bullet"/>
      <w:pStyle w:val="Odrka2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6316C552">
      <w:numFmt w:val="bullet"/>
      <w:lvlText w:val=""/>
      <w:lvlJc w:val="left"/>
      <w:pPr>
        <w:tabs>
          <w:tab w:val="num" w:pos="2444"/>
        </w:tabs>
        <w:ind w:left="2444" w:hanging="360"/>
      </w:pPr>
      <w:rPr>
        <w:rFonts w:ascii="Wingdings" w:eastAsia="Times New Roman" w:hAnsi="Wingdings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02FE6C42"/>
    <w:multiLevelType w:val="multilevel"/>
    <w:tmpl w:val="9EB29602"/>
    <w:styleLink w:val="Styl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suff w:val="space"/>
      <w:lvlText w:val="5.1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05D84C64"/>
    <w:multiLevelType w:val="multilevel"/>
    <w:tmpl w:val="15E8C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125D2117"/>
    <w:multiLevelType w:val="multilevel"/>
    <w:tmpl w:val="36E8C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1500671B"/>
    <w:multiLevelType w:val="multilevel"/>
    <w:tmpl w:val="21B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15EC3DB5"/>
    <w:multiLevelType w:val="multilevel"/>
    <w:tmpl w:val="773CCD22"/>
    <w:styleLink w:val="Styl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suff w:val="space"/>
      <w:lvlText w:val="6.2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163528E1"/>
    <w:multiLevelType w:val="multilevel"/>
    <w:tmpl w:val="0CFC712C"/>
    <w:styleLink w:val="Styl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1E6C3CFB"/>
    <w:multiLevelType w:val="multilevel"/>
    <w:tmpl w:val="3C2265B2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suff w:val="space"/>
      <w:lvlText w:val="5.1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1F0F459F"/>
    <w:multiLevelType w:val="multilevel"/>
    <w:tmpl w:val="B010E61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2332772C"/>
    <w:multiLevelType w:val="hybridMultilevel"/>
    <w:tmpl w:val="58704A5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23AD5FBC"/>
    <w:multiLevelType w:val="hybridMultilevel"/>
    <w:tmpl w:val="C750D048"/>
    <w:lvl w:ilvl="0" w:tplc="169A670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03287D"/>
    <w:multiLevelType w:val="multilevel"/>
    <w:tmpl w:val="53987894"/>
    <w:styleLink w:val="Styl10"/>
    <w:lvl w:ilvl="0">
      <w:start w:val="1"/>
      <w:numFmt w:val="none"/>
      <w:lvlText w:val="6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none"/>
      <w:suff w:val="space"/>
      <w:lvlText w:val="6.1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6706235"/>
    <w:multiLevelType w:val="hybridMultilevel"/>
    <w:tmpl w:val="CF4C4C2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6D908D6"/>
    <w:multiLevelType w:val="multilevel"/>
    <w:tmpl w:val="AACCE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82958E7"/>
    <w:multiLevelType w:val="multilevel"/>
    <w:tmpl w:val="A45AB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C8B19E9"/>
    <w:multiLevelType w:val="multilevel"/>
    <w:tmpl w:val="62F84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2E91310B"/>
    <w:multiLevelType w:val="hybridMultilevel"/>
    <w:tmpl w:val="4E684250"/>
    <w:lvl w:ilvl="0" w:tplc="CF0695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863B36"/>
    <w:multiLevelType w:val="multilevel"/>
    <w:tmpl w:val="E83CD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3FF08F4"/>
    <w:multiLevelType w:val="multilevel"/>
    <w:tmpl w:val="3EE8B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4806090"/>
    <w:multiLevelType w:val="hybridMultilevel"/>
    <w:tmpl w:val="AF8C1C54"/>
    <w:lvl w:ilvl="0" w:tplc="597ECF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AC25A0F"/>
    <w:multiLevelType w:val="multilevel"/>
    <w:tmpl w:val="0405001F"/>
    <w:styleLink w:val="Styl5"/>
    <w:lvl w:ilvl="0">
      <w:start w:val="10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BA61220"/>
    <w:multiLevelType w:val="multilevel"/>
    <w:tmpl w:val="828CC8D6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E9A6A75"/>
    <w:multiLevelType w:val="multilevel"/>
    <w:tmpl w:val="889C584A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8C8602A"/>
    <w:multiLevelType w:val="multilevel"/>
    <w:tmpl w:val="60507380"/>
    <w:styleLink w:val="Styl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493364A7"/>
    <w:multiLevelType w:val="hybridMultilevel"/>
    <w:tmpl w:val="2708DA98"/>
    <w:lvl w:ilvl="0" w:tplc="2A545008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B9F2F388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62B8A8BC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AF606520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A26C2B6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354E72C0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964A2562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6C706B48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018EB4C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0" w15:restartNumberingAfterBreak="0">
    <w:nsid w:val="4F931114"/>
    <w:multiLevelType w:val="multilevel"/>
    <w:tmpl w:val="0405001F"/>
    <w:styleLink w:val="Styl6"/>
    <w:lvl w:ilvl="0">
      <w:start w:val="1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FB17ADD"/>
    <w:multiLevelType w:val="multilevel"/>
    <w:tmpl w:val="D4EE4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53356F11"/>
    <w:multiLevelType w:val="hybridMultilevel"/>
    <w:tmpl w:val="0A4EBA7C"/>
    <w:lvl w:ilvl="0" w:tplc="FF84F40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1" w:tplc="60E2584C" w:tentative="1">
      <w:start w:val="1"/>
      <w:numFmt w:val="lowerLetter"/>
      <w:lvlText w:val="%2."/>
      <w:lvlJc w:val="left"/>
      <w:pPr>
        <w:ind w:left="1080" w:hanging="360"/>
      </w:pPr>
    </w:lvl>
    <w:lvl w:ilvl="2" w:tplc="BDE0CA06" w:tentative="1">
      <w:start w:val="1"/>
      <w:numFmt w:val="lowerRoman"/>
      <w:lvlText w:val="%3."/>
      <w:lvlJc w:val="right"/>
      <w:pPr>
        <w:ind w:left="1800" w:hanging="180"/>
      </w:pPr>
    </w:lvl>
    <w:lvl w:ilvl="3" w:tplc="D82EDE28" w:tentative="1">
      <w:start w:val="1"/>
      <w:numFmt w:val="decimal"/>
      <w:lvlText w:val="%4."/>
      <w:lvlJc w:val="left"/>
      <w:pPr>
        <w:ind w:left="2520" w:hanging="360"/>
      </w:pPr>
    </w:lvl>
    <w:lvl w:ilvl="4" w:tplc="3BAA3FF6" w:tentative="1">
      <w:start w:val="1"/>
      <w:numFmt w:val="lowerLetter"/>
      <w:lvlText w:val="%5."/>
      <w:lvlJc w:val="left"/>
      <w:pPr>
        <w:ind w:left="3240" w:hanging="360"/>
      </w:pPr>
    </w:lvl>
    <w:lvl w:ilvl="5" w:tplc="43B25358" w:tentative="1">
      <w:start w:val="1"/>
      <w:numFmt w:val="lowerRoman"/>
      <w:lvlText w:val="%6."/>
      <w:lvlJc w:val="right"/>
      <w:pPr>
        <w:ind w:left="3960" w:hanging="180"/>
      </w:pPr>
    </w:lvl>
    <w:lvl w:ilvl="6" w:tplc="C2AAAFFE" w:tentative="1">
      <w:start w:val="1"/>
      <w:numFmt w:val="decimal"/>
      <w:lvlText w:val="%7."/>
      <w:lvlJc w:val="left"/>
      <w:pPr>
        <w:ind w:left="4680" w:hanging="360"/>
      </w:pPr>
    </w:lvl>
    <w:lvl w:ilvl="7" w:tplc="3106381C" w:tentative="1">
      <w:start w:val="1"/>
      <w:numFmt w:val="lowerLetter"/>
      <w:lvlText w:val="%8."/>
      <w:lvlJc w:val="left"/>
      <w:pPr>
        <w:ind w:left="5400" w:hanging="360"/>
      </w:pPr>
    </w:lvl>
    <w:lvl w:ilvl="8" w:tplc="E86620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4FE4A3C"/>
    <w:multiLevelType w:val="hybridMultilevel"/>
    <w:tmpl w:val="29A279F2"/>
    <w:lvl w:ilvl="0" w:tplc="040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4" w15:restartNumberingAfterBreak="0">
    <w:nsid w:val="573D15C2"/>
    <w:multiLevelType w:val="hybridMultilevel"/>
    <w:tmpl w:val="F006A65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575B7EE2"/>
    <w:multiLevelType w:val="hybridMultilevel"/>
    <w:tmpl w:val="7B4A63EC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6" w15:restartNumberingAfterBreak="0">
    <w:nsid w:val="5C9C0672"/>
    <w:multiLevelType w:val="multilevel"/>
    <w:tmpl w:val="0CFC7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643A3EFE"/>
    <w:multiLevelType w:val="hybridMultilevel"/>
    <w:tmpl w:val="C3307A0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 w15:restartNumberingAfterBreak="0">
    <w:nsid w:val="6575053A"/>
    <w:multiLevelType w:val="multilevel"/>
    <w:tmpl w:val="05EC7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6A0C1448"/>
    <w:multiLevelType w:val="multilevel"/>
    <w:tmpl w:val="9EB29602"/>
    <w:lvl w:ilvl="0">
      <w:start w:val="1"/>
      <w:numFmt w:val="decimal"/>
      <w:pStyle w:val="Styl7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suff w:val="space"/>
      <w:lvlText w:val="5.1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6A4410E1"/>
    <w:multiLevelType w:val="hybridMultilevel"/>
    <w:tmpl w:val="6AC8F9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459CED26" w:tentative="1">
      <w:start w:val="1"/>
      <w:numFmt w:val="lowerLetter"/>
      <w:lvlText w:val="%2."/>
      <w:lvlJc w:val="left"/>
      <w:pPr>
        <w:ind w:left="1440" w:hanging="360"/>
      </w:pPr>
    </w:lvl>
    <w:lvl w:ilvl="2" w:tplc="6D3E76A0" w:tentative="1">
      <w:start w:val="1"/>
      <w:numFmt w:val="lowerRoman"/>
      <w:lvlText w:val="%3."/>
      <w:lvlJc w:val="right"/>
      <w:pPr>
        <w:ind w:left="2160" w:hanging="180"/>
      </w:pPr>
    </w:lvl>
    <w:lvl w:ilvl="3" w:tplc="65FCEEF4" w:tentative="1">
      <w:start w:val="1"/>
      <w:numFmt w:val="decimal"/>
      <w:lvlText w:val="%4."/>
      <w:lvlJc w:val="left"/>
      <w:pPr>
        <w:ind w:left="2880" w:hanging="360"/>
      </w:pPr>
    </w:lvl>
    <w:lvl w:ilvl="4" w:tplc="90D0DF46" w:tentative="1">
      <w:start w:val="1"/>
      <w:numFmt w:val="lowerLetter"/>
      <w:lvlText w:val="%5."/>
      <w:lvlJc w:val="left"/>
      <w:pPr>
        <w:ind w:left="3600" w:hanging="360"/>
      </w:pPr>
    </w:lvl>
    <w:lvl w:ilvl="5" w:tplc="05420FFE" w:tentative="1">
      <w:start w:val="1"/>
      <w:numFmt w:val="lowerRoman"/>
      <w:lvlText w:val="%6."/>
      <w:lvlJc w:val="right"/>
      <w:pPr>
        <w:ind w:left="4320" w:hanging="180"/>
      </w:pPr>
    </w:lvl>
    <w:lvl w:ilvl="6" w:tplc="E3CE185C" w:tentative="1">
      <w:start w:val="1"/>
      <w:numFmt w:val="decimal"/>
      <w:lvlText w:val="%7."/>
      <w:lvlJc w:val="left"/>
      <w:pPr>
        <w:ind w:left="5040" w:hanging="360"/>
      </w:pPr>
    </w:lvl>
    <w:lvl w:ilvl="7" w:tplc="F3FCC548" w:tentative="1">
      <w:start w:val="1"/>
      <w:numFmt w:val="lowerLetter"/>
      <w:lvlText w:val="%8."/>
      <w:lvlJc w:val="left"/>
      <w:pPr>
        <w:ind w:left="5760" w:hanging="360"/>
      </w:pPr>
    </w:lvl>
    <w:lvl w:ilvl="8" w:tplc="FCC26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0B47AE"/>
    <w:multiLevelType w:val="hybridMultilevel"/>
    <w:tmpl w:val="42B8F1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9A23FB"/>
    <w:multiLevelType w:val="multilevel"/>
    <w:tmpl w:val="261EA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79EF2262"/>
    <w:multiLevelType w:val="multilevel"/>
    <w:tmpl w:val="0A22FCFE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9"/>
  </w:num>
  <w:num w:numId="3">
    <w:abstractNumId w:val="33"/>
  </w:num>
  <w:num w:numId="4">
    <w:abstractNumId w:val="60"/>
  </w:num>
  <w:num w:numId="5">
    <w:abstractNumId w:val="25"/>
  </w:num>
  <w:num w:numId="6">
    <w:abstractNumId w:val="41"/>
  </w:num>
  <w:num w:numId="7">
    <w:abstractNumId w:val="35"/>
  </w:num>
  <w:num w:numId="8">
    <w:abstractNumId w:val="61"/>
  </w:num>
  <w:num w:numId="9">
    <w:abstractNumId w:val="27"/>
  </w:num>
  <w:num w:numId="10">
    <w:abstractNumId w:val="37"/>
  </w:num>
  <w:num w:numId="11">
    <w:abstractNumId w:val="57"/>
  </w:num>
  <w:num w:numId="12">
    <w:abstractNumId w:val="54"/>
  </w:num>
  <w:num w:numId="13">
    <w:abstractNumId w:val="34"/>
  </w:num>
  <w:num w:numId="14">
    <w:abstractNumId w:val="59"/>
  </w:num>
  <w:num w:numId="15">
    <w:abstractNumId w:val="63"/>
  </w:num>
  <w:num w:numId="16">
    <w:abstractNumId w:val="32"/>
  </w:num>
  <w:num w:numId="17">
    <w:abstractNumId w:val="30"/>
  </w:num>
  <w:num w:numId="18">
    <w:abstractNumId w:val="26"/>
  </w:num>
  <w:num w:numId="19">
    <w:abstractNumId w:val="45"/>
  </w:num>
  <w:num w:numId="20">
    <w:abstractNumId w:val="50"/>
  </w:num>
  <w:num w:numId="21">
    <w:abstractNumId w:val="46"/>
  </w:num>
  <w:num w:numId="22">
    <w:abstractNumId w:val="39"/>
  </w:num>
  <w:num w:numId="23">
    <w:abstractNumId w:val="47"/>
  </w:num>
  <w:num w:numId="24">
    <w:abstractNumId w:val="36"/>
  </w:num>
  <w:num w:numId="25">
    <w:abstractNumId w:val="43"/>
  </w:num>
  <w:num w:numId="26">
    <w:abstractNumId w:val="62"/>
  </w:num>
  <w:num w:numId="27">
    <w:abstractNumId w:val="51"/>
  </w:num>
  <w:num w:numId="28">
    <w:abstractNumId w:val="28"/>
  </w:num>
  <w:num w:numId="29">
    <w:abstractNumId w:val="56"/>
  </w:num>
  <w:num w:numId="30">
    <w:abstractNumId w:val="38"/>
  </w:num>
  <w:num w:numId="31">
    <w:abstractNumId w:val="42"/>
  </w:num>
  <w:num w:numId="32">
    <w:abstractNumId w:val="40"/>
  </w:num>
  <w:num w:numId="33">
    <w:abstractNumId w:val="58"/>
  </w:num>
  <w:num w:numId="34">
    <w:abstractNumId w:val="48"/>
  </w:num>
  <w:num w:numId="35">
    <w:abstractNumId w:val="31"/>
  </w:num>
  <w:num w:numId="36">
    <w:abstractNumId w:val="29"/>
  </w:num>
  <w:num w:numId="37">
    <w:abstractNumId w:val="52"/>
  </w:num>
  <w:num w:numId="38">
    <w:abstractNumId w:val="44"/>
  </w:num>
  <w:num w:numId="39">
    <w:abstractNumId w:val="55"/>
  </w:num>
  <w:num w:numId="40">
    <w:abstractNumId w:val="5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77"/>
    <w:rsid w:val="00000E4D"/>
    <w:rsid w:val="0000192B"/>
    <w:rsid w:val="00004B9A"/>
    <w:rsid w:val="00004DD7"/>
    <w:rsid w:val="00005115"/>
    <w:rsid w:val="00007DB7"/>
    <w:rsid w:val="0001393C"/>
    <w:rsid w:val="00013C5E"/>
    <w:rsid w:val="000153B7"/>
    <w:rsid w:val="0001583F"/>
    <w:rsid w:val="000221EF"/>
    <w:rsid w:val="00022529"/>
    <w:rsid w:val="0002280D"/>
    <w:rsid w:val="00022E46"/>
    <w:rsid w:val="00024635"/>
    <w:rsid w:val="000247E1"/>
    <w:rsid w:val="00024B71"/>
    <w:rsid w:val="00025890"/>
    <w:rsid w:val="00026922"/>
    <w:rsid w:val="00031655"/>
    <w:rsid w:val="0003205F"/>
    <w:rsid w:val="000330A0"/>
    <w:rsid w:val="00033286"/>
    <w:rsid w:val="00034DCD"/>
    <w:rsid w:val="000378AE"/>
    <w:rsid w:val="00037991"/>
    <w:rsid w:val="00040353"/>
    <w:rsid w:val="000406ED"/>
    <w:rsid w:val="00042075"/>
    <w:rsid w:val="000456C2"/>
    <w:rsid w:val="0004617F"/>
    <w:rsid w:val="00050F43"/>
    <w:rsid w:val="00052B1F"/>
    <w:rsid w:val="00055777"/>
    <w:rsid w:val="000565F7"/>
    <w:rsid w:val="000607F3"/>
    <w:rsid w:val="00060C74"/>
    <w:rsid w:val="00060DFF"/>
    <w:rsid w:val="0006106A"/>
    <w:rsid w:val="00061A18"/>
    <w:rsid w:val="0006281A"/>
    <w:rsid w:val="00063714"/>
    <w:rsid w:val="00064C16"/>
    <w:rsid w:val="000654F0"/>
    <w:rsid w:val="000735A6"/>
    <w:rsid w:val="000748F7"/>
    <w:rsid w:val="00074E2F"/>
    <w:rsid w:val="000750A0"/>
    <w:rsid w:val="000752B1"/>
    <w:rsid w:val="000761F6"/>
    <w:rsid w:val="00076731"/>
    <w:rsid w:val="00076D36"/>
    <w:rsid w:val="00080335"/>
    <w:rsid w:val="00080672"/>
    <w:rsid w:val="00082E9C"/>
    <w:rsid w:val="00082FF8"/>
    <w:rsid w:val="000858F1"/>
    <w:rsid w:val="00085DE9"/>
    <w:rsid w:val="00086B08"/>
    <w:rsid w:val="00087952"/>
    <w:rsid w:val="00091CF1"/>
    <w:rsid w:val="000920FA"/>
    <w:rsid w:val="000947E2"/>
    <w:rsid w:val="000963BC"/>
    <w:rsid w:val="000979CF"/>
    <w:rsid w:val="000A0E46"/>
    <w:rsid w:val="000A0FC9"/>
    <w:rsid w:val="000A2B58"/>
    <w:rsid w:val="000A43F9"/>
    <w:rsid w:val="000A4547"/>
    <w:rsid w:val="000A49AE"/>
    <w:rsid w:val="000A4A15"/>
    <w:rsid w:val="000A6E88"/>
    <w:rsid w:val="000A71B8"/>
    <w:rsid w:val="000B1592"/>
    <w:rsid w:val="000B3413"/>
    <w:rsid w:val="000B3725"/>
    <w:rsid w:val="000B663D"/>
    <w:rsid w:val="000C04EE"/>
    <w:rsid w:val="000C1D3B"/>
    <w:rsid w:val="000C1F70"/>
    <w:rsid w:val="000C31A2"/>
    <w:rsid w:val="000C37AC"/>
    <w:rsid w:val="000C3B35"/>
    <w:rsid w:val="000C3F91"/>
    <w:rsid w:val="000C599F"/>
    <w:rsid w:val="000C6FE3"/>
    <w:rsid w:val="000D0B91"/>
    <w:rsid w:val="000D14B7"/>
    <w:rsid w:val="000D2373"/>
    <w:rsid w:val="000D2E94"/>
    <w:rsid w:val="000D4C4A"/>
    <w:rsid w:val="000D57EC"/>
    <w:rsid w:val="000D6154"/>
    <w:rsid w:val="000D7713"/>
    <w:rsid w:val="000E4434"/>
    <w:rsid w:val="000E6374"/>
    <w:rsid w:val="000E6D82"/>
    <w:rsid w:val="000F1650"/>
    <w:rsid w:val="000F67EF"/>
    <w:rsid w:val="000F7C57"/>
    <w:rsid w:val="001003D1"/>
    <w:rsid w:val="00101865"/>
    <w:rsid w:val="001032DE"/>
    <w:rsid w:val="00103EBE"/>
    <w:rsid w:val="001053D2"/>
    <w:rsid w:val="001063EF"/>
    <w:rsid w:val="0010748E"/>
    <w:rsid w:val="00107882"/>
    <w:rsid w:val="00110321"/>
    <w:rsid w:val="00110388"/>
    <w:rsid w:val="001152D8"/>
    <w:rsid w:val="00115A63"/>
    <w:rsid w:val="001161B0"/>
    <w:rsid w:val="00124497"/>
    <w:rsid w:val="0013580E"/>
    <w:rsid w:val="00137517"/>
    <w:rsid w:val="001376DE"/>
    <w:rsid w:val="00140A62"/>
    <w:rsid w:val="001449A5"/>
    <w:rsid w:val="00144E15"/>
    <w:rsid w:val="00150D97"/>
    <w:rsid w:val="00151487"/>
    <w:rsid w:val="001529AB"/>
    <w:rsid w:val="00153364"/>
    <w:rsid w:val="0015650F"/>
    <w:rsid w:val="00157FE2"/>
    <w:rsid w:val="00160B52"/>
    <w:rsid w:val="00160F99"/>
    <w:rsid w:val="0016183E"/>
    <w:rsid w:val="001633AD"/>
    <w:rsid w:val="00163D74"/>
    <w:rsid w:val="0016511E"/>
    <w:rsid w:val="0016613F"/>
    <w:rsid w:val="00166734"/>
    <w:rsid w:val="001668BD"/>
    <w:rsid w:val="001670F9"/>
    <w:rsid w:val="00167124"/>
    <w:rsid w:val="00167D39"/>
    <w:rsid w:val="00167ED6"/>
    <w:rsid w:val="0017046A"/>
    <w:rsid w:val="00173052"/>
    <w:rsid w:val="001752CE"/>
    <w:rsid w:val="00176114"/>
    <w:rsid w:val="00177201"/>
    <w:rsid w:val="001803D6"/>
    <w:rsid w:val="001836C1"/>
    <w:rsid w:val="00183F57"/>
    <w:rsid w:val="001876FF"/>
    <w:rsid w:val="00192029"/>
    <w:rsid w:val="00192045"/>
    <w:rsid w:val="0019298E"/>
    <w:rsid w:val="00192AAF"/>
    <w:rsid w:val="0019309B"/>
    <w:rsid w:val="00194B2A"/>
    <w:rsid w:val="00194E67"/>
    <w:rsid w:val="001954BF"/>
    <w:rsid w:val="00195FA8"/>
    <w:rsid w:val="00196B7C"/>
    <w:rsid w:val="00197644"/>
    <w:rsid w:val="001A0F2F"/>
    <w:rsid w:val="001A32E2"/>
    <w:rsid w:val="001A51C1"/>
    <w:rsid w:val="001B064D"/>
    <w:rsid w:val="001B1D9D"/>
    <w:rsid w:val="001B21F9"/>
    <w:rsid w:val="001B6541"/>
    <w:rsid w:val="001B6E3F"/>
    <w:rsid w:val="001B718E"/>
    <w:rsid w:val="001B74F2"/>
    <w:rsid w:val="001C19C9"/>
    <w:rsid w:val="001C26E3"/>
    <w:rsid w:val="001C2C89"/>
    <w:rsid w:val="001C66EF"/>
    <w:rsid w:val="001D611A"/>
    <w:rsid w:val="001D7A45"/>
    <w:rsid w:val="001E0951"/>
    <w:rsid w:val="001E213B"/>
    <w:rsid w:val="001E24AE"/>
    <w:rsid w:val="001E3F69"/>
    <w:rsid w:val="001E54D7"/>
    <w:rsid w:val="001E5D32"/>
    <w:rsid w:val="001E71F6"/>
    <w:rsid w:val="001E72EB"/>
    <w:rsid w:val="001F1FA0"/>
    <w:rsid w:val="001F2624"/>
    <w:rsid w:val="001F4D56"/>
    <w:rsid w:val="001F6BF1"/>
    <w:rsid w:val="001F71B8"/>
    <w:rsid w:val="002008E1"/>
    <w:rsid w:val="00203394"/>
    <w:rsid w:val="00203B55"/>
    <w:rsid w:val="00205BD9"/>
    <w:rsid w:val="00205C4C"/>
    <w:rsid w:val="00206968"/>
    <w:rsid w:val="0021095C"/>
    <w:rsid w:val="00211EE9"/>
    <w:rsid w:val="00212954"/>
    <w:rsid w:val="00215936"/>
    <w:rsid w:val="00215BF0"/>
    <w:rsid w:val="002166B2"/>
    <w:rsid w:val="002167D3"/>
    <w:rsid w:val="002210B4"/>
    <w:rsid w:val="00221F14"/>
    <w:rsid w:val="0022589A"/>
    <w:rsid w:val="002263CC"/>
    <w:rsid w:val="00231953"/>
    <w:rsid w:val="00232136"/>
    <w:rsid w:val="0023370E"/>
    <w:rsid w:val="00235704"/>
    <w:rsid w:val="002409FC"/>
    <w:rsid w:val="00241A42"/>
    <w:rsid w:val="00241C6A"/>
    <w:rsid w:val="00241D69"/>
    <w:rsid w:val="00241FBE"/>
    <w:rsid w:val="002424ED"/>
    <w:rsid w:val="00242C62"/>
    <w:rsid w:val="0024305D"/>
    <w:rsid w:val="00243692"/>
    <w:rsid w:val="0024660A"/>
    <w:rsid w:val="00247660"/>
    <w:rsid w:val="00247BC2"/>
    <w:rsid w:val="00250C17"/>
    <w:rsid w:val="00253CEB"/>
    <w:rsid w:val="00255503"/>
    <w:rsid w:val="00256BE4"/>
    <w:rsid w:val="00257039"/>
    <w:rsid w:val="00257516"/>
    <w:rsid w:val="002634BB"/>
    <w:rsid w:val="002666BA"/>
    <w:rsid w:val="0026714B"/>
    <w:rsid w:val="00267DD4"/>
    <w:rsid w:val="0027441F"/>
    <w:rsid w:val="00275B31"/>
    <w:rsid w:val="00275C52"/>
    <w:rsid w:val="00277CBA"/>
    <w:rsid w:val="00281895"/>
    <w:rsid w:val="00285604"/>
    <w:rsid w:val="00291C4E"/>
    <w:rsid w:val="00293A18"/>
    <w:rsid w:val="0029529C"/>
    <w:rsid w:val="0029673D"/>
    <w:rsid w:val="00296CCC"/>
    <w:rsid w:val="00296F2F"/>
    <w:rsid w:val="00297150"/>
    <w:rsid w:val="002A0380"/>
    <w:rsid w:val="002A3E86"/>
    <w:rsid w:val="002A5F35"/>
    <w:rsid w:val="002A6E48"/>
    <w:rsid w:val="002B0400"/>
    <w:rsid w:val="002B34D5"/>
    <w:rsid w:val="002B36B0"/>
    <w:rsid w:val="002B449E"/>
    <w:rsid w:val="002B4D05"/>
    <w:rsid w:val="002B5040"/>
    <w:rsid w:val="002B5C78"/>
    <w:rsid w:val="002B6D18"/>
    <w:rsid w:val="002C070D"/>
    <w:rsid w:val="002C1052"/>
    <w:rsid w:val="002C1E3A"/>
    <w:rsid w:val="002C299F"/>
    <w:rsid w:val="002C3357"/>
    <w:rsid w:val="002C37F9"/>
    <w:rsid w:val="002C60BA"/>
    <w:rsid w:val="002C639A"/>
    <w:rsid w:val="002C69B0"/>
    <w:rsid w:val="002C7EE2"/>
    <w:rsid w:val="002D1FDE"/>
    <w:rsid w:val="002D200E"/>
    <w:rsid w:val="002D2024"/>
    <w:rsid w:val="002D209D"/>
    <w:rsid w:val="002D46E9"/>
    <w:rsid w:val="002D56B1"/>
    <w:rsid w:val="002D6928"/>
    <w:rsid w:val="002D6EDF"/>
    <w:rsid w:val="002D79EA"/>
    <w:rsid w:val="002D7CA9"/>
    <w:rsid w:val="002E3AF1"/>
    <w:rsid w:val="002E65A5"/>
    <w:rsid w:val="002E7836"/>
    <w:rsid w:val="002E7E98"/>
    <w:rsid w:val="002F2A01"/>
    <w:rsid w:val="002F30E3"/>
    <w:rsid w:val="002F34FB"/>
    <w:rsid w:val="002F478D"/>
    <w:rsid w:val="002F6314"/>
    <w:rsid w:val="002F6A8E"/>
    <w:rsid w:val="00301391"/>
    <w:rsid w:val="00301F08"/>
    <w:rsid w:val="00302DF3"/>
    <w:rsid w:val="00303920"/>
    <w:rsid w:val="00305463"/>
    <w:rsid w:val="003065DF"/>
    <w:rsid w:val="00310378"/>
    <w:rsid w:val="0031107B"/>
    <w:rsid w:val="00311094"/>
    <w:rsid w:val="0031202E"/>
    <w:rsid w:val="00312383"/>
    <w:rsid w:val="00313722"/>
    <w:rsid w:val="0031387F"/>
    <w:rsid w:val="00314033"/>
    <w:rsid w:val="00314823"/>
    <w:rsid w:val="00314BE1"/>
    <w:rsid w:val="003163A9"/>
    <w:rsid w:val="00316706"/>
    <w:rsid w:val="00316787"/>
    <w:rsid w:val="003238D9"/>
    <w:rsid w:val="00323EE2"/>
    <w:rsid w:val="003276EB"/>
    <w:rsid w:val="003339F5"/>
    <w:rsid w:val="0033445C"/>
    <w:rsid w:val="0033518F"/>
    <w:rsid w:val="003353E9"/>
    <w:rsid w:val="00335469"/>
    <w:rsid w:val="00337811"/>
    <w:rsid w:val="00340906"/>
    <w:rsid w:val="00340B8E"/>
    <w:rsid w:val="00340FFF"/>
    <w:rsid w:val="00344A95"/>
    <w:rsid w:val="003451E1"/>
    <w:rsid w:val="0034589D"/>
    <w:rsid w:val="00355728"/>
    <w:rsid w:val="003557E1"/>
    <w:rsid w:val="00357558"/>
    <w:rsid w:val="00357B3F"/>
    <w:rsid w:val="00360119"/>
    <w:rsid w:val="00363AD7"/>
    <w:rsid w:val="0036425B"/>
    <w:rsid w:val="0036658F"/>
    <w:rsid w:val="00367888"/>
    <w:rsid w:val="00372B10"/>
    <w:rsid w:val="00382E10"/>
    <w:rsid w:val="00383C32"/>
    <w:rsid w:val="003853F0"/>
    <w:rsid w:val="00385FD2"/>
    <w:rsid w:val="00386A16"/>
    <w:rsid w:val="0038703C"/>
    <w:rsid w:val="00387610"/>
    <w:rsid w:val="00390702"/>
    <w:rsid w:val="00393552"/>
    <w:rsid w:val="00393E8D"/>
    <w:rsid w:val="00393FDB"/>
    <w:rsid w:val="003946D5"/>
    <w:rsid w:val="003961DC"/>
    <w:rsid w:val="00396A79"/>
    <w:rsid w:val="003A7083"/>
    <w:rsid w:val="003A72D1"/>
    <w:rsid w:val="003A7478"/>
    <w:rsid w:val="003B243F"/>
    <w:rsid w:val="003B30B3"/>
    <w:rsid w:val="003B50FC"/>
    <w:rsid w:val="003B7AED"/>
    <w:rsid w:val="003C1CD1"/>
    <w:rsid w:val="003C79B3"/>
    <w:rsid w:val="003D0B2C"/>
    <w:rsid w:val="003D13B2"/>
    <w:rsid w:val="003D321E"/>
    <w:rsid w:val="003D36A0"/>
    <w:rsid w:val="003D6E98"/>
    <w:rsid w:val="003E224D"/>
    <w:rsid w:val="003E729B"/>
    <w:rsid w:val="003E737B"/>
    <w:rsid w:val="003F050C"/>
    <w:rsid w:val="003F1B64"/>
    <w:rsid w:val="003F3A36"/>
    <w:rsid w:val="003F6B81"/>
    <w:rsid w:val="003F7209"/>
    <w:rsid w:val="00403879"/>
    <w:rsid w:val="00404920"/>
    <w:rsid w:val="004106B0"/>
    <w:rsid w:val="00411E46"/>
    <w:rsid w:val="00412DCC"/>
    <w:rsid w:val="004166B2"/>
    <w:rsid w:val="00416C3E"/>
    <w:rsid w:val="00421D21"/>
    <w:rsid w:val="00422B09"/>
    <w:rsid w:val="00422D30"/>
    <w:rsid w:val="00425052"/>
    <w:rsid w:val="0043096C"/>
    <w:rsid w:val="00430AFB"/>
    <w:rsid w:val="00431DD9"/>
    <w:rsid w:val="00431E0F"/>
    <w:rsid w:val="00432FA5"/>
    <w:rsid w:val="00433024"/>
    <w:rsid w:val="0043306A"/>
    <w:rsid w:val="00433AC7"/>
    <w:rsid w:val="00433DA6"/>
    <w:rsid w:val="00435786"/>
    <w:rsid w:val="00436422"/>
    <w:rsid w:val="004404A4"/>
    <w:rsid w:val="00441D62"/>
    <w:rsid w:val="00442133"/>
    <w:rsid w:val="0044620C"/>
    <w:rsid w:val="00452440"/>
    <w:rsid w:val="00453E9A"/>
    <w:rsid w:val="00454263"/>
    <w:rsid w:val="004650BF"/>
    <w:rsid w:val="00465EDF"/>
    <w:rsid w:val="00466163"/>
    <w:rsid w:val="004664AD"/>
    <w:rsid w:val="004671E8"/>
    <w:rsid w:val="004678D2"/>
    <w:rsid w:val="00471805"/>
    <w:rsid w:val="004718FC"/>
    <w:rsid w:val="00473966"/>
    <w:rsid w:val="00474AE4"/>
    <w:rsid w:val="00476416"/>
    <w:rsid w:val="00476907"/>
    <w:rsid w:val="00481C8E"/>
    <w:rsid w:val="00483FAC"/>
    <w:rsid w:val="00485A13"/>
    <w:rsid w:val="00490458"/>
    <w:rsid w:val="00492D5B"/>
    <w:rsid w:val="00494488"/>
    <w:rsid w:val="00494E91"/>
    <w:rsid w:val="00496939"/>
    <w:rsid w:val="004A11E1"/>
    <w:rsid w:val="004A7B01"/>
    <w:rsid w:val="004A7E60"/>
    <w:rsid w:val="004B14C4"/>
    <w:rsid w:val="004B325A"/>
    <w:rsid w:val="004B6F7E"/>
    <w:rsid w:val="004B7618"/>
    <w:rsid w:val="004C0728"/>
    <w:rsid w:val="004C340E"/>
    <w:rsid w:val="004C4040"/>
    <w:rsid w:val="004C653B"/>
    <w:rsid w:val="004C6CCF"/>
    <w:rsid w:val="004C7533"/>
    <w:rsid w:val="004D098F"/>
    <w:rsid w:val="004D1A24"/>
    <w:rsid w:val="004D2BBD"/>
    <w:rsid w:val="004D76B5"/>
    <w:rsid w:val="004E105B"/>
    <w:rsid w:val="004E1626"/>
    <w:rsid w:val="004E4F5A"/>
    <w:rsid w:val="004F1905"/>
    <w:rsid w:val="004F1D58"/>
    <w:rsid w:val="004F2AD8"/>
    <w:rsid w:val="004F346A"/>
    <w:rsid w:val="004F3CF2"/>
    <w:rsid w:val="005003E8"/>
    <w:rsid w:val="005024D8"/>
    <w:rsid w:val="0050279C"/>
    <w:rsid w:val="00503842"/>
    <w:rsid w:val="005061D9"/>
    <w:rsid w:val="00506A05"/>
    <w:rsid w:val="00507A8E"/>
    <w:rsid w:val="00510C3F"/>
    <w:rsid w:val="00511464"/>
    <w:rsid w:val="0051166D"/>
    <w:rsid w:val="00512425"/>
    <w:rsid w:val="005127F5"/>
    <w:rsid w:val="00513206"/>
    <w:rsid w:val="005143AB"/>
    <w:rsid w:val="00515322"/>
    <w:rsid w:val="00516E58"/>
    <w:rsid w:val="00517040"/>
    <w:rsid w:val="00517C67"/>
    <w:rsid w:val="00517DD7"/>
    <w:rsid w:val="00520607"/>
    <w:rsid w:val="00522D7A"/>
    <w:rsid w:val="005267FB"/>
    <w:rsid w:val="0053272A"/>
    <w:rsid w:val="005337B8"/>
    <w:rsid w:val="00533D06"/>
    <w:rsid w:val="0053436C"/>
    <w:rsid w:val="00535026"/>
    <w:rsid w:val="00535384"/>
    <w:rsid w:val="00537C46"/>
    <w:rsid w:val="00540C7C"/>
    <w:rsid w:val="0054109E"/>
    <w:rsid w:val="005426BE"/>
    <w:rsid w:val="00544B9E"/>
    <w:rsid w:val="00546210"/>
    <w:rsid w:val="00547E8C"/>
    <w:rsid w:val="005503AF"/>
    <w:rsid w:val="00550D46"/>
    <w:rsid w:val="00552741"/>
    <w:rsid w:val="00552B7F"/>
    <w:rsid w:val="005552AA"/>
    <w:rsid w:val="00556AD4"/>
    <w:rsid w:val="005618C0"/>
    <w:rsid w:val="00561BB1"/>
    <w:rsid w:val="00561D44"/>
    <w:rsid w:val="005633AB"/>
    <w:rsid w:val="00564F26"/>
    <w:rsid w:val="00565F7C"/>
    <w:rsid w:val="00566D81"/>
    <w:rsid w:val="005714A8"/>
    <w:rsid w:val="005728E2"/>
    <w:rsid w:val="00576716"/>
    <w:rsid w:val="00581B12"/>
    <w:rsid w:val="00581B8A"/>
    <w:rsid w:val="00581DC0"/>
    <w:rsid w:val="005855C1"/>
    <w:rsid w:val="005868AB"/>
    <w:rsid w:val="0058776B"/>
    <w:rsid w:val="00590B44"/>
    <w:rsid w:val="0059180D"/>
    <w:rsid w:val="00591998"/>
    <w:rsid w:val="005938F6"/>
    <w:rsid w:val="0059500A"/>
    <w:rsid w:val="00595F32"/>
    <w:rsid w:val="005A10DC"/>
    <w:rsid w:val="005A1F07"/>
    <w:rsid w:val="005A1FCD"/>
    <w:rsid w:val="005A27F7"/>
    <w:rsid w:val="005A372E"/>
    <w:rsid w:val="005A3DA6"/>
    <w:rsid w:val="005A551B"/>
    <w:rsid w:val="005A7CE2"/>
    <w:rsid w:val="005B01C5"/>
    <w:rsid w:val="005B10C8"/>
    <w:rsid w:val="005B267D"/>
    <w:rsid w:val="005B2EE6"/>
    <w:rsid w:val="005B3991"/>
    <w:rsid w:val="005B45C2"/>
    <w:rsid w:val="005B624E"/>
    <w:rsid w:val="005B7210"/>
    <w:rsid w:val="005B7333"/>
    <w:rsid w:val="005B7FAF"/>
    <w:rsid w:val="005C06C9"/>
    <w:rsid w:val="005C1A1E"/>
    <w:rsid w:val="005C3041"/>
    <w:rsid w:val="005C3913"/>
    <w:rsid w:val="005C3C0C"/>
    <w:rsid w:val="005C4F66"/>
    <w:rsid w:val="005C6EDE"/>
    <w:rsid w:val="005C73E8"/>
    <w:rsid w:val="005D0081"/>
    <w:rsid w:val="005D6CF3"/>
    <w:rsid w:val="005D7CEE"/>
    <w:rsid w:val="005E2623"/>
    <w:rsid w:val="005E442F"/>
    <w:rsid w:val="005E6D55"/>
    <w:rsid w:val="005F0ACC"/>
    <w:rsid w:val="005F1CBB"/>
    <w:rsid w:val="005F2513"/>
    <w:rsid w:val="005F35B4"/>
    <w:rsid w:val="005F4A86"/>
    <w:rsid w:val="005F6C41"/>
    <w:rsid w:val="005F79E8"/>
    <w:rsid w:val="00602411"/>
    <w:rsid w:val="006047DB"/>
    <w:rsid w:val="006051BD"/>
    <w:rsid w:val="00605F38"/>
    <w:rsid w:val="00606120"/>
    <w:rsid w:val="00606E40"/>
    <w:rsid w:val="00607129"/>
    <w:rsid w:val="006103B2"/>
    <w:rsid w:val="00614685"/>
    <w:rsid w:val="0061582A"/>
    <w:rsid w:val="00617F6C"/>
    <w:rsid w:val="006204FB"/>
    <w:rsid w:val="006207E6"/>
    <w:rsid w:val="006224B7"/>
    <w:rsid w:val="006230E9"/>
    <w:rsid w:val="00625521"/>
    <w:rsid w:val="00625F01"/>
    <w:rsid w:val="006274A6"/>
    <w:rsid w:val="00627662"/>
    <w:rsid w:val="00632ED4"/>
    <w:rsid w:val="006334B6"/>
    <w:rsid w:val="00633D03"/>
    <w:rsid w:val="00634665"/>
    <w:rsid w:val="00634ED7"/>
    <w:rsid w:val="006409F4"/>
    <w:rsid w:val="00642167"/>
    <w:rsid w:val="00643C22"/>
    <w:rsid w:val="00644CD3"/>
    <w:rsid w:val="00647C4A"/>
    <w:rsid w:val="00650BA8"/>
    <w:rsid w:val="00651264"/>
    <w:rsid w:val="00651D23"/>
    <w:rsid w:val="00652589"/>
    <w:rsid w:val="00653481"/>
    <w:rsid w:val="006536B8"/>
    <w:rsid w:val="00653C72"/>
    <w:rsid w:val="00654D3B"/>
    <w:rsid w:val="00656909"/>
    <w:rsid w:val="00657253"/>
    <w:rsid w:val="00662099"/>
    <w:rsid w:val="00662DF4"/>
    <w:rsid w:val="00663170"/>
    <w:rsid w:val="006631AB"/>
    <w:rsid w:val="00664B3D"/>
    <w:rsid w:val="00666C13"/>
    <w:rsid w:val="006723D6"/>
    <w:rsid w:val="00673094"/>
    <w:rsid w:val="00673B2E"/>
    <w:rsid w:val="00674150"/>
    <w:rsid w:val="00675DC8"/>
    <w:rsid w:val="00676827"/>
    <w:rsid w:val="00676940"/>
    <w:rsid w:val="0067755D"/>
    <w:rsid w:val="006775C7"/>
    <w:rsid w:val="00681061"/>
    <w:rsid w:val="006833A2"/>
    <w:rsid w:val="006840D5"/>
    <w:rsid w:val="00684881"/>
    <w:rsid w:val="00685100"/>
    <w:rsid w:val="006918BF"/>
    <w:rsid w:val="00693D0D"/>
    <w:rsid w:val="006944FE"/>
    <w:rsid w:val="006966EC"/>
    <w:rsid w:val="0069708F"/>
    <w:rsid w:val="00697C83"/>
    <w:rsid w:val="006A12C2"/>
    <w:rsid w:val="006A31BC"/>
    <w:rsid w:val="006A3778"/>
    <w:rsid w:val="006A388B"/>
    <w:rsid w:val="006B2214"/>
    <w:rsid w:val="006B33E2"/>
    <w:rsid w:val="006B618D"/>
    <w:rsid w:val="006B62C0"/>
    <w:rsid w:val="006B7859"/>
    <w:rsid w:val="006B79AF"/>
    <w:rsid w:val="006C0D7E"/>
    <w:rsid w:val="006C2128"/>
    <w:rsid w:val="006C2E61"/>
    <w:rsid w:val="006C300E"/>
    <w:rsid w:val="006C4A43"/>
    <w:rsid w:val="006D31B4"/>
    <w:rsid w:val="006D31DB"/>
    <w:rsid w:val="006D55A1"/>
    <w:rsid w:val="006D5DB5"/>
    <w:rsid w:val="006D6325"/>
    <w:rsid w:val="006D6F8A"/>
    <w:rsid w:val="006D74A2"/>
    <w:rsid w:val="006D78C4"/>
    <w:rsid w:val="006E1D47"/>
    <w:rsid w:val="006E416B"/>
    <w:rsid w:val="006E496E"/>
    <w:rsid w:val="006E49A1"/>
    <w:rsid w:val="006E4F69"/>
    <w:rsid w:val="006E57DD"/>
    <w:rsid w:val="006E6A9C"/>
    <w:rsid w:val="006F228B"/>
    <w:rsid w:val="006F33E6"/>
    <w:rsid w:val="006F399C"/>
    <w:rsid w:val="006F3C2C"/>
    <w:rsid w:val="006F3D28"/>
    <w:rsid w:val="006F3FCB"/>
    <w:rsid w:val="006F4CD8"/>
    <w:rsid w:val="006F53F0"/>
    <w:rsid w:val="006F5AB7"/>
    <w:rsid w:val="006F6598"/>
    <w:rsid w:val="0070182D"/>
    <w:rsid w:val="00702E53"/>
    <w:rsid w:val="007032FE"/>
    <w:rsid w:val="007036FA"/>
    <w:rsid w:val="00703B61"/>
    <w:rsid w:val="00703C8B"/>
    <w:rsid w:val="00705C88"/>
    <w:rsid w:val="00706B42"/>
    <w:rsid w:val="00710FF9"/>
    <w:rsid w:val="0071218B"/>
    <w:rsid w:val="00716CE3"/>
    <w:rsid w:val="0071723D"/>
    <w:rsid w:val="0071791A"/>
    <w:rsid w:val="007202D1"/>
    <w:rsid w:val="007202E7"/>
    <w:rsid w:val="007206BF"/>
    <w:rsid w:val="00721FEC"/>
    <w:rsid w:val="00724A3E"/>
    <w:rsid w:val="0072584D"/>
    <w:rsid w:val="00725909"/>
    <w:rsid w:val="007451D6"/>
    <w:rsid w:val="0074753F"/>
    <w:rsid w:val="00750A77"/>
    <w:rsid w:val="00750C97"/>
    <w:rsid w:val="00751C77"/>
    <w:rsid w:val="00754EF1"/>
    <w:rsid w:val="00756196"/>
    <w:rsid w:val="007568B1"/>
    <w:rsid w:val="00760E45"/>
    <w:rsid w:val="0076509A"/>
    <w:rsid w:val="00765AA1"/>
    <w:rsid w:val="007674F0"/>
    <w:rsid w:val="00767C95"/>
    <w:rsid w:val="00770970"/>
    <w:rsid w:val="00770E4C"/>
    <w:rsid w:val="007713BD"/>
    <w:rsid w:val="007744C1"/>
    <w:rsid w:val="00774E6D"/>
    <w:rsid w:val="00775AE3"/>
    <w:rsid w:val="007814E7"/>
    <w:rsid w:val="00782BC0"/>
    <w:rsid w:val="00782D3E"/>
    <w:rsid w:val="00784E45"/>
    <w:rsid w:val="0078520B"/>
    <w:rsid w:val="00785774"/>
    <w:rsid w:val="007861E0"/>
    <w:rsid w:val="0078666C"/>
    <w:rsid w:val="0079071B"/>
    <w:rsid w:val="00791738"/>
    <w:rsid w:val="00792AED"/>
    <w:rsid w:val="0079314D"/>
    <w:rsid w:val="00794AA3"/>
    <w:rsid w:val="00794D10"/>
    <w:rsid w:val="0079623E"/>
    <w:rsid w:val="00796AA7"/>
    <w:rsid w:val="00796AD5"/>
    <w:rsid w:val="007A1207"/>
    <w:rsid w:val="007A6DAA"/>
    <w:rsid w:val="007B2B32"/>
    <w:rsid w:val="007B2E8D"/>
    <w:rsid w:val="007B423E"/>
    <w:rsid w:val="007B613E"/>
    <w:rsid w:val="007B70F1"/>
    <w:rsid w:val="007C0DF4"/>
    <w:rsid w:val="007C1365"/>
    <w:rsid w:val="007C514F"/>
    <w:rsid w:val="007C729C"/>
    <w:rsid w:val="007D0183"/>
    <w:rsid w:val="007D1425"/>
    <w:rsid w:val="007D24C3"/>
    <w:rsid w:val="007D344A"/>
    <w:rsid w:val="007D3C1F"/>
    <w:rsid w:val="007D6264"/>
    <w:rsid w:val="007D6429"/>
    <w:rsid w:val="007D64DC"/>
    <w:rsid w:val="007E2630"/>
    <w:rsid w:val="007E2970"/>
    <w:rsid w:val="007E2DEF"/>
    <w:rsid w:val="007E357A"/>
    <w:rsid w:val="007E3E2F"/>
    <w:rsid w:val="007E402B"/>
    <w:rsid w:val="007E4C5E"/>
    <w:rsid w:val="007E5751"/>
    <w:rsid w:val="007E5F9D"/>
    <w:rsid w:val="007F1FC0"/>
    <w:rsid w:val="007F3E8F"/>
    <w:rsid w:val="007F4BBD"/>
    <w:rsid w:val="007F67B8"/>
    <w:rsid w:val="007F7120"/>
    <w:rsid w:val="00800AB6"/>
    <w:rsid w:val="008014F4"/>
    <w:rsid w:val="00802622"/>
    <w:rsid w:val="00802708"/>
    <w:rsid w:val="00802D61"/>
    <w:rsid w:val="00802D70"/>
    <w:rsid w:val="00803553"/>
    <w:rsid w:val="0080623F"/>
    <w:rsid w:val="00806260"/>
    <w:rsid w:val="0080683B"/>
    <w:rsid w:val="00806B70"/>
    <w:rsid w:val="00807939"/>
    <w:rsid w:val="00807DDA"/>
    <w:rsid w:val="00810EC4"/>
    <w:rsid w:val="00812750"/>
    <w:rsid w:val="00817E60"/>
    <w:rsid w:val="00820053"/>
    <w:rsid w:val="00821EEF"/>
    <w:rsid w:val="00822354"/>
    <w:rsid w:val="00822CDE"/>
    <w:rsid w:val="00822F92"/>
    <w:rsid w:val="00827711"/>
    <w:rsid w:val="00830B8C"/>
    <w:rsid w:val="00830C84"/>
    <w:rsid w:val="00831172"/>
    <w:rsid w:val="008325A5"/>
    <w:rsid w:val="0083415C"/>
    <w:rsid w:val="008346BE"/>
    <w:rsid w:val="00834ACE"/>
    <w:rsid w:val="0083548A"/>
    <w:rsid w:val="00835509"/>
    <w:rsid w:val="00836681"/>
    <w:rsid w:val="00836E9A"/>
    <w:rsid w:val="00837D0E"/>
    <w:rsid w:val="008508FB"/>
    <w:rsid w:val="0085296F"/>
    <w:rsid w:val="00855B75"/>
    <w:rsid w:val="00856098"/>
    <w:rsid w:val="008614AA"/>
    <w:rsid w:val="00862E01"/>
    <w:rsid w:val="0086388E"/>
    <w:rsid w:val="008639A1"/>
    <w:rsid w:val="0086513A"/>
    <w:rsid w:val="008659AE"/>
    <w:rsid w:val="00867619"/>
    <w:rsid w:val="00870B03"/>
    <w:rsid w:val="00871394"/>
    <w:rsid w:val="00871A69"/>
    <w:rsid w:val="008720CE"/>
    <w:rsid w:val="00873452"/>
    <w:rsid w:val="00873F7D"/>
    <w:rsid w:val="0087530C"/>
    <w:rsid w:val="00882ECA"/>
    <w:rsid w:val="00887BD9"/>
    <w:rsid w:val="008908A0"/>
    <w:rsid w:val="00894313"/>
    <w:rsid w:val="008944FA"/>
    <w:rsid w:val="00895938"/>
    <w:rsid w:val="00895AF9"/>
    <w:rsid w:val="008A1E4B"/>
    <w:rsid w:val="008A5537"/>
    <w:rsid w:val="008A79BE"/>
    <w:rsid w:val="008B1358"/>
    <w:rsid w:val="008B15A7"/>
    <w:rsid w:val="008B1C97"/>
    <w:rsid w:val="008B373B"/>
    <w:rsid w:val="008B4C04"/>
    <w:rsid w:val="008B57B9"/>
    <w:rsid w:val="008B6B83"/>
    <w:rsid w:val="008B6EB3"/>
    <w:rsid w:val="008B72B0"/>
    <w:rsid w:val="008B78FF"/>
    <w:rsid w:val="008C17D6"/>
    <w:rsid w:val="008C202C"/>
    <w:rsid w:val="008C42D7"/>
    <w:rsid w:val="008C466D"/>
    <w:rsid w:val="008C4F31"/>
    <w:rsid w:val="008C6B1F"/>
    <w:rsid w:val="008C6DD8"/>
    <w:rsid w:val="008D04AD"/>
    <w:rsid w:val="008D12E5"/>
    <w:rsid w:val="008D3D55"/>
    <w:rsid w:val="008D3F9D"/>
    <w:rsid w:val="008D52C6"/>
    <w:rsid w:val="008D6224"/>
    <w:rsid w:val="008E3BAF"/>
    <w:rsid w:val="008E6380"/>
    <w:rsid w:val="008E6ED2"/>
    <w:rsid w:val="008F09B0"/>
    <w:rsid w:val="008F09B5"/>
    <w:rsid w:val="008F0AF0"/>
    <w:rsid w:val="008F4253"/>
    <w:rsid w:val="008F5DE3"/>
    <w:rsid w:val="008F7533"/>
    <w:rsid w:val="00900CD5"/>
    <w:rsid w:val="0090228B"/>
    <w:rsid w:val="00902B9E"/>
    <w:rsid w:val="00903189"/>
    <w:rsid w:val="00903C5C"/>
    <w:rsid w:val="009119A2"/>
    <w:rsid w:val="00911CD4"/>
    <w:rsid w:val="00914DE8"/>
    <w:rsid w:val="00917021"/>
    <w:rsid w:val="00917E89"/>
    <w:rsid w:val="009201F3"/>
    <w:rsid w:val="00922E39"/>
    <w:rsid w:val="00924235"/>
    <w:rsid w:val="009276E6"/>
    <w:rsid w:val="009309E6"/>
    <w:rsid w:val="00930C4D"/>
    <w:rsid w:val="009323D6"/>
    <w:rsid w:val="0093269B"/>
    <w:rsid w:val="009332ED"/>
    <w:rsid w:val="00934EEC"/>
    <w:rsid w:val="009353CB"/>
    <w:rsid w:val="0093553A"/>
    <w:rsid w:val="00936B04"/>
    <w:rsid w:val="00937146"/>
    <w:rsid w:val="009371F0"/>
    <w:rsid w:val="0094067D"/>
    <w:rsid w:val="0094089D"/>
    <w:rsid w:val="00941171"/>
    <w:rsid w:val="009416E1"/>
    <w:rsid w:val="00942E0F"/>
    <w:rsid w:val="009441AB"/>
    <w:rsid w:val="009441AD"/>
    <w:rsid w:val="00946E8D"/>
    <w:rsid w:val="00946EDF"/>
    <w:rsid w:val="009506E4"/>
    <w:rsid w:val="00950A8A"/>
    <w:rsid w:val="00954E1C"/>
    <w:rsid w:val="00955421"/>
    <w:rsid w:val="00955FD8"/>
    <w:rsid w:val="009560EB"/>
    <w:rsid w:val="00956D4C"/>
    <w:rsid w:val="009636F9"/>
    <w:rsid w:val="00965264"/>
    <w:rsid w:val="00966934"/>
    <w:rsid w:val="0096737C"/>
    <w:rsid w:val="009676A4"/>
    <w:rsid w:val="00967A15"/>
    <w:rsid w:val="00977A72"/>
    <w:rsid w:val="00980083"/>
    <w:rsid w:val="00980DA5"/>
    <w:rsid w:val="00981107"/>
    <w:rsid w:val="0098145E"/>
    <w:rsid w:val="00981BC8"/>
    <w:rsid w:val="00982CA7"/>
    <w:rsid w:val="00987219"/>
    <w:rsid w:val="00990403"/>
    <w:rsid w:val="0099167D"/>
    <w:rsid w:val="00992F26"/>
    <w:rsid w:val="0099711A"/>
    <w:rsid w:val="009971EB"/>
    <w:rsid w:val="009A1BB0"/>
    <w:rsid w:val="009A21A9"/>
    <w:rsid w:val="009A24FF"/>
    <w:rsid w:val="009A281F"/>
    <w:rsid w:val="009A34A4"/>
    <w:rsid w:val="009A6B53"/>
    <w:rsid w:val="009A72C8"/>
    <w:rsid w:val="009A7375"/>
    <w:rsid w:val="009A7C22"/>
    <w:rsid w:val="009B266D"/>
    <w:rsid w:val="009B43A8"/>
    <w:rsid w:val="009C06DE"/>
    <w:rsid w:val="009C0CD8"/>
    <w:rsid w:val="009C28E3"/>
    <w:rsid w:val="009C5690"/>
    <w:rsid w:val="009C6EF1"/>
    <w:rsid w:val="009D2641"/>
    <w:rsid w:val="009D3182"/>
    <w:rsid w:val="009D56E5"/>
    <w:rsid w:val="009D7BC7"/>
    <w:rsid w:val="009D7DAA"/>
    <w:rsid w:val="009E053C"/>
    <w:rsid w:val="009E189B"/>
    <w:rsid w:val="009E2EA7"/>
    <w:rsid w:val="009E3A0C"/>
    <w:rsid w:val="009E3D13"/>
    <w:rsid w:val="009E4535"/>
    <w:rsid w:val="009E50E1"/>
    <w:rsid w:val="009E6C30"/>
    <w:rsid w:val="009E738C"/>
    <w:rsid w:val="009F098B"/>
    <w:rsid w:val="009F0A53"/>
    <w:rsid w:val="009F0A82"/>
    <w:rsid w:val="009F135C"/>
    <w:rsid w:val="009F154F"/>
    <w:rsid w:val="009F227D"/>
    <w:rsid w:val="009F2C0D"/>
    <w:rsid w:val="009F48E4"/>
    <w:rsid w:val="009F6A7F"/>
    <w:rsid w:val="009F7CBF"/>
    <w:rsid w:val="00A00BBA"/>
    <w:rsid w:val="00A0173C"/>
    <w:rsid w:val="00A032EB"/>
    <w:rsid w:val="00A04814"/>
    <w:rsid w:val="00A118EC"/>
    <w:rsid w:val="00A11CA1"/>
    <w:rsid w:val="00A14203"/>
    <w:rsid w:val="00A1498A"/>
    <w:rsid w:val="00A16C48"/>
    <w:rsid w:val="00A17030"/>
    <w:rsid w:val="00A1768F"/>
    <w:rsid w:val="00A21B18"/>
    <w:rsid w:val="00A21CBD"/>
    <w:rsid w:val="00A235EB"/>
    <w:rsid w:val="00A235EC"/>
    <w:rsid w:val="00A23656"/>
    <w:rsid w:val="00A2477B"/>
    <w:rsid w:val="00A27201"/>
    <w:rsid w:val="00A27CAE"/>
    <w:rsid w:val="00A3013C"/>
    <w:rsid w:val="00A30D54"/>
    <w:rsid w:val="00A30E5D"/>
    <w:rsid w:val="00A31A97"/>
    <w:rsid w:val="00A32363"/>
    <w:rsid w:val="00A32A22"/>
    <w:rsid w:val="00A3334B"/>
    <w:rsid w:val="00A33E7C"/>
    <w:rsid w:val="00A36713"/>
    <w:rsid w:val="00A37826"/>
    <w:rsid w:val="00A41886"/>
    <w:rsid w:val="00A42236"/>
    <w:rsid w:val="00A4309B"/>
    <w:rsid w:val="00A44091"/>
    <w:rsid w:val="00A44AE7"/>
    <w:rsid w:val="00A46011"/>
    <w:rsid w:val="00A46F54"/>
    <w:rsid w:val="00A47E7C"/>
    <w:rsid w:val="00A505B6"/>
    <w:rsid w:val="00A50D6A"/>
    <w:rsid w:val="00A520DA"/>
    <w:rsid w:val="00A52537"/>
    <w:rsid w:val="00A54812"/>
    <w:rsid w:val="00A54F0E"/>
    <w:rsid w:val="00A569B3"/>
    <w:rsid w:val="00A579C7"/>
    <w:rsid w:val="00A60670"/>
    <w:rsid w:val="00A63000"/>
    <w:rsid w:val="00A63585"/>
    <w:rsid w:val="00A63989"/>
    <w:rsid w:val="00A63C11"/>
    <w:rsid w:val="00A65E62"/>
    <w:rsid w:val="00A66AF8"/>
    <w:rsid w:val="00A66E82"/>
    <w:rsid w:val="00A70FD2"/>
    <w:rsid w:val="00A734EF"/>
    <w:rsid w:val="00A735BB"/>
    <w:rsid w:val="00A73EFA"/>
    <w:rsid w:val="00A7463C"/>
    <w:rsid w:val="00A7744D"/>
    <w:rsid w:val="00A818A7"/>
    <w:rsid w:val="00A830BE"/>
    <w:rsid w:val="00A83879"/>
    <w:rsid w:val="00A83FBD"/>
    <w:rsid w:val="00A84601"/>
    <w:rsid w:val="00A847F8"/>
    <w:rsid w:val="00A8484E"/>
    <w:rsid w:val="00A86E0E"/>
    <w:rsid w:val="00A87221"/>
    <w:rsid w:val="00A87E39"/>
    <w:rsid w:val="00A90076"/>
    <w:rsid w:val="00A90457"/>
    <w:rsid w:val="00A924CD"/>
    <w:rsid w:val="00A92957"/>
    <w:rsid w:val="00A931F6"/>
    <w:rsid w:val="00A940A0"/>
    <w:rsid w:val="00A94EBF"/>
    <w:rsid w:val="00A9692E"/>
    <w:rsid w:val="00AA05CB"/>
    <w:rsid w:val="00AA46B0"/>
    <w:rsid w:val="00AA7442"/>
    <w:rsid w:val="00AA7E53"/>
    <w:rsid w:val="00AB2682"/>
    <w:rsid w:val="00AB2BCE"/>
    <w:rsid w:val="00AB3EBE"/>
    <w:rsid w:val="00AB4456"/>
    <w:rsid w:val="00AB5D3C"/>
    <w:rsid w:val="00AB6CD5"/>
    <w:rsid w:val="00AC19F7"/>
    <w:rsid w:val="00AC218E"/>
    <w:rsid w:val="00AC4A23"/>
    <w:rsid w:val="00AC4BFF"/>
    <w:rsid w:val="00AC4C87"/>
    <w:rsid w:val="00AD007C"/>
    <w:rsid w:val="00AD10F8"/>
    <w:rsid w:val="00AD1848"/>
    <w:rsid w:val="00AD1B8A"/>
    <w:rsid w:val="00AD1F15"/>
    <w:rsid w:val="00AD65F9"/>
    <w:rsid w:val="00AE0000"/>
    <w:rsid w:val="00AE23E9"/>
    <w:rsid w:val="00AE715F"/>
    <w:rsid w:val="00AF08BC"/>
    <w:rsid w:val="00AF186B"/>
    <w:rsid w:val="00AF284D"/>
    <w:rsid w:val="00AF7307"/>
    <w:rsid w:val="00B04FC2"/>
    <w:rsid w:val="00B06BFD"/>
    <w:rsid w:val="00B11CFB"/>
    <w:rsid w:val="00B128C0"/>
    <w:rsid w:val="00B15AE7"/>
    <w:rsid w:val="00B16321"/>
    <w:rsid w:val="00B17411"/>
    <w:rsid w:val="00B17F81"/>
    <w:rsid w:val="00B2193D"/>
    <w:rsid w:val="00B230C6"/>
    <w:rsid w:val="00B256B4"/>
    <w:rsid w:val="00B25B58"/>
    <w:rsid w:val="00B262C9"/>
    <w:rsid w:val="00B27FA4"/>
    <w:rsid w:val="00B30D85"/>
    <w:rsid w:val="00B327C3"/>
    <w:rsid w:val="00B3486D"/>
    <w:rsid w:val="00B35290"/>
    <w:rsid w:val="00B3550B"/>
    <w:rsid w:val="00B3616F"/>
    <w:rsid w:val="00B403E1"/>
    <w:rsid w:val="00B40998"/>
    <w:rsid w:val="00B41E64"/>
    <w:rsid w:val="00B42280"/>
    <w:rsid w:val="00B42BE3"/>
    <w:rsid w:val="00B44CA4"/>
    <w:rsid w:val="00B46530"/>
    <w:rsid w:val="00B46946"/>
    <w:rsid w:val="00B472E2"/>
    <w:rsid w:val="00B478B1"/>
    <w:rsid w:val="00B47D72"/>
    <w:rsid w:val="00B504DA"/>
    <w:rsid w:val="00B51265"/>
    <w:rsid w:val="00B516B1"/>
    <w:rsid w:val="00B52863"/>
    <w:rsid w:val="00B542F0"/>
    <w:rsid w:val="00B54C3F"/>
    <w:rsid w:val="00B5528D"/>
    <w:rsid w:val="00B55669"/>
    <w:rsid w:val="00B56A1F"/>
    <w:rsid w:val="00B57742"/>
    <w:rsid w:val="00B61C65"/>
    <w:rsid w:val="00B61DD3"/>
    <w:rsid w:val="00B64725"/>
    <w:rsid w:val="00B65BE2"/>
    <w:rsid w:val="00B65F31"/>
    <w:rsid w:val="00B66158"/>
    <w:rsid w:val="00B66C98"/>
    <w:rsid w:val="00B67589"/>
    <w:rsid w:val="00B676AA"/>
    <w:rsid w:val="00B70BDD"/>
    <w:rsid w:val="00B7231D"/>
    <w:rsid w:val="00B723BB"/>
    <w:rsid w:val="00B7328D"/>
    <w:rsid w:val="00B753C3"/>
    <w:rsid w:val="00B756C6"/>
    <w:rsid w:val="00B75C76"/>
    <w:rsid w:val="00B77C03"/>
    <w:rsid w:val="00B807C8"/>
    <w:rsid w:val="00B82434"/>
    <w:rsid w:val="00B84A20"/>
    <w:rsid w:val="00B855EA"/>
    <w:rsid w:val="00B86E82"/>
    <w:rsid w:val="00B9080C"/>
    <w:rsid w:val="00B937D3"/>
    <w:rsid w:val="00B94240"/>
    <w:rsid w:val="00B9502A"/>
    <w:rsid w:val="00BA1935"/>
    <w:rsid w:val="00BA5A82"/>
    <w:rsid w:val="00BB16AF"/>
    <w:rsid w:val="00BB3471"/>
    <w:rsid w:val="00BB3E2D"/>
    <w:rsid w:val="00BB47D2"/>
    <w:rsid w:val="00BB69C6"/>
    <w:rsid w:val="00BB7836"/>
    <w:rsid w:val="00BC12DD"/>
    <w:rsid w:val="00BC31A9"/>
    <w:rsid w:val="00BC6F3F"/>
    <w:rsid w:val="00BC71D7"/>
    <w:rsid w:val="00BC7AFB"/>
    <w:rsid w:val="00BD0770"/>
    <w:rsid w:val="00BD09BB"/>
    <w:rsid w:val="00BD455F"/>
    <w:rsid w:val="00BE1081"/>
    <w:rsid w:val="00BE1AEF"/>
    <w:rsid w:val="00BE252C"/>
    <w:rsid w:val="00BE33EB"/>
    <w:rsid w:val="00BE3E69"/>
    <w:rsid w:val="00BE4453"/>
    <w:rsid w:val="00BE598F"/>
    <w:rsid w:val="00BE636F"/>
    <w:rsid w:val="00BE6624"/>
    <w:rsid w:val="00BE6908"/>
    <w:rsid w:val="00BE72F8"/>
    <w:rsid w:val="00BF14E6"/>
    <w:rsid w:val="00BF17FF"/>
    <w:rsid w:val="00BF1ED0"/>
    <w:rsid w:val="00BF4D6C"/>
    <w:rsid w:val="00BF62AF"/>
    <w:rsid w:val="00BF6ADE"/>
    <w:rsid w:val="00BF6D86"/>
    <w:rsid w:val="00C00552"/>
    <w:rsid w:val="00C02040"/>
    <w:rsid w:val="00C0297E"/>
    <w:rsid w:val="00C0749A"/>
    <w:rsid w:val="00C108E6"/>
    <w:rsid w:val="00C119BA"/>
    <w:rsid w:val="00C133C1"/>
    <w:rsid w:val="00C1423F"/>
    <w:rsid w:val="00C169FF"/>
    <w:rsid w:val="00C175E3"/>
    <w:rsid w:val="00C23491"/>
    <w:rsid w:val="00C23BCD"/>
    <w:rsid w:val="00C2540B"/>
    <w:rsid w:val="00C2595E"/>
    <w:rsid w:val="00C26F98"/>
    <w:rsid w:val="00C31F5B"/>
    <w:rsid w:val="00C35609"/>
    <w:rsid w:val="00C3742E"/>
    <w:rsid w:val="00C37638"/>
    <w:rsid w:val="00C4034A"/>
    <w:rsid w:val="00C41BE3"/>
    <w:rsid w:val="00C52DFB"/>
    <w:rsid w:val="00C55C10"/>
    <w:rsid w:val="00C5602E"/>
    <w:rsid w:val="00C56811"/>
    <w:rsid w:val="00C5713E"/>
    <w:rsid w:val="00C577A5"/>
    <w:rsid w:val="00C60B44"/>
    <w:rsid w:val="00C61FD6"/>
    <w:rsid w:val="00C62B43"/>
    <w:rsid w:val="00C64F92"/>
    <w:rsid w:val="00C65693"/>
    <w:rsid w:val="00C72752"/>
    <w:rsid w:val="00C73698"/>
    <w:rsid w:val="00C741F2"/>
    <w:rsid w:val="00C75F37"/>
    <w:rsid w:val="00C7700D"/>
    <w:rsid w:val="00C770E3"/>
    <w:rsid w:val="00C837DC"/>
    <w:rsid w:val="00C84C4B"/>
    <w:rsid w:val="00C86757"/>
    <w:rsid w:val="00C87EBB"/>
    <w:rsid w:val="00C90494"/>
    <w:rsid w:val="00C9092D"/>
    <w:rsid w:val="00C9277E"/>
    <w:rsid w:val="00C94152"/>
    <w:rsid w:val="00C943F9"/>
    <w:rsid w:val="00C96182"/>
    <w:rsid w:val="00C97EFB"/>
    <w:rsid w:val="00CA2BFC"/>
    <w:rsid w:val="00CA356F"/>
    <w:rsid w:val="00CA366A"/>
    <w:rsid w:val="00CA3687"/>
    <w:rsid w:val="00CA5A66"/>
    <w:rsid w:val="00CA66D0"/>
    <w:rsid w:val="00CA6F09"/>
    <w:rsid w:val="00CA70ED"/>
    <w:rsid w:val="00CB0346"/>
    <w:rsid w:val="00CB05B3"/>
    <w:rsid w:val="00CB0718"/>
    <w:rsid w:val="00CB1352"/>
    <w:rsid w:val="00CB25AA"/>
    <w:rsid w:val="00CB4F69"/>
    <w:rsid w:val="00CB57C5"/>
    <w:rsid w:val="00CB57DA"/>
    <w:rsid w:val="00CB5EFF"/>
    <w:rsid w:val="00CB7440"/>
    <w:rsid w:val="00CB7BBC"/>
    <w:rsid w:val="00CC2B8B"/>
    <w:rsid w:val="00CC3B64"/>
    <w:rsid w:val="00CC3E9C"/>
    <w:rsid w:val="00CC3EAA"/>
    <w:rsid w:val="00CC5FEE"/>
    <w:rsid w:val="00CD02AC"/>
    <w:rsid w:val="00CD04B9"/>
    <w:rsid w:val="00CD0947"/>
    <w:rsid w:val="00CD0AE9"/>
    <w:rsid w:val="00CD2105"/>
    <w:rsid w:val="00CD2F97"/>
    <w:rsid w:val="00CD4BA3"/>
    <w:rsid w:val="00CE014F"/>
    <w:rsid w:val="00CE015A"/>
    <w:rsid w:val="00CE17B1"/>
    <w:rsid w:val="00CE2B0C"/>
    <w:rsid w:val="00CE44A4"/>
    <w:rsid w:val="00CE4C56"/>
    <w:rsid w:val="00CE57B0"/>
    <w:rsid w:val="00CF3A5D"/>
    <w:rsid w:val="00CF5E2A"/>
    <w:rsid w:val="00D05095"/>
    <w:rsid w:val="00D06F19"/>
    <w:rsid w:val="00D07629"/>
    <w:rsid w:val="00D11809"/>
    <w:rsid w:val="00D1192A"/>
    <w:rsid w:val="00D12FF1"/>
    <w:rsid w:val="00D14C05"/>
    <w:rsid w:val="00D152A7"/>
    <w:rsid w:val="00D15DCB"/>
    <w:rsid w:val="00D15E0F"/>
    <w:rsid w:val="00D1701A"/>
    <w:rsid w:val="00D17E53"/>
    <w:rsid w:val="00D211D9"/>
    <w:rsid w:val="00D220F6"/>
    <w:rsid w:val="00D23170"/>
    <w:rsid w:val="00D260B7"/>
    <w:rsid w:val="00D26310"/>
    <w:rsid w:val="00D266E8"/>
    <w:rsid w:val="00D31402"/>
    <w:rsid w:val="00D34E69"/>
    <w:rsid w:val="00D35DD8"/>
    <w:rsid w:val="00D365C4"/>
    <w:rsid w:val="00D40BB5"/>
    <w:rsid w:val="00D425F0"/>
    <w:rsid w:val="00D43B5C"/>
    <w:rsid w:val="00D45E4C"/>
    <w:rsid w:val="00D473F6"/>
    <w:rsid w:val="00D50889"/>
    <w:rsid w:val="00D5162C"/>
    <w:rsid w:val="00D51AB9"/>
    <w:rsid w:val="00D52829"/>
    <w:rsid w:val="00D53CD3"/>
    <w:rsid w:val="00D60FA2"/>
    <w:rsid w:val="00D61EAD"/>
    <w:rsid w:val="00D634F6"/>
    <w:rsid w:val="00D63F73"/>
    <w:rsid w:val="00D65B15"/>
    <w:rsid w:val="00D6606F"/>
    <w:rsid w:val="00D66297"/>
    <w:rsid w:val="00D66B80"/>
    <w:rsid w:val="00D70416"/>
    <w:rsid w:val="00D70D39"/>
    <w:rsid w:val="00D7249C"/>
    <w:rsid w:val="00D72523"/>
    <w:rsid w:val="00D76224"/>
    <w:rsid w:val="00D76522"/>
    <w:rsid w:val="00D76D53"/>
    <w:rsid w:val="00D770F4"/>
    <w:rsid w:val="00D81B0D"/>
    <w:rsid w:val="00D8325F"/>
    <w:rsid w:val="00D83D27"/>
    <w:rsid w:val="00D83F15"/>
    <w:rsid w:val="00D8531E"/>
    <w:rsid w:val="00D85E96"/>
    <w:rsid w:val="00D86F46"/>
    <w:rsid w:val="00D87A97"/>
    <w:rsid w:val="00D93532"/>
    <w:rsid w:val="00DA1829"/>
    <w:rsid w:val="00DA24B5"/>
    <w:rsid w:val="00DA312A"/>
    <w:rsid w:val="00DA3A6D"/>
    <w:rsid w:val="00DA4A8B"/>
    <w:rsid w:val="00DA6CCC"/>
    <w:rsid w:val="00DB004F"/>
    <w:rsid w:val="00DB0695"/>
    <w:rsid w:val="00DB07F7"/>
    <w:rsid w:val="00DB0A91"/>
    <w:rsid w:val="00DB2301"/>
    <w:rsid w:val="00DB34B9"/>
    <w:rsid w:val="00DB3680"/>
    <w:rsid w:val="00DB36A5"/>
    <w:rsid w:val="00DB4B2A"/>
    <w:rsid w:val="00DB4C9E"/>
    <w:rsid w:val="00DB64DF"/>
    <w:rsid w:val="00DB6935"/>
    <w:rsid w:val="00DC6216"/>
    <w:rsid w:val="00DC7BD8"/>
    <w:rsid w:val="00DD3C02"/>
    <w:rsid w:val="00DD5695"/>
    <w:rsid w:val="00DD6376"/>
    <w:rsid w:val="00DD6737"/>
    <w:rsid w:val="00DD6CD4"/>
    <w:rsid w:val="00DD7991"/>
    <w:rsid w:val="00DD7DD0"/>
    <w:rsid w:val="00DE049B"/>
    <w:rsid w:val="00DE0A15"/>
    <w:rsid w:val="00DE4B17"/>
    <w:rsid w:val="00DF14A1"/>
    <w:rsid w:val="00DF4698"/>
    <w:rsid w:val="00DF5128"/>
    <w:rsid w:val="00DF5558"/>
    <w:rsid w:val="00DF6E29"/>
    <w:rsid w:val="00E02DE9"/>
    <w:rsid w:val="00E03F06"/>
    <w:rsid w:val="00E04E25"/>
    <w:rsid w:val="00E05FF7"/>
    <w:rsid w:val="00E146D5"/>
    <w:rsid w:val="00E14A6D"/>
    <w:rsid w:val="00E17C29"/>
    <w:rsid w:val="00E21684"/>
    <w:rsid w:val="00E221B8"/>
    <w:rsid w:val="00E24041"/>
    <w:rsid w:val="00E248B9"/>
    <w:rsid w:val="00E26F05"/>
    <w:rsid w:val="00E27DCF"/>
    <w:rsid w:val="00E33766"/>
    <w:rsid w:val="00E342A7"/>
    <w:rsid w:val="00E34D1B"/>
    <w:rsid w:val="00E34E33"/>
    <w:rsid w:val="00E366E0"/>
    <w:rsid w:val="00E36962"/>
    <w:rsid w:val="00E40919"/>
    <w:rsid w:val="00E42C89"/>
    <w:rsid w:val="00E434A7"/>
    <w:rsid w:val="00E43C97"/>
    <w:rsid w:val="00E45819"/>
    <w:rsid w:val="00E45ADB"/>
    <w:rsid w:val="00E466C8"/>
    <w:rsid w:val="00E46BBA"/>
    <w:rsid w:val="00E5011C"/>
    <w:rsid w:val="00E51148"/>
    <w:rsid w:val="00E51B77"/>
    <w:rsid w:val="00E54DEB"/>
    <w:rsid w:val="00E54F98"/>
    <w:rsid w:val="00E5511A"/>
    <w:rsid w:val="00E55AFB"/>
    <w:rsid w:val="00E566C6"/>
    <w:rsid w:val="00E6030F"/>
    <w:rsid w:val="00E60791"/>
    <w:rsid w:val="00E60F00"/>
    <w:rsid w:val="00E6136C"/>
    <w:rsid w:val="00E61D1E"/>
    <w:rsid w:val="00E62005"/>
    <w:rsid w:val="00E62548"/>
    <w:rsid w:val="00E63D25"/>
    <w:rsid w:val="00E653A7"/>
    <w:rsid w:val="00E653C0"/>
    <w:rsid w:val="00E6704F"/>
    <w:rsid w:val="00E6709A"/>
    <w:rsid w:val="00E71A7E"/>
    <w:rsid w:val="00E74848"/>
    <w:rsid w:val="00E74E8A"/>
    <w:rsid w:val="00E76B77"/>
    <w:rsid w:val="00E76D41"/>
    <w:rsid w:val="00E81C96"/>
    <w:rsid w:val="00E824CB"/>
    <w:rsid w:val="00E8463A"/>
    <w:rsid w:val="00E84710"/>
    <w:rsid w:val="00E851ED"/>
    <w:rsid w:val="00E85824"/>
    <w:rsid w:val="00E86545"/>
    <w:rsid w:val="00E90B6D"/>
    <w:rsid w:val="00E9296B"/>
    <w:rsid w:val="00E92E41"/>
    <w:rsid w:val="00E964EE"/>
    <w:rsid w:val="00E9694A"/>
    <w:rsid w:val="00E97954"/>
    <w:rsid w:val="00EA19E5"/>
    <w:rsid w:val="00EA2A1A"/>
    <w:rsid w:val="00EA7020"/>
    <w:rsid w:val="00EB097D"/>
    <w:rsid w:val="00EB2A54"/>
    <w:rsid w:val="00EB5B9E"/>
    <w:rsid w:val="00EB5BF3"/>
    <w:rsid w:val="00EB667F"/>
    <w:rsid w:val="00EC00B9"/>
    <w:rsid w:val="00EC16D6"/>
    <w:rsid w:val="00EC3079"/>
    <w:rsid w:val="00EC42C0"/>
    <w:rsid w:val="00EC47BF"/>
    <w:rsid w:val="00EC5D52"/>
    <w:rsid w:val="00EC69E2"/>
    <w:rsid w:val="00ED0707"/>
    <w:rsid w:val="00ED096A"/>
    <w:rsid w:val="00ED0986"/>
    <w:rsid w:val="00ED1A1B"/>
    <w:rsid w:val="00ED2449"/>
    <w:rsid w:val="00ED3E7F"/>
    <w:rsid w:val="00ED40CF"/>
    <w:rsid w:val="00ED4821"/>
    <w:rsid w:val="00ED6DCB"/>
    <w:rsid w:val="00EE0EDC"/>
    <w:rsid w:val="00EE1586"/>
    <w:rsid w:val="00EE281E"/>
    <w:rsid w:val="00EE3E57"/>
    <w:rsid w:val="00EE50A9"/>
    <w:rsid w:val="00EE6835"/>
    <w:rsid w:val="00EE6B4F"/>
    <w:rsid w:val="00EE6EE4"/>
    <w:rsid w:val="00EF24E2"/>
    <w:rsid w:val="00EF2F68"/>
    <w:rsid w:val="00EF304B"/>
    <w:rsid w:val="00EF4C6F"/>
    <w:rsid w:val="00EF5033"/>
    <w:rsid w:val="00EF5E39"/>
    <w:rsid w:val="00F0089B"/>
    <w:rsid w:val="00F00F53"/>
    <w:rsid w:val="00F05879"/>
    <w:rsid w:val="00F157CC"/>
    <w:rsid w:val="00F1617F"/>
    <w:rsid w:val="00F21D36"/>
    <w:rsid w:val="00F2225F"/>
    <w:rsid w:val="00F22FFA"/>
    <w:rsid w:val="00F23167"/>
    <w:rsid w:val="00F24F6F"/>
    <w:rsid w:val="00F25E29"/>
    <w:rsid w:val="00F27738"/>
    <w:rsid w:val="00F31210"/>
    <w:rsid w:val="00F315B3"/>
    <w:rsid w:val="00F32367"/>
    <w:rsid w:val="00F32E31"/>
    <w:rsid w:val="00F32EB1"/>
    <w:rsid w:val="00F33BAD"/>
    <w:rsid w:val="00F3414A"/>
    <w:rsid w:val="00F34CF2"/>
    <w:rsid w:val="00F35060"/>
    <w:rsid w:val="00F4031A"/>
    <w:rsid w:val="00F40A08"/>
    <w:rsid w:val="00F40AEA"/>
    <w:rsid w:val="00F41507"/>
    <w:rsid w:val="00F4243B"/>
    <w:rsid w:val="00F432B0"/>
    <w:rsid w:val="00F43F14"/>
    <w:rsid w:val="00F46B07"/>
    <w:rsid w:val="00F47336"/>
    <w:rsid w:val="00F47AFE"/>
    <w:rsid w:val="00F51D24"/>
    <w:rsid w:val="00F53141"/>
    <w:rsid w:val="00F531FB"/>
    <w:rsid w:val="00F53377"/>
    <w:rsid w:val="00F53410"/>
    <w:rsid w:val="00F545A6"/>
    <w:rsid w:val="00F548F9"/>
    <w:rsid w:val="00F57403"/>
    <w:rsid w:val="00F57425"/>
    <w:rsid w:val="00F57619"/>
    <w:rsid w:val="00F6119F"/>
    <w:rsid w:val="00F627AB"/>
    <w:rsid w:val="00F62969"/>
    <w:rsid w:val="00F63C5B"/>
    <w:rsid w:val="00F64724"/>
    <w:rsid w:val="00F66378"/>
    <w:rsid w:val="00F66B29"/>
    <w:rsid w:val="00F67223"/>
    <w:rsid w:val="00F71435"/>
    <w:rsid w:val="00F71604"/>
    <w:rsid w:val="00F71B88"/>
    <w:rsid w:val="00F74722"/>
    <w:rsid w:val="00F74D81"/>
    <w:rsid w:val="00F7505D"/>
    <w:rsid w:val="00F76C2E"/>
    <w:rsid w:val="00F80058"/>
    <w:rsid w:val="00F80685"/>
    <w:rsid w:val="00F85F61"/>
    <w:rsid w:val="00F9059A"/>
    <w:rsid w:val="00F90DEF"/>
    <w:rsid w:val="00F9276C"/>
    <w:rsid w:val="00F92BFD"/>
    <w:rsid w:val="00F9350D"/>
    <w:rsid w:val="00F9361D"/>
    <w:rsid w:val="00F93B97"/>
    <w:rsid w:val="00F94F70"/>
    <w:rsid w:val="00F96678"/>
    <w:rsid w:val="00FB0097"/>
    <w:rsid w:val="00FB0467"/>
    <w:rsid w:val="00FB1B1F"/>
    <w:rsid w:val="00FB2094"/>
    <w:rsid w:val="00FB53A5"/>
    <w:rsid w:val="00FC03F8"/>
    <w:rsid w:val="00FC0FCB"/>
    <w:rsid w:val="00FC3CB8"/>
    <w:rsid w:val="00FC6F5F"/>
    <w:rsid w:val="00FD21D7"/>
    <w:rsid w:val="00FD2A43"/>
    <w:rsid w:val="00FD6270"/>
    <w:rsid w:val="00FD66E0"/>
    <w:rsid w:val="00FD6706"/>
    <w:rsid w:val="00FD69F5"/>
    <w:rsid w:val="00FD77B8"/>
    <w:rsid w:val="00FD7845"/>
    <w:rsid w:val="00FD7860"/>
    <w:rsid w:val="00FE0529"/>
    <w:rsid w:val="00FE1591"/>
    <w:rsid w:val="00FE1D51"/>
    <w:rsid w:val="00FE24A9"/>
    <w:rsid w:val="00FE2B31"/>
    <w:rsid w:val="00FE3A5E"/>
    <w:rsid w:val="00FE3CE2"/>
    <w:rsid w:val="00FE7BFF"/>
    <w:rsid w:val="00FF2C2F"/>
    <w:rsid w:val="00FF358A"/>
    <w:rsid w:val="00FF3B9F"/>
    <w:rsid w:val="00FF55F2"/>
    <w:rsid w:val="00FF5AFB"/>
    <w:rsid w:val="00FF6396"/>
    <w:rsid w:val="00FF65D5"/>
    <w:rsid w:val="00FF7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oNotEmbedSmartTags/>
  <w:decimalSymbol w:val=","/>
  <w:listSeparator w:val=";"/>
  <w14:docId w14:val="1775B1D8"/>
  <w15:docId w15:val="{8BF5F6BB-DC1D-478C-AB92-AE90482D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32EB"/>
    <w:pPr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Nadpis1">
    <w:name w:val="heading 1"/>
    <w:basedOn w:val="Normln"/>
    <w:next w:val="Zkladntext"/>
    <w:qFormat/>
    <w:rsid w:val="00A032EB"/>
    <w:pPr>
      <w:keepNext/>
      <w:keepLines/>
      <w:spacing w:before="533" w:after="119"/>
      <w:outlineLvl w:val="0"/>
    </w:pPr>
    <w:rPr>
      <w:b/>
      <w:caps/>
      <w:sz w:val="24"/>
      <w:szCs w:val="20"/>
    </w:rPr>
  </w:style>
  <w:style w:type="paragraph" w:styleId="Nadpis2">
    <w:name w:val="heading 2"/>
    <w:basedOn w:val="Normln"/>
    <w:next w:val="Zkladntext"/>
    <w:qFormat/>
    <w:rsid w:val="00A032EB"/>
    <w:pPr>
      <w:keepNext/>
      <w:spacing w:before="232" w:after="62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1"/>
    <w:next w:val="Zkladntext"/>
    <w:qFormat/>
    <w:rsid w:val="00A032EB"/>
    <w:pPr>
      <w:numPr>
        <w:ilvl w:val="2"/>
      </w:numPr>
      <w:tabs>
        <w:tab w:val="left" w:pos="1701"/>
      </w:tabs>
      <w:spacing w:before="60" w:after="60"/>
      <w:ind w:left="1701" w:hanging="567"/>
      <w:outlineLvl w:val="2"/>
    </w:pPr>
    <w:rPr>
      <w:caps w:val="0"/>
    </w:rPr>
  </w:style>
  <w:style w:type="paragraph" w:styleId="Nadpis4">
    <w:name w:val="heading 4"/>
    <w:basedOn w:val="Normln"/>
    <w:next w:val="Zkladntext"/>
    <w:qFormat/>
    <w:rsid w:val="00A032EB"/>
    <w:pPr>
      <w:keepNext/>
      <w:tabs>
        <w:tab w:val="left" w:pos="2268"/>
      </w:tabs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Zkladntext"/>
    <w:qFormat/>
    <w:rsid w:val="00A032EB"/>
    <w:pPr>
      <w:tabs>
        <w:tab w:val="left" w:pos="2835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Zkladntext"/>
    <w:qFormat/>
    <w:rsid w:val="00A032EB"/>
    <w:pPr>
      <w:tabs>
        <w:tab w:val="left" w:pos="3402"/>
      </w:tabs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Zkladntext"/>
    <w:qFormat/>
    <w:rsid w:val="00A032EB"/>
    <w:pPr>
      <w:tabs>
        <w:tab w:val="left" w:pos="3969"/>
      </w:tabs>
      <w:spacing w:before="240" w:after="60"/>
      <w:outlineLvl w:val="6"/>
    </w:pPr>
  </w:style>
  <w:style w:type="paragraph" w:styleId="Nadpis8">
    <w:name w:val="heading 8"/>
    <w:basedOn w:val="Normln"/>
    <w:next w:val="Zkladntext"/>
    <w:qFormat/>
    <w:rsid w:val="00A032EB"/>
    <w:pPr>
      <w:tabs>
        <w:tab w:val="left" w:pos="4536"/>
      </w:tabs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Zkladntext"/>
    <w:qFormat/>
    <w:rsid w:val="00A032EB"/>
    <w:pPr>
      <w:tabs>
        <w:tab w:val="left" w:pos="5103"/>
      </w:tabs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A032EB"/>
    <w:rPr>
      <w:rFonts w:ascii="Arial" w:hAnsi="Arial"/>
    </w:rPr>
  </w:style>
  <w:style w:type="character" w:customStyle="1" w:styleId="WW8Num4z0">
    <w:name w:val="WW8Num4z0"/>
    <w:rsid w:val="00A032EB"/>
    <w:rPr>
      <w:rFonts w:ascii="Arial" w:hAnsi="Arial"/>
      <w:b/>
      <w:i w:val="0"/>
      <w:spacing w:val="0"/>
      <w:w w:val="100"/>
      <w:kern w:val="1"/>
      <w:position w:val="0"/>
      <w:sz w:val="22"/>
      <w:vertAlign w:val="baseline"/>
    </w:rPr>
  </w:style>
  <w:style w:type="character" w:customStyle="1" w:styleId="WW8Num4z1">
    <w:name w:val="WW8Num4z1"/>
    <w:rsid w:val="00A032EB"/>
    <w:rPr>
      <w:rFonts w:ascii="Courier New" w:hAnsi="Courier New" w:cs="Courier New"/>
    </w:rPr>
  </w:style>
  <w:style w:type="character" w:customStyle="1" w:styleId="WW8Num4z2">
    <w:name w:val="WW8Num4z2"/>
    <w:rsid w:val="00A032EB"/>
    <w:rPr>
      <w:rFonts w:ascii="Wingdings" w:hAnsi="Wingdings"/>
    </w:rPr>
  </w:style>
  <w:style w:type="character" w:customStyle="1" w:styleId="WW8Num6z0">
    <w:name w:val="WW8Num6z0"/>
    <w:rsid w:val="00A032EB"/>
    <w:rPr>
      <w:rFonts w:ascii="Symbol" w:hAnsi="Symbol"/>
    </w:rPr>
  </w:style>
  <w:style w:type="character" w:customStyle="1" w:styleId="WW8Num6z1">
    <w:name w:val="WW8Num6z1"/>
    <w:rsid w:val="00A032EB"/>
    <w:rPr>
      <w:rFonts w:ascii="Courier New" w:hAnsi="Courier New"/>
      <w:b/>
      <w:i w:val="0"/>
      <w:sz w:val="24"/>
      <w:szCs w:val="24"/>
    </w:rPr>
  </w:style>
  <w:style w:type="character" w:customStyle="1" w:styleId="WW8Num6z2">
    <w:name w:val="WW8Num6z2"/>
    <w:rsid w:val="00A032EB"/>
    <w:rPr>
      <w:rFonts w:ascii="Wingdings" w:hAnsi="Wingdings"/>
      <w:sz w:val="22"/>
      <w:szCs w:val="22"/>
    </w:rPr>
  </w:style>
  <w:style w:type="character" w:customStyle="1" w:styleId="WW8Num8z0">
    <w:name w:val="WW8Num8z0"/>
    <w:rsid w:val="00A032EB"/>
    <w:rPr>
      <w:rFonts w:ascii="Arial" w:hAnsi="Arial"/>
    </w:rPr>
  </w:style>
  <w:style w:type="character" w:customStyle="1" w:styleId="WW8Num8z1">
    <w:name w:val="WW8Num8z1"/>
    <w:rsid w:val="00A032EB"/>
    <w:rPr>
      <w:rFonts w:ascii="Courier New" w:hAnsi="Courier New" w:cs="Courier New"/>
    </w:rPr>
  </w:style>
  <w:style w:type="character" w:customStyle="1" w:styleId="WW8Num8z2">
    <w:name w:val="WW8Num8z2"/>
    <w:rsid w:val="00A032EB"/>
    <w:rPr>
      <w:rFonts w:ascii="Wingdings" w:hAnsi="Wingdings"/>
    </w:rPr>
  </w:style>
  <w:style w:type="character" w:customStyle="1" w:styleId="WW8Num9z0">
    <w:name w:val="WW8Num9z0"/>
    <w:rsid w:val="00A032EB"/>
    <w:rPr>
      <w:rFonts w:ascii="Arial" w:hAnsi="Arial"/>
    </w:rPr>
  </w:style>
  <w:style w:type="character" w:customStyle="1" w:styleId="WW8Num9z1">
    <w:name w:val="WW8Num9z1"/>
    <w:rsid w:val="00A032EB"/>
    <w:rPr>
      <w:rFonts w:ascii="Courier New" w:hAnsi="Courier New" w:cs="Courier New"/>
    </w:rPr>
  </w:style>
  <w:style w:type="character" w:customStyle="1" w:styleId="WW8Num10z0">
    <w:name w:val="WW8Num10z0"/>
    <w:rsid w:val="00A032EB"/>
    <w:rPr>
      <w:rFonts w:ascii="Wingdings 2" w:hAnsi="Wingdings 2"/>
    </w:rPr>
  </w:style>
  <w:style w:type="character" w:customStyle="1" w:styleId="WW8Num10z1">
    <w:name w:val="WW8Num10z1"/>
    <w:rsid w:val="00A032EB"/>
    <w:rPr>
      <w:rFonts w:ascii="OpenSymbol" w:hAnsi="OpenSymbol" w:cs="Courier New"/>
    </w:rPr>
  </w:style>
  <w:style w:type="character" w:customStyle="1" w:styleId="WW8Num12z0">
    <w:name w:val="WW8Num12z0"/>
    <w:rsid w:val="00A032EB"/>
    <w:rPr>
      <w:i w:val="0"/>
    </w:rPr>
  </w:style>
  <w:style w:type="character" w:customStyle="1" w:styleId="WW8Num12z1">
    <w:name w:val="WW8Num12z1"/>
    <w:rsid w:val="00A032EB"/>
    <w:rPr>
      <w:rFonts w:ascii="OpenSymbol" w:hAnsi="OpenSymbol" w:cs="StarSymbol"/>
      <w:sz w:val="18"/>
      <w:szCs w:val="18"/>
    </w:rPr>
  </w:style>
  <w:style w:type="character" w:customStyle="1" w:styleId="WW8Num13z0">
    <w:name w:val="WW8Num13z0"/>
    <w:rsid w:val="00A032EB"/>
    <w:rPr>
      <w:rFonts w:ascii="Segoe UI" w:hAnsi="Segoe UI" w:cs="StarSymbol"/>
      <w:sz w:val="18"/>
      <w:szCs w:val="18"/>
    </w:rPr>
  </w:style>
  <w:style w:type="character" w:customStyle="1" w:styleId="WW8Num13z1">
    <w:name w:val="WW8Num13z1"/>
    <w:rsid w:val="00A032EB"/>
    <w:rPr>
      <w:rFonts w:ascii="OpenSymbol" w:hAnsi="OpenSymbol" w:cs="StarSymbol"/>
      <w:sz w:val="18"/>
      <w:szCs w:val="18"/>
    </w:rPr>
  </w:style>
  <w:style w:type="character" w:customStyle="1" w:styleId="WW8Num14z0">
    <w:name w:val="WW8Num14z0"/>
    <w:rsid w:val="00A032EB"/>
    <w:rPr>
      <w:rFonts w:ascii="Wingdings 2" w:hAnsi="Wingdings 2" w:cs="StarSymbol"/>
      <w:sz w:val="18"/>
      <w:szCs w:val="18"/>
    </w:rPr>
  </w:style>
  <w:style w:type="character" w:customStyle="1" w:styleId="WW8Num14z1">
    <w:name w:val="WW8Num14z1"/>
    <w:rsid w:val="00A032EB"/>
    <w:rPr>
      <w:rFonts w:ascii="OpenSymbol" w:hAnsi="OpenSymbol" w:cs="StarSymbol"/>
      <w:sz w:val="18"/>
      <w:szCs w:val="18"/>
    </w:rPr>
  </w:style>
  <w:style w:type="character" w:customStyle="1" w:styleId="WW8Num14z3">
    <w:name w:val="WW8Num14z3"/>
    <w:rsid w:val="00A032EB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sid w:val="00A032EB"/>
    <w:rPr>
      <w:rFonts w:ascii="Wingdings 2" w:hAnsi="Wingdings 2" w:cs="StarSymbol"/>
      <w:sz w:val="18"/>
      <w:szCs w:val="18"/>
    </w:rPr>
  </w:style>
  <w:style w:type="character" w:customStyle="1" w:styleId="WW8Num16z1">
    <w:name w:val="WW8Num16z1"/>
    <w:rsid w:val="00A032EB"/>
    <w:rPr>
      <w:rFonts w:ascii="OpenSymbol" w:hAnsi="OpenSymbol" w:cs="StarSymbol"/>
      <w:sz w:val="18"/>
      <w:szCs w:val="18"/>
    </w:rPr>
  </w:style>
  <w:style w:type="character" w:customStyle="1" w:styleId="WW8Num18z0">
    <w:name w:val="WW8Num18z0"/>
    <w:rsid w:val="00A032EB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sid w:val="00A032EB"/>
    <w:rPr>
      <w:rFonts w:ascii="OpenSymbol" w:hAnsi="OpenSymbol" w:cs="StarSymbol"/>
      <w:sz w:val="18"/>
      <w:szCs w:val="18"/>
    </w:rPr>
  </w:style>
  <w:style w:type="character" w:customStyle="1" w:styleId="WW8Num21z0">
    <w:name w:val="WW8Num21z0"/>
    <w:rsid w:val="00A032EB"/>
    <w:rPr>
      <w:rFonts w:ascii="Wingdings 2" w:hAnsi="Wingdings 2" w:cs="StarSymbol"/>
      <w:sz w:val="18"/>
      <w:szCs w:val="18"/>
    </w:rPr>
  </w:style>
  <w:style w:type="character" w:customStyle="1" w:styleId="WW8Num21z1">
    <w:name w:val="WW8Num21z1"/>
    <w:rsid w:val="00A032E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rsid w:val="00A032EB"/>
    <w:rPr>
      <w:b/>
      <w:i w:val="0"/>
    </w:rPr>
  </w:style>
  <w:style w:type="character" w:customStyle="1" w:styleId="WW8Num22z1">
    <w:name w:val="WW8Num22z1"/>
    <w:rsid w:val="00A032EB"/>
    <w:rPr>
      <w:b w:val="0"/>
      <w:i w:val="0"/>
    </w:rPr>
  </w:style>
  <w:style w:type="character" w:customStyle="1" w:styleId="WW8Num24z0">
    <w:name w:val="WW8Num24z0"/>
    <w:rsid w:val="00A032EB"/>
    <w:rPr>
      <w:rFonts w:ascii="Wingdings 2" w:hAnsi="Wingdings 2" w:cs="StarSymbol"/>
      <w:sz w:val="18"/>
      <w:szCs w:val="18"/>
    </w:rPr>
  </w:style>
  <w:style w:type="character" w:customStyle="1" w:styleId="WW8Num24z1">
    <w:name w:val="WW8Num24z1"/>
    <w:rsid w:val="00A032EB"/>
    <w:rPr>
      <w:rFonts w:ascii="OpenSymbol" w:hAnsi="OpenSymbol" w:cs="StarSymbol"/>
      <w:sz w:val="18"/>
      <w:szCs w:val="18"/>
    </w:rPr>
  </w:style>
  <w:style w:type="character" w:customStyle="1" w:styleId="Absatz-Standardschriftart">
    <w:name w:val="Absatz-Standardschriftart"/>
    <w:rsid w:val="00A032EB"/>
  </w:style>
  <w:style w:type="character" w:customStyle="1" w:styleId="WW-Absatz-Standardschriftart">
    <w:name w:val="WW-Absatz-Standardschriftart"/>
    <w:rsid w:val="00A032EB"/>
  </w:style>
  <w:style w:type="character" w:customStyle="1" w:styleId="WW8Num2z0">
    <w:name w:val="WW8Num2z0"/>
    <w:rsid w:val="00A032EB"/>
    <w:rPr>
      <w:rFonts w:ascii="Arial" w:hAnsi="Arial"/>
    </w:rPr>
  </w:style>
  <w:style w:type="character" w:customStyle="1" w:styleId="WW8Num3z1">
    <w:name w:val="WW8Num3z1"/>
    <w:rsid w:val="00A032EB"/>
    <w:rPr>
      <w:rFonts w:ascii="Courier New" w:hAnsi="Courier New" w:cs="Courier New"/>
    </w:rPr>
  </w:style>
  <w:style w:type="character" w:customStyle="1" w:styleId="WW8Num3z2">
    <w:name w:val="WW8Num3z2"/>
    <w:rsid w:val="00A032EB"/>
    <w:rPr>
      <w:rFonts w:ascii="Wingdings" w:hAnsi="Wingdings"/>
    </w:rPr>
  </w:style>
  <w:style w:type="character" w:customStyle="1" w:styleId="WW8Num5z0">
    <w:name w:val="WW8Num5z0"/>
    <w:rsid w:val="00A032EB"/>
    <w:rPr>
      <w:rFonts w:ascii="Symbol" w:hAnsi="Symbol"/>
    </w:rPr>
  </w:style>
  <w:style w:type="character" w:customStyle="1" w:styleId="WW8Num5z1">
    <w:name w:val="WW8Num5z1"/>
    <w:rsid w:val="00A032EB"/>
    <w:rPr>
      <w:b/>
      <w:i w:val="0"/>
      <w:sz w:val="24"/>
      <w:szCs w:val="24"/>
    </w:rPr>
  </w:style>
  <w:style w:type="character" w:customStyle="1" w:styleId="WW8Num5z2">
    <w:name w:val="WW8Num5z2"/>
    <w:rsid w:val="00A032EB"/>
    <w:rPr>
      <w:rFonts w:ascii="Arial Narrow" w:hAnsi="Arial Narrow"/>
      <w:sz w:val="22"/>
      <w:szCs w:val="22"/>
    </w:rPr>
  </w:style>
  <w:style w:type="character" w:customStyle="1" w:styleId="WW8Num7z0">
    <w:name w:val="WW8Num7z0"/>
    <w:rsid w:val="00A032EB"/>
    <w:rPr>
      <w:rFonts w:ascii="Symbol" w:hAnsi="Symbol"/>
    </w:rPr>
  </w:style>
  <w:style w:type="character" w:customStyle="1" w:styleId="WW8Num7z1">
    <w:name w:val="WW8Num7z1"/>
    <w:rsid w:val="00A032EB"/>
    <w:rPr>
      <w:rFonts w:ascii="Courier New" w:hAnsi="Courier New" w:cs="Courier New"/>
    </w:rPr>
  </w:style>
  <w:style w:type="character" w:customStyle="1" w:styleId="WW8Num7z2">
    <w:name w:val="WW8Num7z2"/>
    <w:rsid w:val="00A032EB"/>
    <w:rPr>
      <w:rFonts w:ascii="Wingdings" w:hAnsi="Wingdings"/>
    </w:rPr>
  </w:style>
  <w:style w:type="character" w:customStyle="1" w:styleId="WW8Num11z0">
    <w:name w:val="WW8Num11z0"/>
    <w:rsid w:val="00A032EB"/>
    <w:rPr>
      <w:sz w:val="22"/>
      <w:szCs w:val="22"/>
    </w:rPr>
  </w:style>
  <w:style w:type="character" w:customStyle="1" w:styleId="WW8Num11z1">
    <w:name w:val="WW8Num11z1"/>
    <w:rsid w:val="00A032EB"/>
    <w:rPr>
      <w:b w:val="0"/>
    </w:rPr>
  </w:style>
  <w:style w:type="character" w:customStyle="1" w:styleId="WW8Num13z3">
    <w:name w:val="WW8Num13z3"/>
    <w:rsid w:val="00A032EB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sid w:val="00A032EB"/>
    <w:rPr>
      <w:rFonts w:ascii="Wingdings 2" w:hAnsi="Wingdings 2" w:cs="StarSymbol"/>
      <w:sz w:val="18"/>
      <w:szCs w:val="18"/>
    </w:rPr>
  </w:style>
  <w:style w:type="character" w:customStyle="1" w:styleId="WW8Num15z1">
    <w:name w:val="WW8Num15z1"/>
    <w:rsid w:val="00A032EB"/>
    <w:rPr>
      <w:rFonts w:ascii="OpenSymbol" w:hAnsi="OpenSymbol" w:cs="StarSymbol"/>
      <w:sz w:val="18"/>
      <w:szCs w:val="18"/>
    </w:rPr>
  </w:style>
  <w:style w:type="character" w:customStyle="1" w:styleId="WW8Num17z0">
    <w:name w:val="WW8Num17z0"/>
    <w:rsid w:val="00A032EB"/>
    <w:rPr>
      <w:rFonts w:ascii="Wingdings 2" w:hAnsi="Wingdings 2" w:cs="StarSymbol"/>
      <w:sz w:val="18"/>
      <w:szCs w:val="18"/>
    </w:rPr>
  </w:style>
  <w:style w:type="character" w:customStyle="1" w:styleId="WW8Num17z1">
    <w:name w:val="WW8Num17z1"/>
    <w:rsid w:val="00A032EB"/>
    <w:rPr>
      <w:rFonts w:ascii="OpenSymbol" w:hAnsi="OpenSymbol" w:cs="StarSymbol"/>
      <w:sz w:val="18"/>
      <w:szCs w:val="18"/>
    </w:rPr>
  </w:style>
  <w:style w:type="character" w:customStyle="1" w:styleId="WW8Num20z0">
    <w:name w:val="WW8Num20z0"/>
    <w:rsid w:val="00A032EB"/>
    <w:rPr>
      <w:rFonts w:ascii="Wingdings 2" w:hAnsi="Wingdings 2" w:cs="StarSymbol"/>
      <w:sz w:val="18"/>
      <w:szCs w:val="18"/>
    </w:rPr>
  </w:style>
  <w:style w:type="character" w:customStyle="1" w:styleId="WW8Num20z1">
    <w:name w:val="WW8Num20z1"/>
    <w:rsid w:val="00A032EB"/>
    <w:rPr>
      <w:rFonts w:ascii="OpenSymbol" w:hAnsi="OpenSymbol" w:cs="StarSymbol"/>
      <w:sz w:val="18"/>
      <w:szCs w:val="18"/>
    </w:rPr>
  </w:style>
  <w:style w:type="character" w:customStyle="1" w:styleId="WW8Num23z0">
    <w:name w:val="WW8Num23z0"/>
    <w:rsid w:val="00A032EB"/>
    <w:rPr>
      <w:rFonts w:ascii="Wingdings 2" w:hAnsi="Wingdings 2" w:cs="StarSymbol"/>
      <w:sz w:val="18"/>
      <w:szCs w:val="18"/>
    </w:rPr>
  </w:style>
  <w:style w:type="character" w:customStyle="1" w:styleId="WW8Num23z1">
    <w:name w:val="WW8Num23z1"/>
    <w:rsid w:val="00A032EB"/>
    <w:rPr>
      <w:rFonts w:ascii="OpenSymbol" w:hAnsi="OpenSymbol" w:cs="StarSymbol"/>
      <w:sz w:val="18"/>
      <w:szCs w:val="18"/>
    </w:rPr>
  </w:style>
  <w:style w:type="character" w:customStyle="1" w:styleId="WW-Absatz-Standardschriftart1">
    <w:name w:val="WW-Absatz-Standardschriftart1"/>
    <w:rsid w:val="00A032EB"/>
  </w:style>
  <w:style w:type="character" w:customStyle="1" w:styleId="Standardnpsmoodstavce1">
    <w:name w:val="Standardní písmo odstavce1"/>
    <w:rsid w:val="00A032EB"/>
  </w:style>
  <w:style w:type="character" w:customStyle="1" w:styleId="WW8Num1z0">
    <w:name w:val="WW8Num1z0"/>
    <w:rsid w:val="00A032EB"/>
    <w:rPr>
      <w:rFonts w:ascii="Symbol" w:hAnsi="Symbol"/>
    </w:rPr>
  </w:style>
  <w:style w:type="character" w:customStyle="1" w:styleId="WW8Num2z1">
    <w:name w:val="WW8Num2z1"/>
    <w:rsid w:val="00A032EB"/>
    <w:rPr>
      <w:rFonts w:ascii="Courier New" w:hAnsi="Courier New" w:cs="Courier New"/>
    </w:rPr>
  </w:style>
  <w:style w:type="character" w:customStyle="1" w:styleId="WW8Num2z2">
    <w:name w:val="WW8Num2z2"/>
    <w:rsid w:val="00A032EB"/>
    <w:rPr>
      <w:rFonts w:ascii="Wingdings" w:hAnsi="Wingdings"/>
    </w:rPr>
  </w:style>
  <w:style w:type="character" w:customStyle="1" w:styleId="WW8Num2z3">
    <w:name w:val="WW8Num2z3"/>
    <w:rsid w:val="00A032EB"/>
    <w:rPr>
      <w:rFonts w:ascii="Symbol" w:hAnsi="Symbol"/>
    </w:rPr>
  </w:style>
  <w:style w:type="character" w:customStyle="1" w:styleId="WW8Num3z3">
    <w:name w:val="WW8Num3z3"/>
    <w:rsid w:val="00A032EB"/>
    <w:rPr>
      <w:rFonts w:ascii="Symbol" w:hAnsi="Symbol"/>
    </w:rPr>
  </w:style>
  <w:style w:type="character" w:customStyle="1" w:styleId="WW8Num5z4">
    <w:name w:val="WW8Num5z4"/>
    <w:rsid w:val="00A032EB"/>
    <w:rPr>
      <w:rFonts w:ascii="Symbol" w:hAnsi="Symbol"/>
    </w:rPr>
  </w:style>
  <w:style w:type="character" w:customStyle="1" w:styleId="WW8Num8z3">
    <w:name w:val="WW8Num8z3"/>
    <w:rsid w:val="00A032EB"/>
    <w:rPr>
      <w:rFonts w:ascii="Symbol" w:hAnsi="Symbol"/>
    </w:rPr>
  </w:style>
  <w:style w:type="character" w:customStyle="1" w:styleId="WW8Num9z2">
    <w:name w:val="WW8Num9z2"/>
    <w:rsid w:val="00A032EB"/>
    <w:rPr>
      <w:rFonts w:ascii="Wingdings" w:hAnsi="Wingdings"/>
    </w:rPr>
  </w:style>
  <w:style w:type="character" w:customStyle="1" w:styleId="WW8Num9z3">
    <w:name w:val="WW8Num9z3"/>
    <w:rsid w:val="00A032EB"/>
    <w:rPr>
      <w:rFonts w:ascii="Symbol" w:hAnsi="Symbol"/>
    </w:rPr>
  </w:style>
  <w:style w:type="character" w:customStyle="1" w:styleId="Standardnpsmoodstavce11">
    <w:name w:val="Standardní písmo odstavce11"/>
    <w:rsid w:val="00A032EB"/>
  </w:style>
  <w:style w:type="character" w:styleId="Hypertextovodkaz">
    <w:name w:val="Hyperlink"/>
    <w:basedOn w:val="Standardnpsmoodstavce11"/>
    <w:uiPriority w:val="99"/>
    <w:rsid w:val="00A032EB"/>
    <w:rPr>
      <w:color w:val="0000FF"/>
      <w:u w:val="single"/>
    </w:rPr>
  </w:style>
  <w:style w:type="character" w:customStyle="1" w:styleId="WW8Num35z0">
    <w:name w:val="WW8Num35z0"/>
    <w:rsid w:val="00A032EB"/>
    <w:rPr>
      <w:b/>
    </w:rPr>
  </w:style>
  <w:style w:type="character" w:customStyle="1" w:styleId="WW8Num35z1">
    <w:name w:val="WW8Num35z1"/>
    <w:rsid w:val="00A032EB"/>
    <w:rPr>
      <w:b w:val="0"/>
      <w:i w:val="0"/>
    </w:rPr>
  </w:style>
  <w:style w:type="character" w:customStyle="1" w:styleId="WW8Num27z1">
    <w:name w:val="WW8Num27z1"/>
    <w:rsid w:val="00A032EB"/>
    <w:rPr>
      <w:b w:val="0"/>
      <w:i w:val="0"/>
    </w:rPr>
  </w:style>
  <w:style w:type="character" w:customStyle="1" w:styleId="WW8Num33z1">
    <w:name w:val="WW8Num33z1"/>
    <w:rsid w:val="00A032EB"/>
    <w:rPr>
      <w:b w:val="0"/>
      <w:i w:val="0"/>
    </w:rPr>
  </w:style>
  <w:style w:type="character" w:customStyle="1" w:styleId="Odrky">
    <w:name w:val="Odrážky"/>
    <w:rsid w:val="00A032EB"/>
    <w:rPr>
      <w:rFonts w:ascii="StarSymbol" w:eastAsia="StarSymbol" w:hAnsi="StarSymbol" w:cs="StarSymbol"/>
      <w:sz w:val="18"/>
      <w:szCs w:val="18"/>
    </w:rPr>
  </w:style>
  <w:style w:type="character" w:styleId="Siln">
    <w:name w:val="Strong"/>
    <w:basedOn w:val="Standardnpsmoodstavce1"/>
    <w:qFormat/>
    <w:rsid w:val="00A032EB"/>
    <w:rPr>
      <w:b/>
      <w:bCs/>
    </w:rPr>
  </w:style>
  <w:style w:type="character" w:customStyle="1" w:styleId="Odkaznakoment1">
    <w:name w:val="Odkaz na komentář1"/>
    <w:basedOn w:val="Standardnpsmoodstavce1"/>
    <w:rsid w:val="00A032EB"/>
    <w:rPr>
      <w:sz w:val="16"/>
      <w:szCs w:val="16"/>
    </w:rPr>
  </w:style>
  <w:style w:type="character" w:customStyle="1" w:styleId="NzevChar">
    <w:name w:val="Název Char"/>
    <w:basedOn w:val="Standardnpsmoodstavce1"/>
    <w:rsid w:val="00A032EB"/>
    <w:rPr>
      <w:rFonts w:ascii="Arial" w:hAnsi="Arial"/>
      <w:b/>
      <w:bCs/>
      <w:sz w:val="22"/>
      <w:szCs w:val="24"/>
    </w:rPr>
  </w:style>
  <w:style w:type="character" w:customStyle="1" w:styleId="PodtitulChar">
    <w:name w:val="Podtitul Char"/>
    <w:basedOn w:val="Standardnpsmoodstavce1"/>
    <w:uiPriority w:val="11"/>
    <w:rsid w:val="00A032EB"/>
    <w:rPr>
      <w:rFonts w:ascii="Arial" w:hAnsi="Arial"/>
      <w:sz w:val="22"/>
    </w:rPr>
  </w:style>
  <w:style w:type="character" w:customStyle="1" w:styleId="slostrnky1">
    <w:name w:val="Číslo stránky1"/>
    <w:basedOn w:val="Standardnpsmoodstavce1"/>
    <w:rsid w:val="00A032EB"/>
  </w:style>
  <w:style w:type="character" w:customStyle="1" w:styleId="ZhlavChar">
    <w:name w:val="Záhlaví Char"/>
    <w:basedOn w:val="Standardnpsmoodstavce1"/>
    <w:rsid w:val="00A032EB"/>
    <w:rPr>
      <w:rFonts w:ascii="Arial" w:hAnsi="Arial"/>
    </w:rPr>
  </w:style>
  <w:style w:type="character" w:customStyle="1" w:styleId="ZpatChar">
    <w:name w:val="Zápatí Char"/>
    <w:basedOn w:val="Standardnpsmoodstavce1"/>
    <w:uiPriority w:val="99"/>
    <w:rsid w:val="00A032EB"/>
    <w:rPr>
      <w:rFonts w:ascii="Arial" w:hAnsi="Arial"/>
    </w:rPr>
  </w:style>
  <w:style w:type="character" w:customStyle="1" w:styleId="Zkladntext3Char">
    <w:name w:val="Základní text 3 Char"/>
    <w:basedOn w:val="Standardnpsmoodstavce1"/>
    <w:link w:val="Zkladntext3"/>
    <w:uiPriority w:val="99"/>
    <w:rsid w:val="00A032EB"/>
    <w:rPr>
      <w:rFonts w:ascii="Arial" w:hAnsi="Arial"/>
      <w:sz w:val="16"/>
      <w:szCs w:val="16"/>
    </w:rPr>
  </w:style>
  <w:style w:type="character" w:customStyle="1" w:styleId="Zkladntextodsazen2Char">
    <w:name w:val="Základní text odsazený 2 Char"/>
    <w:basedOn w:val="Standardnpsmoodstavce1"/>
    <w:rsid w:val="00A032EB"/>
    <w:rPr>
      <w:rFonts w:ascii="Arial" w:hAnsi="Arial"/>
      <w:sz w:val="22"/>
      <w:szCs w:val="24"/>
    </w:rPr>
  </w:style>
  <w:style w:type="character" w:customStyle="1" w:styleId="Zkladntext2Char">
    <w:name w:val="Základní text 2 Char"/>
    <w:basedOn w:val="Standardnpsmoodstavce1"/>
    <w:link w:val="Zkladntext2"/>
    <w:uiPriority w:val="99"/>
    <w:rsid w:val="00A032EB"/>
    <w:rPr>
      <w:rFonts w:ascii="Arial" w:hAnsi="Arial"/>
      <w:sz w:val="22"/>
      <w:szCs w:val="24"/>
    </w:rPr>
  </w:style>
  <w:style w:type="character" w:customStyle="1" w:styleId="ListLabel1">
    <w:name w:val="ListLabel 1"/>
    <w:rsid w:val="00A032EB"/>
    <w:rPr>
      <w:b/>
      <w:i w:val="0"/>
      <w:sz w:val="24"/>
      <w:szCs w:val="24"/>
    </w:rPr>
  </w:style>
  <w:style w:type="character" w:customStyle="1" w:styleId="ListLabel2">
    <w:name w:val="ListLabel 2"/>
    <w:rsid w:val="00A032EB"/>
    <w:rPr>
      <w:sz w:val="22"/>
      <w:szCs w:val="22"/>
    </w:rPr>
  </w:style>
  <w:style w:type="character" w:customStyle="1" w:styleId="ListLabel3">
    <w:name w:val="ListLabel 3"/>
    <w:rsid w:val="00A032EB"/>
    <w:rPr>
      <w:i w:val="0"/>
    </w:rPr>
  </w:style>
  <w:style w:type="character" w:customStyle="1" w:styleId="ListLabel4">
    <w:name w:val="ListLabel 4"/>
    <w:rsid w:val="00A032EB"/>
    <w:rPr>
      <w:rFonts w:cs="Courier New"/>
    </w:rPr>
  </w:style>
  <w:style w:type="character" w:customStyle="1" w:styleId="ListLabel5">
    <w:name w:val="ListLabel 5"/>
    <w:rsid w:val="00A032EB"/>
    <w:rPr>
      <w:sz w:val="18"/>
      <w:szCs w:val="18"/>
    </w:rPr>
  </w:style>
  <w:style w:type="character" w:customStyle="1" w:styleId="ListLabel6">
    <w:name w:val="ListLabel 6"/>
    <w:rsid w:val="00A032EB"/>
    <w:rPr>
      <w:rFonts w:cs="StarSymbol"/>
      <w:sz w:val="18"/>
      <w:szCs w:val="18"/>
    </w:rPr>
  </w:style>
  <w:style w:type="character" w:customStyle="1" w:styleId="ListLabel7">
    <w:name w:val="ListLabel 7"/>
    <w:rsid w:val="00A032EB"/>
    <w:rPr>
      <w:rFonts w:cs="Courier New"/>
      <w:sz w:val="18"/>
      <w:szCs w:val="18"/>
    </w:rPr>
  </w:style>
  <w:style w:type="character" w:customStyle="1" w:styleId="ListLabel8">
    <w:name w:val="ListLabel 8"/>
    <w:rsid w:val="00A032EB"/>
    <w:rPr>
      <w:b/>
    </w:rPr>
  </w:style>
  <w:style w:type="character" w:customStyle="1" w:styleId="WW8Num11z2">
    <w:name w:val="WW8Num11z2"/>
    <w:rsid w:val="00A032EB"/>
    <w:rPr>
      <w:rFonts w:ascii="Palatino Linotype" w:hAnsi="Palatino Linotype"/>
      <w:b w:val="0"/>
      <w:sz w:val="22"/>
      <w:szCs w:val="22"/>
    </w:rPr>
  </w:style>
  <w:style w:type="character" w:customStyle="1" w:styleId="Symbolyproslovn">
    <w:name w:val="Symboly pro číslování"/>
    <w:rsid w:val="00A032EB"/>
  </w:style>
  <w:style w:type="paragraph" w:customStyle="1" w:styleId="Nadpis">
    <w:name w:val="Nadpis"/>
    <w:basedOn w:val="Normln"/>
    <w:next w:val="Zkladntext"/>
    <w:rsid w:val="00A032EB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link w:val="ZkladntextChar"/>
    <w:rsid w:val="00A032EB"/>
    <w:pPr>
      <w:jc w:val="both"/>
    </w:pPr>
    <w:rPr>
      <w:szCs w:val="20"/>
    </w:rPr>
  </w:style>
  <w:style w:type="paragraph" w:styleId="Seznam">
    <w:name w:val="List"/>
    <w:basedOn w:val="Normln"/>
    <w:rsid w:val="00A032EB"/>
    <w:pPr>
      <w:ind w:left="283" w:hanging="283"/>
    </w:pPr>
    <w:rPr>
      <w:sz w:val="20"/>
      <w:szCs w:val="20"/>
    </w:rPr>
  </w:style>
  <w:style w:type="paragraph" w:customStyle="1" w:styleId="Popisek">
    <w:name w:val="Popisek"/>
    <w:basedOn w:val="Normln"/>
    <w:rsid w:val="00A032EB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rsid w:val="00A032EB"/>
    <w:pPr>
      <w:suppressLineNumbers/>
    </w:pPr>
    <w:rPr>
      <w:rFonts w:cs="Tahoma"/>
    </w:rPr>
  </w:style>
  <w:style w:type="paragraph" w:customStyle="1" w:styleId="Odsazenslovna">
    <w:name w:val="Odsazené číslování    a."/>
    <w:basedOn w:val="Normln"/>
    <w:rsid w:val="00A032EB"/>
    <w:pPr>
      <w:tabs>
        <w:tab w:val="left" w:pos="127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before="60" w:after="60"/>
      <w:jc w:val="both"/>
    </w:pPr>
    <w:rPr>
      <w:szCs w:val="20"/>
    </w:rPr>
  </w:style>
  <w:style w:type="paragraph" w:styleId="Zkladntextodsazen">
    <w:name w:val="Body Text Indent"/>
    <w:basedOn w:val="Normln"/>
    <w:rsid w:val="00A032EB"/>
    <w:pP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ind w:left="283"/>
      <w:jc w:val="both"/>
    </w:pPr>
    <w:rPr>
      <w:szCs w:val="20"/>
    </w:rPr>
  </w:style>
  <w:style w:type="paragraph" w:styleId="Podnadpis">
    <w:name w:val="Subtitle"/>
    <w:basedOn w:val="Normln"/>
    <w:next w:val="Zkladntext"/>
    <w:uiPriority w:val="11"/>
    <w:qFormat/>
    <w:rsid w:val="00A032EB"/>
    <w:pPr>
      <w:spacing w:after="60"/>
      <w:jc w:val="center"/>
    </w:pPr>
    <w:rPr>
      <w:i/>
      <w:iCs/>
      <w:sz w:val="28"/>
      <w:szCs w:val="20"/>
    </w:rPr>
  </w:style>
  <w:style w:type="paragraph" w:customStyle="1" w:styleId="Normln1">
    <w:name w:val="Normální1"/>
    <w:basedOn w:val="Normln"/>
    <w:rsid w:val="00A032EB"/>
    <w:pPr>
      <w:widowControl w:val="0"/>
    </w:pPr>
    <w:rPr>
      <w:sz w:val="20"/>
      <w:szCs w:val="20"/>
    </w:rPr>
  </w:style>
  <w:style w:type="paragraph" w:styleId="Zhlav">
    <w:name w:val="header"/>
    <w:basedOn w:val="Normln"/>
    <w:rsid w:val="00A032EB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uiPriority w:val="99"/>
    <w:rsid w:val="00A032EB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kladntextodsazen21">
    <w:name w:val="Základní text odsazený 21"/>
    <w:basedOn w:val="Normln"/>
    <w:rsid w:val="00A032EB"/>
    <w:pPr>
      <w:spacing w:after="120" w:line="480" w:lineRule="auto"/>
      <w:ind w:left="283"/>
    </w:pPr>
    <w:rPr>
      <w:sz w:val="20"/>
      <w:szCs w:val="20"/>
    </w:rPr>
  </w:style>
  <w:style w:type="paragraph" w:customStyle="1" w:styleId="Doprosted">
    <w:name w:val="Doprostřed"/>
    <w:rsid w:val="00A032EB"/>
    <w:pPr>
      <w:keepNext/>
      <w:suppressAutoHyphens/>
      <w:spacing w:before="480" w:after="480"/>
      <w:jc w:val="center"/>
    </w:pPr>
    <w:rPr>
      <w:rFonts w:ascii="Arial" w:eastAsia="Arial" w:hAnsi="Arial" w:cs="Arial"/>
      <w:b/>
      <w:bCs/>
      <w:kern w:val="1"/>
      <w:sz w:val="22"/>
      <w:szCs w:val="22"/>
      <w:lang w:eastAsia="hi-IN" w:bidi="hi-IN"/>
    </w:rPr>
  </w:style>
  <w:style w:type="paragraph" w:customStyle="1" w:styleId="nadsazen">
    <w:name w:val="nadsazen"/>
    <w:rsid w:val="00A032EB"/>
    <w:pPr>
      <w:keepLines/>
      <w:suppressAutoHyphens/>
      <w:spacing w:before="113"/>
      <w:ind w:firstLine="709"/>
      <w:jc w:val="both"/>
    </w:pPr>
    <w:rPr>
      <w:rFonts w:ascii="Arial" w:eastAsia="Arial" w:hAnsi="Arial" w:cs="Mangal"/>
      <w:kern w:val="1"/>
      <w:sz w:val="22"/>
      <w:szCs w:val="24"/>
      <w:lang w:eastAsia="hi-IN" w:bidi="hi-IN"/>
    </w:rPr>
  </w:style>
  <w:style w:type="paragraph" w:customStyle="1" w:styleId="skulodrkami">
    <w:name w:val="s kul.odrážkami"/>
    <w:rsid w:val="00A032EB"/>
    <w:pPr>
      <w:tabs>
        <w:tab w:val="left" w:pos="993"/>
      </w:tabs>
      <w:suppressAutoHyphens/>
      <w:spacing w:before="60" w:after="60"/>
    </w:pPr>
    <w:rPr>
      <w:rFonts w:ascii="Arial" w:eastAsia="Arial" w:hAnsi="Arial" w:cs="Mangal"/>
      <w:kern w:val="1"/>
      <w:sz w:val="22"/>
      <w:szCs w:val="24"/>
      <w:lang w:eastAsia="hi-IN" w:bidi="hi-IN"/>
    </w:rPr>
  </w:style>
  <w:style w:type="paragraph" w:customStyle="1" w:styleId="Seznamsodrkami21">
    <w:name w:val="Seznam s odrážkami 21"/>
    <w:basedOn w:val="Normln"/>
    <w:rsid w:val="00A032EB"/>
    <w:pPr>
      <w:spacing w:before="60" w:after="60"/>
      <w:jc w:val="both"/>
    </w:pPr>
  </w:style>
  <w:style w:type="paragraph" w:customStyle="1" w:styleId="Obsahtabulky">
    <w:name w:val="Obsah tabulky"/>
    <w:basedOn w:val="Normln"/>
    <w:rsid w:val="00A032EB"/>
    <w:pPr>
      <w:suppressLineNumbers/>
    </w:pPr>
  </w:style>
  <w:style w:type="paragraph" w:customStyle="1" w:styleId="Nadpistabulky">
    <w:name w:val="Nadpis tabulky"/>
    <w:basedOn w:val="Obsahtabulky"/>
    <w:rsid w:val="00A032EB"/>
    <w:pPr>
      <w:jc w:val="center"/>
    </w:pPr>
    <w:rPr>
      <w:b/>
      <w:bCs/>
    </w:rPr>
  </w:style>
  <w:style w:type="paragraph" w:styleId="Nzev">
    <w:name w:val="Title"/>
    <w:basedOn w:val="Normln"/>
    <w:next w:val="Podnadpis"/>
    <w:qFormat/>
    <w:rsid w:val="00A032EB"/>
    <w:pPr>
      <w:jc w:val="center"/>
    </w:pPr>
    <w:rPr>
      <w:b/>
      <w:bCs/>
      <w:sz w:val="36"/>
      <w:szCs w:val="36"/>
    </w:rPr>
  </w:style>
  <w:style w:type="paragraph" w:customStyle="1" w:styleId="Zkladntext31">
    <w:name w:val="Základní text 31"/>
    <w:basedOn w:val="Normln"/>
    <w:rsid w:val="00A032EB"/>
    <w:rPr>
      <w:b/>
      <w:bCs/>
      <w:u w:val="single"/>
    </w:rPr>
  </w:style>
  <w:style w:type="paragraph" w:customStyle="1" w:styleId="Nadpis2-normlntext">
    <w:name w:val="Nadpis 2  - normální text"/>
    <w:basedOn w:val="Nadpis2"/>
    <w:rsid w:val="00A032EB"/>
    <w:pPr>
      <w:keepNext w:val="0"/>
      <w:spacing w:before="60" w:after="0"/>
      <w:jc w:val="both"/>
    </w:pPr>
    <w:rPr>
      <w:b w:val="0"/>
      <w:bCs w:val="0"/>
      <w:szCs w:val="20"/>
    </w:rPr>
  </w:style>
  <w:style w:type="paragraph" w:customStyle="1" w:styleId="Zkladntext21">
    <w:name w:val="Základní text 21"/>
    <w:basedOn w:val="Normln"/>
    <w:rsid w:val="00A032EB"/>
    <w:rPr>
      <w:b/>
      <w:bCs/>
    </w:rPr>
  </w:style>
  <w:style w:type="paragraph" w:customStyle="1" w:styleId="Normlnweb1">
    <w:name w:val="Normální (web)1"/>
    <w:basedOn w:val="Normln"/>
    <w:rsid w:val="00A032EB"/>
    <w:pPr>
      <w:suppressAutoHyphens w:val="0"/>
      <w:spacing w:before="28" w:after="28"/>
    </w:pPr>
    <w:rPr>
      <w:rFonts w:ascii="Times New Roman" w:hAnsi="Times New Roman"/>
      <w:sz w:val="24"/>
    </w:rPr>
  </w:style>
  <w:style w:type="paragraph" w:customStyle="1" w:styleId="Odstavecseseznamem1">
    <w:name w:val="Odstavec se seznamem1"/>
    <w:basedOn w:val="Normln"/>
    <w:rsid w:val="00A032E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</w:rPr>
  </w:style>
  <w:style w:type="paragraph" w:customStyle="1" w:styleId="Textbubliny1">
    <w:name w:val="Text bubliny1"/>
    <w:basedOn w:val="Normln"/>
    <w:rsid w:val="00A032EB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A032EB"/>
    <w:rPr>
      <w:sz w:val="20"/>
      <w:szCs w:val="20"/>
    </w:rPr>
  </w:style>
  <w:style w:type="paragraph" w:customStyle="1" w:styleId="Pedmtkomente1">
    <w:name w:val="Předmět komentáře1"/>
    <w:basedOn w:val="Textkomente1"/>
    <w:rsid w:val="00A032EB"/>
    <w:rPr>
      <w:b/>
      <w:bCs/>
    </w:rPr>
  </w:style>
  <w:style w:type="paragraph" w:customStyle="1" w:styleId="xl43">
    <w:name w:val="xl43"/>
    <w:basedOn w:val="Normln"/>
    <w:rsid w:val="00A032EB"/>
    <w:pPr>
      <w:shd w:val="clear" w:color="auto" w:fill="C0C0C0"/>
      <w:suppressAutoHyphens w:val="0"/>
      <w:spacing w:before="28" w:after="28"/>
      <w:jc w:val="center"/>
    </w:pPr>
    <w:rPr>
      <w:rFonts w:cs="Arial"/>
      <w:sz w:val="24"/>
    </w:rPr>
  </w:style>
  <w:style w:type="paragraph" w:customStyle="1" w:styleId="Zkladntext32">
    <w:name w:val="Základní text 32"/>
    <w:basedOn w:val="Normln"/>
    <w:rsid w:val="00A032EB"/>
    <w:pPr>
      <w:spacing w:after="120"/>
    </w:pPr>
    <w:rPr>
      <w:sz w:val="16"/>
      <w:szCs w:val="16"/>
    </w:rPr>
  </w:style>
  <w:style w:type="paragraph" w:customStyle="1" w:styleId="Zkladntextodsazen22">
    <w:name w:val="Základní text odsazený 22"/>
    <w:basedOn w:val="Normln"/>
    <w:rsid w:val="00A032EB"/>
    <w:pPr>
      <w:spacing w:after="120" w:line="480" w:lineRule="auto"/>
      <w:ind w:left="283"/>
    </w:pPr>
  </w:style>
  <w:style w:type="paragraph" w:customStyle="1" w:styleId="Zkladntext22">
    <w:name w:val="Základní text 22"/>
    <w:basedOn w:val="Normln"/>
    <w:rsid w:val="00A032EB"/>
    <w:pPr>
      <w:spacing w:after="120" w:line="480" w:lineRule="auto"/>
    </w:pPr>
  </w:style>
  <w:style w:type="paragraph" w:styleId="Obsah1">
    <w:name w:val="toc 1"/>
    <w:basedOn w:val="Rejstk"/>
    <w:uiPriority w:val="39"/>
    <w:qFormat/>
    <w:rsid w:val="00A032EB"/>
    <w:pPr>
      <w:suppressLineNumbers w:val="0"/>
      <w:spacing w:before="120" w:after="120"/>
    </w:pPr>
    <w:rPr>
      <w:rFonts w:ascii="Calibri" w:hAnsi="Calibri" w:cs="Mangal"/>
      <w:b/>
      <w:bCs/>
      <w:caps/>
      <w:sz w:val="20"/>
      <w:szCs w:val="20"/>
    </w:rPr>
  </w:style>
  <w:style w:type="paragraph" w:styleId="Obsah2">
    <w:name w:val="toc 2"/>
    <w:basedOn w:val="Rejstk"/>
    <w:uiPriority w:val="39"/>
    <w:qFormat/>
    <w:rsid w:val="00A032EB"/>
    <w:pPr>
      <w:suppressLineNumbers w:val="0"/>
      <w:ind w:left="220"/>
    </w:pPr>
    <w:rPr>
      <w:rFonts w:ascii="Calibri" w:hAnsi="Calibri" w:cs="Mangal"/>
      <w:smallCaps/>
      <w:sz w:val="20"/>
      <w:szCs w:val="20"/>
    </w:rPr>
  </w:style>
  <w:style w:type="paragraph" w:styleId="Obsah3">
    <w:name w:val="toc 3"/>
    <w:basedOn w:val="Rejstk"/>
    <w:uiPriority w:val="39"/>
    <w:qFormat/>
    <w:rsid w:val="00A032EB"/>
    <w:pPr>
      <w:suppressLineNumbers w:val="0"/>
      <w:ind w:left="440"/>
    </w:pPr>
    <w:rPr>
      <w:rFonts w:ascii="Calibri" w:hAnsi="Calibri" w:cs="Mangal"/>
      <w:i/>
      <w:iCs/>
      <w:sz w:val="20"/>
      <w:szCs w:val="20"/>
    </w:rPr>
  </w:style>
  <w:style w:type="paragraph" w:customStyle="1" w:styleId="Nadpis10">
    <w:name w:val="Nadpis 10"/>
    <w:basedOn w:val="Nadpis"/>
    <w:next w:val="Zkladntext"/>
    <w:rsid w:val="00A032EB"/>
    <w:pPr>
      <w:numPr>
        <w:numId w:val="1"/>
      </w:numPr>
    </w:pPr>
    <w:rPr>
      <w:b/>
      <w:bCs/>
      <w:sz w:val="21"/>
      <w:szCs w:val="21"/>
    </w:rPr>
  </w:style>
  <w:style w:type="paragraph" w:customStyle="1" w:styleId="TableContents">
    <w:name w:val="Table Contents"/>
    <w:basedOn w:val="Normln"/>
    <w:rsid w:val="00A032EB"/>
  </w:style>
  <w:style w:type="paragraph" w:customStyle="1" w:styleId="TableHeading">
    <w:name w:val="Table Heading"/>
    <w:basedOn w:val="TableContents"/>
    <w:rsid w:val="00A032EB"/>
    <w:pPr>
      <w:jc w:val="center"/>
    </w:pPr>
    <w:rPr>
      <w:b/>
      <w:bCs/>
    </w:rPr>
  </w:style>
  <w:style w:type="paragraph" w:customStyle="1" w:styleId="Textkomente2">
    <w:name w:val="Text komentáře2"/>
    <w:basedOn w:val="Normln"/>
    <w:rsid w:val="00A032EB"/>
  </w:style>
  <w:style w:type="paragraph" w:customStyle="1" w:styleId="Table">
    <w:name w:val="Table"/>
    <w:basedOn w:val="Normln"/>
    <w:rsid w:val="00A032EB"/>
    <w:pPr>
      <w:spacing w:after="120" w:line="276" w:lineRule="auto"/>
      <w:jc w:val="both"/>
    </w:pPr>
    <w:rPr>
      <w:rFonts w:ascii="Palatino Linotype" w:hAnsi="Palatino Linotype" w:cs="Palatino Linotype"/>
      <w:szCs w:val="22"/>
    </w:rPr>
  </w:style>
  <w:style w:type="paragraph" w:customStyle="1" w:styleId="Textkomente11">
    <w:name w:val="Text komentáře11"/>
    <w:basedOn w:val="Normln"/>
    <w:rsid w:val="00A032EB"/>
    <w:pPr>
      <w:jc w:val="both"/>
    </w:pPr>
    <w:rPr>
      <w:rFonts w:ascii="Garamond" w:hAnsi="Garamond" w:cs="Garamond"/>
    </w:rPr>
  </w:style>
  <w:style w:type="paragraph" w:styleId="Obsah4">
    <w:name w:val="toc 4"/>
    <w:basedOn w:val="Rejstk"/>
    <w:rsid w:val="00A032EB"/>
    <w:pPr>
      <w:suppressLineNumbers w:val="0"/>
      <w:ind w:left="660"/>
    </w:pPr>
    <w:rPr>
      <w:rFonts w:ascii="Calibri" w:hAnsi="Calibri" w:cs="Mangal"/>
      <w:sz w:val="18"/>
      <w:szCs w:val="18"/>
    </w:rPr>
  </w:style>
  <w:style w:type="paragraph" w:styleId="Obsah5">
    <w:name w:val="toc 5"/>
    <w:basedOn w:val="Rejstk"/>
    <w:rsid w:val="00A032EB"/>
    <w:pPr>
      <w:suppressLineNumbers w:val="0"/>
      <w:ind w:left="880"/>
    </w:pPr>
    <w:rPr>
      <w:rFonts w:ascii="Calibri" w:hAnsi="Calibri" w:cs="Mangal"/>
      <w:sz w:val="18"/>
      <w:szCs w:val="18"/>
    </w:rPr>
  </w:style>
  <w:style w:type="paragraph" w:styleId="Obsah6">
    <w:name w:val="toc 6"/>
    <w:basedOn w:val="Rejstk"/>
    <w:rsid w:val="00A032EB"/>
    <w:pPr>
      <w:suppressLineNumbers w:val="0"/>
      <w:ind w:left="1100"/>
    </w:pPr>
    <w:rPr>
      <w:rFonts w:ascii="Calibri" w:hAnsi="Calibri" w:cs="Mangal"/>
      <w:sz w:val="18"/>
      <w:szCs w:val="18"/>
    </w:rPr>
  </w:style>
  <w:style w:type="paragraph" w:styleId="Obsah7">
    <w:name w:val="toc 7"/>
    <w:basedOn w:val="Rejstk"/>
    <w:rsid w:val="00A032EB"/>
    <w:pPr>
      <w:suppressLineNumbers w:val="0"/>
      <w:ind w:left="1320"/>
    </w:pPr>
    <w:rPr>
      <w:rFonts w:ascii="Calibri" w:hAnsi="Calibri" w:cs="Mangal"/>
      <w:sz w:val="18"/>
      <w:szCs w:val="18"/>
    </w:rPr>
  </w:style>
  <w:style w:type="paragraph" w:styleId="Obsah8">
    <w:name w:val="toc 8"/>
    <w:basedOn w:val="Rejstk"/>
    <w:rsid w:val="00A032EB"/>
    <w:pPr>
      <w:suppressLineNumbers w:val="0"/>
      <w:ind w:left="1540"/>
    </w:pPr>
    <w:rPr>
      <w:rFonts w:ascii="Calibri" w:hAnsi="Calibri" w:cs="Mangal"/>
      <w:sz w:val="18"/>
      <w:szCs w:val="18"/>
    </w:rPr>
  </w:style>
  <w:style w:type="paragraph" w:styleId="Obsah9">
    <w:name w:val="toc 9"/>
    <w:basedOn w:val="Rejstk"/>
    <w:rsid w:val="00A032EB"/>
    <w:pPr>
      <w:suppressLineNumbers w:val="0"/>
      <w:ind w:left="1760"/>
    </w:pPr>
    <w:rPr>
      <w:rFonts w:ascii="Calibri" w:hAnsi="Calibri" w:cs="Mangal"/>
      <w:sz w:val="18"/>
      <w:szCs w:val="18"/>
    </w:rPr>
  </w:style>
  <w:style w:type="paragraph" w:customStyle="1" w:styleId="Obsah10">
    <w:name w:val="Obsah 10"/>
    <w:basedOn w:val="Rejstk"/>
    <w:rsid w:val="00A032EB"/>
    <w:pPr>
      <w:tabs>
        <w:tab w:val="right" w:leader="dot" w:pos="7091"/>
      </w:tabs>
      <w:ind w:left="254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7662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66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0A49A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A49AE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49AE"/>
    <w:rPr>
      <w:rFonts w:ascii="Arial" w:eastAsia="SimSun" w:hAnsi="Arial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49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49AE"/>
    <w:rPr>
      <w:rFonts w:ascii="Arial" w:eastAsia="SimSun" w:hAnsi="Arial" w:cs="Mangal"/>
      <w:b/>
      <w:bCs/>
      <w:kern w:val="1"/>
      <w:szCs w:val="18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0A49AE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E71F6"/>
    <w:p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  <w:lang w:eastAsia="en-US" w:bidi="ar-SA"/>
    </w:rPr>
  </w:style>
  <w:style w:type="paragraph" w:customStyle="1" w:styleId="Vet">
    <w:name w:val="Výčet"/>
    <w:basedOn w:val="Normln"/>
    <w:rsid w:val="00CB57DA"/>
    <w:pPr>
      <w:keepLines/>
      <w:suppressAutoHyphens w:val="0"/>
      <w:spacing w:before="120"/>
      <w:ind w:left="720" w:hanging="360"/>
      <w:jc w:val="both"/>
    </w:pPr>
    <w:rPr>
      <w:rFonts w:eastAsia="Times New Roman" w:cs="Times New Roman"/>
      <w:kern w:val="0"/>
      <w:sz w:val="20"/>
      <w:lang w:eastAsia="cs-CZ" w:bidi="ar-SA"/>
    </w:rPr>
  </w:style>
  <w:style w:type="paragraph" w:styleId="Normlnweb">
    <w:name w:val="Normal (Web)"/>
    <w:basedOn w:val="Normln"/>
    <w:rsid w:val="001F26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cs-CZ" w:bidi="ar-SA"/>
    </w:rPr>
  </w:style>
  <w:style w:type="character" w:styleId="slostrnky">
    <w:name w:val="page number"/>
    <w:basedOn w:val="Standardnpsmoodstavce"/>
    <w:rsid w:val="00CB0346"/>
  </w:style>
  <w:style w:type="paragraph" w:customStyle="1" w:styleId="NormlnVariableCE">
    <w:name w:val="Normální + VariableCE"/>
    <w:aliases w:val="8 b.,Zarovnat do bloku"/>
    <w:basedOn w:val="Zkladntext21"/>
    <w:rsid w:val="00CB0346"/>
    <w:pPr>
      <w:suppressAutoHyphens w:val="0"/>
      <w:jc w:val="both"/>
    </w:pPr>
    <w:rPr>
      <w:rFonts w:ascii="VariableCE" w:eastAsia="Times New Roman" w:hAnsi="VariableCE" w:cs="Times New Roman"/>
      <w:b w:val="0"/>
      <w:bCs w:val="0"/>
      <w:kern w:val="0"/>
      <w:sz w:val="16"/>
      <w:szCs w:val="20"/>
      <w:lang w:eastAsia="cs-CZ" w:bidi="ar-SA"/>
    </w:rPr>
  </w:style>
  <w:style w:type="paragraph" w:customStyle="1" w:styleId="OKRAJ">
    <w:name w:val="OKRAJ"/>
    <w:basedOn w:val="Normln"/>
    <w:autoRedefine/>
    <w:rsid w:val="00CE17B1"/>
    <w:pPr>
      <w:tabs>
        <w:tab w:val="left" w:pos="2835"/>
      </w:tabs>
      <w:suppressAutoHyphens w:val="0"/>
      <w:ind w:left="2127" w:hanging="2127"/>
      <w:jc w:val="both"/>
    </w:pPr>
    <w:rPr>
      <w:rFonts w:eastAsia="Times New Roman" w:cs="Times New Roman"/>
      <w:kern w:val="0"/>
      <w:szCs w:val="20"/>
      <w:lang w:eastAsia="cs-CZ" w:bidi="ar-SA"/>
    </w:rPr>
  </w:style>
  <w:style w:type="table" w:styleId="Mkatabulky">
    <w:name w:val="Table Grid"/>
    <w:basedOn w:val="Normlntabulka"/>
    <w:uiPriority w:val="59"/>
    <w:rsid w:val="007C7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B542F0"/>
    <w:pPr>
      <w:spacing w:after="200"/>
    </w:pPr>
    <w:rPr>
      <w:b/>
      <w:bCs/>
      <w:color w:val="4F81BD" w:themeColor="accent1"/>
      <w:sz w:val="18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7202D1"/>
    <w:rPr>
      <w:color w:val="800080" w:themeColor="followed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F4243B"/>
    <w:rPr>
      <w:rFonts w:ascii="Arial" w:eastAsia="SimSun" w:hAnsi="Arial" w:cs="Mangal"/>
      <w:kern w:val="1"/>
      <w:sz w:val="22"/>
      <w:lang w:eastAsia="hi-IN" w:bidi="hi-I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41BE3"/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Zkladntext2">
    <w:name w:val="Body Text 2"/>
    <w:basedOn w:val="Normln"/>
    <w:link w:val="Zkladntext2Char"/>
    <w:uiPriority w:val="99"/>
    <w:unhideWhenUsed/>
    <w:rsid w:val="00CA3687"/>
    <w:pPr>
      <w:spacing w:after="120" w:line="480" w:lineRule="auto"/>
    </w:pPr>
    <w:rPr>
      <w:rFonts w:eastAsia="Times New Roman" w:cs="Times New Roman"/>
      <w:kern w:val="0"/>
      <w:lang w:eastAsia="cs-CZ" w:bidi="ar-SA"/>
    </w:rPr>
  </w:style>
  <w:style w:type="character" w:customStyle="1" w:styleId="Zkladntext2Char1">
    <w:name w:val="Základní text 2 Char1"/>
    <w:basedOn w:val="Standardnpsmoodstavce"/>
    <w:uiPriority w:val="99"/>
    <w:semiHidden/>
    <w:rsid w:val="00CA3687"/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Zkladntext3">
    <w:name w:val="Body Text 3"/>
    <w:basedOn w:val="Normln"/>
    <w:link w:val="Zkladntext3Char"/>
    <w:uiPriority w:val="99"/>
    <w:unhideWhenUsed/>
    <w:rsid w:val="00CA3687"/>
    <w:pPr>
      <w:spacing w:after="120"/>
    </w:pPr>
    <w:rPr>
      <w:rFonts w:eastAsia="Times New Roman" w:cs="Times New Roman"/>
      <w:kern w:val="0"/>
      <w:sz w:val="16"/>
      <w:szCs w:val="16"/>
      <w:lang w:eastAsia="cs-CZ" w:bidi="ar-SA"/>
    </w:rPr>
  </w:style>
  <w:style w:type="character" w:customStyle="1" w:styleId="Zkladntext3Char1">
    <w:name w:val="Základní text 3 Char1"/>
    <w:basedOn w:val="Standardnpsmoodstavce"/>
    <w:uiPriority w:val="99"/>
    <w:semiHidden/>
    <w:rsid w:val="00CA3687"/>
    <w:rPr>
      <w:rFonts w:ascii="Arial" w:eastAsia="SimSun" w:hAnsi="Arial" w:cs="Mangal"/>
      <w:kern w:val="1"/>
      <w:sz w:val="16"/>
      <w:szCs w:val="14"/>
      <w:lang w:eastAsia="hi-IN" w:bidi="hi-IN"/>
    </w:rPr>
  </w:style>
  <w:style w:type="character" w:customStyle="1" w:styleId="Zkladntext0">
    <w:name w:val="Základní text_"/>
    <w:basedOn w:val="Standardnpsmoodstavce"/>
    <w:link w:val="Zkladntext4"/>
    <w:rsid w:val="002B36B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Zkladntext4">
    <w:name w:val="Základní text4"/>
    <w:basedOn w:val="Normln"/>
    <w:link w:val="Zkladntext0"/>
    <w:rsid w:val="002B36B0"/>
    <w:pPr>
      <w:widowControl w:val="0"/>
      <w:shd w:val="clear" w:color="auto" w:fill="FFFFFF"/>
      <w:suppressAutoHyphens w:val="0"/>
      <w:spacing w:before="60" w:after="180" w:line="0" w:lineRule="atLeast"/>
      <w:ind w:hanging="440"/>
      <w:jc w:val="center"/>
    </w:pPr>
    <w:rPr>
      <w:rFonts w:ascii="Arial Unicode MS" w:eastAsia="Arial Unicode MS" w:hAnsi="Arial Unicode MS" w:cs="Arial Unicode MS"/>
      <w:kern w:val="0"/>
      <w:sz w:val="19"/>
      <w:szCs w:val="19"/>
      <w:lang w:eastAsia="cs-CZ" w:bidi="ar-SA"/>
    </w:rPr>
  </w:style>
  <w:style w:type="character" w:customStyle="1" w:styleId="Zkladntext20">
    <w:name w:val="Základní text (2)_"/>
    <w:basedOn w:val="Standardnpsmoodstavce"/>
    <w:link w:val="Zkladntext23"/>
    <w:rsid w:val="00812750"/>
    <w:rPr>
      <w:b/>
      <w:bCs/>
      <w:sz w:val="21"/>
      <w:szCs w:val="21"/>
      <w:shd w:val="clear" w:color="auto" w:fill="FFFFFF"/>
    </w:rPr>
  </w:style>
  <w:style w:type="paragraph" w:customStyle="1" w:styleId="Zkladntext1">
    <w:name w:val="Základní text1"/>
    <w:basedOn w:val="Normln"/>
    <w:rsid w:val="00812750"/>
    <w:pPr>
      <w:shd w:val="clear" w:color="auto" w:fill="FFFFFF"/>
      <w:suppressAutoHyphens w:val="0"/>
      <w:spacing w:after="540" w:line="278" w:lineRule="exact"/>
      <w:ind w:left="397" w:right="40" w:hanging="380"/>
      <w:jc w:val="center"/>
    </w:pPr>
    <w:rPr>
      <w:rFonts w:ascii="Times New Roman" w:eastAsia="Times New Roman" w:hAnsi="Times New Roman" w:cs="Times New Roman"/>
      <w:kern w:val="0"/>
      <w:sz w:val="21"/>
      <w:szCs w:val="21"/>
      <w:lang w:eastAsia="en-US" w:bidi="ar-SA"/>
    </w:rPr>
  </w:style>
  <w:style w:type="paragraph" w:customStyle="1" w:styleId="Zkladntext23">
    <w:name w:val="Základní text (2)"/>
    <w:basedOn w:val="Normln"/>
    <w:link w:val="Zkladntext20"/>
    <w:rsid w:val="00812750"/>
    <w:pPr>
      <w:shd w:val="clear" w:color="auto" w:fill="FFFFFF"/>
      <w:suppressAutoHyphens w:val="0"/>
      <w:spacing w:before="540" w:after="60" w:line="274" w:lineRule="exact"/>
      <w:ind w:left="397" w:right="40" w:hanging="380"/>
      <w:jc w:val="both"/>
    </w:pPr>
    <w:rPr>
      <w:rFonts w:ascii="Times New Roman" w:eastAsia="Times New Roman" w:hAnsi="Times New Roman" w:cs="Times New Roman"/>
      <w:b/>
      <w:bCs/>
      <w:kern w:val="0"/>
      <w:sz w:val="21"/>
      <w:szCs w:val="21"/>
      <w:lang w:eastAsia="cs-CZ" w:bidi="ar-SA"/>
    </w:rPr>
  </w:style>
  <w:style w:type="paragraph" w:customStyle="1" w:styleId="Odrka2">
    <w:name w:val="Odrážka 2"/>
    <w:basedOn w:val="Normln"/>
    <w:rsid w:val="00CB1352"/>
    <w:pPr>
      <w:keepLines/>
      <w:numPr>
        <w:numId w:val="5"/>
      </w:numPr>
      <w:tabs>
        <w:tab w:val="clear" w:pos="1004"/>
        <w:tab w:val="num" w:pos="1620"/>
      </w:tabs>
      <w:suppressAutoHyphens w:val="0"/>
      <w:ind w:left="1620"/>
      <w:jc w:val="both"/>
    </w:pPr>
    <w:rPr>
      <w:rFonts w:eastAsia="Times New Roman" w:cs="Times New Roman"/>
      <w:kern w:val="0"/>
      <w:sz w:val="20"/>
      <w:lang w:eastAsia="cs-CZ" w:bidi="ar-SA"/>
    </w:rPr>
  </w:style>
  <w:style w:type="paragraph" w:customStyle="1" w:styleId="Zkladntext30">
    <w:name w:val="Základní text3"/>
    <w:basedOn w:val="Normln"/>
    <w:uiPriority w:val="99"/>
    <w:rsid w:val="005D7CEE"/>
    <w:pPr>
      <w:widowControl w:val="0"/>
      <w:shd w:val="clear" w:color="auto" w:fill="FFFFFF"/>
      <w:suppressAutoHyphens w:val="0"/>
      <w:spacing w:before="240" w:line="240" w:lineRule="exact"/>
      <w:jc w:val="both"/>
    </w:pPr>
    <w:rPr>
      <w:rFonts w:eastAsia="Arial" w:cs="Arial"/>
      <w:color w:val="000000"/>
      <w:kern w:val="0"/>
      <w:sz w:val="20"/>
      <w:szCs w:val="20"/>
      <w:lang w:val="en-US" w:eastAsia="en-US" w:bidi="en-US"/>
    </w:rPr>
  </w:style>
  <w:style w:type="character" w:customStyle="1" w:styleId="detail">
    <w:name w:val="detail"/>
    <w:basedOn w:val="Standardnpsmoodstavce"/>
    <w:rsid w:val="00E824CB"/>
  </w:style>
  <w:style w:type="numbering" w:customStyle="1" w:styleId="Styl1">
    <w:name w:val="Styl1"/>
    <w:uiPriority w:val="99"/>
    <w:rsid w:val="00C577A5"/>
    <w:pPr>
      <w:numPr>
        <w:numId w:val="15"/>
      </w:numPr>
    </w:pPr>
  </w:style>
  <w:style w:type="paragraph" w:customStyle="1" w:styleId="Styl7">
    <w:name w:val="Styl7"/>
    <w:basedOn w:val="Normln"/>
    <w:rsid w:val="00EF5033"/>
    <w:pPr>
      <w:numPr>
        <w:numId w:val="14"/>
      </w:numPr>
    </w:pPr>
  </w:style>
  <w:style w:type="numbering" w:customStyle="1" w:styleId="Styl2">
    <w:name w:val="Styl2"/>
    <w:uiPriority w:val="99"/>
    <w:rsid w:val="00EF5033"/>
    <w:pPr>
      <w:numPr>
        <w:numId w:val="16"/>
      </w:numPr>
    </w:pPr>
  </w:style>
  <w:style w:type="numbering" w:customStyle="1" w:styleId="Styl3">
    <w:name w:val="Styl3"/>
    <w:uiPriority w:val="99"/>
    <w:rsid w:val="00EF5033"/>
    <w:pPr>
      <w:numPr>
        <w:numId w:val="17"/>
      </w:numPr>
    </w:pPr>
  </w:style>
  <w:style w:type="numbering" w:customStyle="1" w:styleId="Styl4">
    <w:name w:val="Styl4"/>
    <w:uiPriority w:val="99"/>
    <w:rsid w:val="00005115"/>
    <w:pPr>
      <w:numPr>
        <w:numId w:val="18"/>
      </w:numPr>
    </w:pPr>
  </w:style>
  <w:style w:type="numbering" w:customStyle="1" w:styleId="Styl5">
    <w:name w:val="Styl5"/>
    <w:uiPriority w:val="99"/>
    <w:rsid w:val="005C3913"/>
    <w:pPr>
      <w:numPr>
        <w:numId w:val="19"/>
      </w:numPr>
    </w:pPr>
  </w:style>
  <w:style w:type="numbering" w:customStyle="1" w:styleId="Styl6">
    <w:name w:val="Styl6"/>
    <w:uiPriority w:val="99"/>
    <w:rsid w:val="005C3913"/>
    <w:pPr>
      <w:numPr>
        <w:numId w:val="20"/>
      </w:numPr>
    </w:pPr>
  </w:style>
  <w:style w:type="numbering" w:customStyle="1" w:styleId="Styl8">
    <w:name w:val="Styl8"/>
    <w:uiPriority w:val="99"/>
    <w:rsid w:val="005C3913"/>
    <w:pPr>
      <w:numPr>
        <w:numId w:val="21"/>
      </w:numPr>
    </w:pPr>
  </w:style>
  <w:style w:type="numbering" w:customStyle="1" w:styleId="Styl9">
    <w:name w:val="Styl9"/>
    <w:uiPriority w:val="99"/>
    <w:rsid w:val="005C3913"/>
    <w:pPr>
      <w:numPr>
        <w:numId w:val="23"/>
      </w:numPr>
    </w:pPr>
  </w:style>
  <w:style w:type="numbering" w:customStyle="1" w:styleId="Styl10">
    <w:name w:val="Styl10"/>
    <w:uiPriority w:val="99"/>
    <w:rsid w:val="00E964EE"/>
    <w:pPr>
      <w:numPr>
        <w:numId w:val="24"/>
      </w:numPr>
    </w:pPr>
  </w:style>
  <w:style w:type="numbering" w:customStyle="1" w:styleId="Styl11">
    <w:name w:val="Styl11"/>
    <w:uiPriority w:val="99"/>
    <w:rsid w:val="00625521"/>
    <w:pPr>
      <w:numPr>
        <w:numId w:val="34"/>
      </w:numPr>
    </w:pPr>
  </w:style>
  <w:style w:type="numbering" w:customStyle="1" w:styleId="Styl12">
    <w:name w:val="Styl12"/>
    <w:uiPriority w:val="99"/>
    <w:rsid w:val="00625521"/>
    <w:pPr>
      <w:numPr>
        <w:numId w:val="35"/>
      </w:numPr>
    </w:pPr>
  </w:style>
  <w:style w:type="paragraph" w:styleId="Revize">
    <w:name w:val="Revision"/>
    <w:hidden/>
    <w:uiPriority w:val="99"/>
    <w:semiHidden/>
    <w:rsid w:val="00DE049B"/>
    <w:rPr>
      <w:rFonts w:ascii="Arial" w:eastAsia="SimSun" w:hAnsi="Arial" w:cs="Mangal"/>
      <w:kern w:val="1"/>
      <w:sz w:val="2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\\fs_ser\share\OZAK\Rok%202017\SLU&#381;BY\17-237%20Olomouc%20Holice-%20TZH%20rekonstrukce%20budovy%20D%20NC%20ZHP%20-%20TDS\2%20ZAD&#193;VAC&#205;%20DOKUMENTACE\2%20ODSOUHLASEN&#205;%20ZD\OPR\tmatousek@ssh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emin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CDE9A-91F8-4446-BEC5-519243BD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4169</Words>
  <Characters>24601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Microsoft</Company>
  <LinksUpToDate>false</LinksUpToDate>
  <CharactersWithSpaces>28713</CharactersWithSpaces>
  <SharedDoc>false</SharedDoc>
  <HLinks>
    <vt:vector size="6" baseType="variant">
      <vt:variant>
        <vt:i4>3080216</vt:i4>
      </vt:variant>
      <vt:variant>
        <vt:i4>90</vt:i4>
      </vt:variant>
      <vt:variant>
        <vt:i4>0</vt:i4>
      </vt:variant>
      <vt:variant>
        <vt:i4>5</vt:i4>
      </vt:variant>
      <vt:variant>
        <vt:lpwstr>mailto:skubin@sshr.cz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SSHR</dc:creator>
  <cp:keywords>Česká republika - Správa státních hmotných rezerv</cp:keywords>
  <cp:lastModifiedBy>Soukup Jiří</cp:lastModifiedBy>
  <cp:revision>8</cp:revision>
  <cp:lastPrinted>2017-11-10T08:32:00Z</cp:lastPrinted>
  <dcterms:created xsi:type="dcterms:W3CDTF">2017-11-08T07:59:00Z</dcterms:created>
  <dcterms:modified xsi:type="dcterms:W3CDTF">2017-11-23T07:42:00Z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SSHR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