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61" w:rsidRPr="00D75B5D" w:rsidRDefault="00F24A61" w:rsidP="00F24A61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75B5D">
        <w:rPr>
          <w:rFonts w:ascii="Arial" w:hAnsi="Arial" w:cs="Arial"/>
          <w:b/>
          <w:sz w:val="24"/>
          <w:szCs w:val="24"/>
        </w:rPr>
        <w:t>Č.j</w:t>
      </w:r>
      <w:proofErr w:type="spellEnd"/>
      <w:r w:rsidRPr="00D75B5D">
        <w:rPr>
          <w:rFonts w:ascii="Arial" w:hAnsi="Arial" w:cs="Arial"/>
          <w:b/>
          <w:sz w:val="24"/>
          <w:szCs w:val="24"/>
        </w:rPr>
        <w:t>:</w:t>
      </w:r>
      <w:proofErr w:type="gramEnd"/>
      <w:r w:rsidRPr="00D75B5D">
        <w:rPr>
          <w:rFonts w:ascii="Arial" w:hAnsi="Arial" w:cs="Arial"/>
          <w:b/>
          <w:sz w:val="24"/>
          <w:szCs w:val="24"/>
        </w:rPr>
        <w:t xml:space="preserve"> </w:t>
      </w:r>
      <w:r w:rsidR="00A33CFE" w:rsidRPr="00D75B5D">
        <w:rPr>
          <w:rFonts w:ascii="Arial" w:hAnsi="Arial" w:cs="Arial"/>
          <w:b/>
        </w:rPr>
        <w:t>KRPA-150808</w:t>
      </w:r>
      <w:r w:rsidR="00760122" w:rsidRPr="00D75B5D">
        <w:rPr>
          <w:rFonts w:ascii="Arial" w:hAnsi="Arial" w:cs="Arial"/>
          <w:b/>
        </w:rPr>
        <w:t>-8</w:t>
      </w:r>
      <w:r w:rsidR="00A33CFE" w:rsidRPr="00D75B5D">
        <w:rPr>
          <w:rFonts w:ascii="Arial" w:hAnsi="Arial" w:cs="Arial"/>
          <w:b/>
        </w:rPr>
        <w:t>/ČJ-2017-0000VZ-R</w:t>
      </w:r>
    </w:p>
    <w:p w:rsidR="00F24A61" w:rsidRPr="00D75B5D" w:rsidRDefault="00F24A61" w:rsidP="00F24A61">
      <w:pPr>
        <w:pStyle w:val="Bezmezer"/>
        <w:jc w:val="right"/>
        <w:rPr>
          <w:rFonts w:ascii="Arial" w:hAnsi="Arial" w:cs="Arial"/>
        </w:rPr>
      </w:pPr>
      <w:r w:rsidRPr="00D75B5D">
        <w:rPr>
          <w:rFonts w:ascii="Arial" w:hAnsi="Arial" w:cs="Arial"/>
        </w:rPr>
        <w:t>v</w:t>
      </w:r>
      <w:r w:rsidR="00242838">
        <w:rPr>
          <w:rFonts w:ascii="Arial" w:hAnsi="Arial" w:cs="Arial"/>
        </w:rPr>
        <w:t xml:space="preserve">ýtisk: </w:t>
      </w:r>
      <w:r w:rsidR="00242838">
        <w:rPr>
          <w:rFonts w:ascii="Arial" w:hAnsi="Arial" w:cs="Arial"/>
        </w:rPr>
        <w:tab/>
      </w:r>
      <w:r w:rsidR="00242838">
        <w:rPr>
          <w:rFonts w:ascii="Arial" w:hAnsi="Arial" w:cs="Arial"/>
        </w:rPr>
        <w:tab/>
        <w:t>1</w:t>
      </w:r>
      <w:r w:rsidRPr="00D75B5D">
        <w:rPr>
          <w:rFonts w:ascii="Arial" w:hAnsi="Arial" w:cs="Arial"/>
        </w:rPr>
        <w:t>/3</w:t>
      </w:r>
    </w:p>
    <w:p w:rsidR="00F24A61" w:rsidRPr="00D75B5D" w:rsidRDefault="00FB1760" w:rsidP="00F24A61">
      <w:pPr>
        <w:pStyle w:val="Bezmezer"/>
        <w:jc w:val="right"/>
        <w:rPr>
          <w:rFonts w:ascii="Arial" w:hAnsi="Arial" w:cs="Arial"/>
        </w:rPr>
      </w:pPr>
      <w:r w:rsidRPr="00D75B5D">
        <w:rPr>
          <w:rFonts w:ascii="Arial" w:hAnsi="Arial" w:cs="Arial"/>
        </w:rPr>
        <w:t xml:space="preserve">  </w:t>
      </w:r>
      <w:r w:rsidR="00D75B5D">
        <w:rPr>
          <w:rFonts w:ascii="Arial" w:hAnsi="Arial" w:cs="Arial"/>
        </w:rPr>
        <w:t xml:space="preserve"> </w:t>
      </w:r>
      <w:r w:rsidR="00A33CFE" w:rsidRPr="00D75B5D">
        <w:rPr>
          <w:rFonts w:ascii="Arial" w:hAnsi="Arial" w:cs="Arial"/>
        </w:rPr>
        <w:t xml:space="preserve">počet listů: </w:t>
      </w:r>
      <w:r w:rsidR="00A33CFE" w:rsidRPr="00D75B5D">
        <w:rPr>
          <w:rFonts w:ascii="Arial" w:hAnsi="Arial" w:cs="Arial"/>
        </w:rPr>
        <w:tab/>
        <w:t xml:space="preserve">  </w:t>
      </w:r>
      <w:r w:rsidRPr="00D75B5D">
        <w:rPr>
          <w:rFonts w:ascii="Arial" w:hAnsi="Arial" w:cs="Arial"/>
        </w:rPr>
        <w:t xml:space="preserve">  10</w:t>
      </w:r>
    </w:p>
    <w:p w:rsidR="00F24A61" w:rsidRDefault="00D75B5D" w:rsidP="00F24A61">
      <w:pPr>
        <w:pStyle w:val="Bezmezer"/>
        <w:ind w:left="6372" w:firstLine="708"/>
        <w:jc w:val="center"/>
        <w:rPr>
          <w:b/>
          <w:sz w:val="32"/>
          <w:szCs w:val="32"/>
        </w:rPr>
      </w:pPr>
      <w:r>
        <w:rPr>
          <w:rFonts w:ascii="Arial" w:hAnsi="Arial" w:cs="Arial"/>
        </w:rPr>
        <w:t xml:space="preserve">  </w:t>
      </w:r>
      <w:r w:rsidR="00F24A61" w:rsidRPr="00D75B5D">
        <w:rPr>
          <w:rFonts w:ascii="Arial" w:hAnsi="Arial" w:cs="Arial"/>
        </w:rPr>
        <w:t>přílohy:</w:t>
      </w:r>
      <w:r w:rsidR="008727F4" w:rsidRPr="00D75B5D">
        <w:rPr>
          <w:rFonts w:ascii="Arial" w:hAnsi="Arial" w:cs="Arial"/>
        </w:rPr>
        <w:t xml:space="preserve">     1</w:t>
      </w:r>
      <w:r w:rsidR="00FB1760" w:rsidRPr="00D75B5D">
        <w:rPr>
          <w:rFonts w:ascii="Arial" w:hAnsi="Arial" w:cs="Arial"/>
        </w:rPr>
        <w:t>4</w:t>
      </w:r>
      <w:r w:rsidR="008727F4" w:rsidRPr="00D75B5D">
        <w:rPr>
          <w:rFonts w:ascii="Arial" w:hAnsi="Arial" w:cs="Arial"/>
        </w:rPr>
        <w:t>/14</w:t>
      </w:r>
      <w:r w:rsidR="00F24A61">
        <w:tab/>
      </w:r>
    </w:p>
    <w:p w:rsidR="00F24A61" w:rsidRDefault="00FB1760" w:rsidP="00F24A61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Kupní smlouva</w:t>
      </w:r>
    </w:p>
    <w:p w:rsidR="00952F78" w:rsidRPr="00952F78" w:rsidRDefault="00952F78" w:rsidP="00F24A61">
      <w:pPr>
        <w:pStyle w:val="SMLOUVAZAVOR"/>
        <w:ind w:left="0"/>
        <w:jc w:val="center"/>
        <w:rPr>
          <w:b/>
          <w:i w:val="0"/>
          <w:sz w:val="22"/>
          <w:szCs w:val="22"/>
          <w:lang w:eastAsia="en-US"/>
        </w:rPr>
      </w:pPr>
      <w:r w:rsidRPr="00952F78">
        <w:rPr>
          <w:b/>
          <w:i w:val="0"/>
          <w:sz w:val="22"/>
          <w:szCs w:val="22"/>
          <w:lang w:eastAsia="en-US"/>
        </w:rPr>
        <w:t>Dodání automobilů osobních</w:t>
      </w:r>
      <w:r w:rsidR="00FB1760">
        <w:rPr>
          <w:b/>
          <w:i w:val="0"/>
          <w:sz w:val="22"/>
          <w:szCs w:val="22"/>
          <w:lang w:eastAsia="en-US"/>
        </w:rPr>
        <w:t>,</w:t>
      </w:r>
      <w:r w:rsidRPr="00952F78">
        <w:rPr>
          <w:b/>
          <w:i w:val="0"/>
          <w:sz w:val="22"/>
          <w:szCs w:val="22"/>
          <w:lang w:eastAsia="en-US"/>
        </w:rPr>
        <w:t xml:space="preserve"> silničních</w:t>
      </w:r>
      <w:r w:rsidR="00FB1760">
        <w:rPr>
          <w:b/>
          <w:i w:val="0"/>
          <w:sz w:val="22"/>
          <w:szCs w:val="22"/>
          <w:lang w:eastAsia="en-US"/>
        </w:rPr>
        <w:t>,</w:t>
      </w:r>
      <w:r w:rsidRPr="00952F78">
        <w:rPr>
          <w:b/>
          <w:i w:val="0"/>
          <w:sz w:val="22"/>
          <w:szCs w:val="22"/>
          <w:lang w:eastAsia="en-US"/>
        </w:rPr>
        <w:t xml:space="preserve"> komerčních  </w:t>
      </w:r>
      <w:r>
        <w:rPr>
          <w:b/>
          <w:i w:val="0"/>
          <w:sz w:val="22"/>
          <w:szCs w:val="22"/>
          <w:lang w:eastAsia="en-US"/>
        </w:rPr>
        <w:br/>
      </w:r>
      <w:r w:rsidR="003A2087">
        <w:rPr>
          <w:b/>
          <w:i w:val="0"/>
          <w:sz w:val="22"/>
          <w:szCs w:val="22"/>
          <w:lang w:eastAsia="en-US"/>
        </w:rPr>
        <w:t>dle RS MV-86805-51/VZ-2016 část „A“</w:t>
      </w:r>
    </w:p>
    <w:p w:rsidR="00F24A61" w:rsidRPr="001D6A34" w:rsidRDefault="00F24A61" w:rsidP="00F24A61">
      <w:pPr>
        <w:pStyle w:val="SMLOUVAZAVOR"/>
        <w:ind w:left="0"/>
        <w:jc w:val="center"/>
        <w:rPr>
          <w:rFonts w:eastAsiaTheme="minorHAnsi" w:cs="Arial"/>
          <w:i w:val="0"/>
          <w:color w:val="auto"/>
          <w:sz w:val="22"/>
          <w:szCs w:val="22"/>
          <w:lang w:eastAsia="en-US"/>
        </w:rPr>
      </w:pPr>
      <w:r w:rsidRPr="001D6A34">
        <w:rPr>
          <w:rFonts w:cs="Arial"/>
          <w:i w:val="0"/>
          <w:sz w:val="22"/>
          <w:szCs w:val="22"/>
        </w:rPr>
        <w:t>dle § 2079 a násl. zákona č.8</w:t>
      </w:r>
      <w:r w:rsidR="000722EE" w:rsidRPr="001D6A34">
        <w:rPr>
          <w:rFonts w:cs="Arial"/>
          <w:i w:val="0"/>
          <w:sz w:val="22"/>
          <w:szCs w:val="22"/>
        </w:rPr>
        <w:t xml:space="preserve">9/2012 Sb., Občanský zákoník, </w:t>
      </w:r>
      <w:r w:rsidR="001D6A34" w:rsidRPr="001D6A34">
        <w:rPr>
          <w:rFonts w:cs="Arial"/>
          <w:i w:val="0"/>
          <w:sz w:val="22"/>
          <w:szCs w:val="22"/>
        </w:rPr>
        <w:br/>
      </w:r>
      <w:r w:rsidR="000722EE" w:rsidRPr="001D6A34">
        <w:rPr>
          <w:rFonts w:cs="Arial"/>
          <w:i w:val="0"/>
          <w:sz w:val="22"/>
          <w:szCs w:val="22"/>
        </w:rPr>
        <w:t>ve z</w:t>
      </w:r>
      <w:r w:rsidRPr="001D6A34">
        <w:rPr>
          <w:rFonts w:cs="Arial"/>
          <w:i w:val="0"/>
          <w:sz w:val="22"/>
          <w:szCs w:val="22"/>
        </w:rPr>
        <w:t>nění</w:t>
      </w:r>
      <w:r w:rsidR="000722EE" w:rsidRPr="001D6A34">
        <w:rPr>
          <w:rFonts w:cs="Arial"/>
          <w:i w:val="0"/>
          <w:sz w:val="22"/>
          <w:szCs w:val="22"/>
        </w:rPr>
        <w:t xml:space="preserve"> pozdějších předpisů</w:t>
      </w:r>
    </w:p>
    <w:p w:rsidR="00F24A61" w:rsidRPr="001D6A34" w:rsidRDefault="001D6A34" w:rsidP="00F24A61">
      <w:pPr>
        <w:pStyle w:val="SMLOUVAZAVOR"/>
        <w:ind w:left="0"/>
        <w:jc w:val="center"/>
        <w:rPr>
          <w:rFonts w:eastAsiaTheme="minorHAnsi" w:cs="Arial"/>
          <w:i w:val="0"/>
          <w:color w:val="auto"/>
          <w:sz w:val="22"/>
          <w:szCs w:val="22"/>
          <w:lang w:eastAsia="en-US"/>
        </w:rPr>
      </w:pPr>
      <w:r w:rsidRPr="001D6A34">
        <w:rPr>
          <w:rFonts w:eastAsiaTheme="minorHAnsi" w:cs="Arial"/>
          <w:i w:val="0"/>
          <w:color w:val="auto"/>
          <w:sz w:val="22"/>
          <w:szCs w:val="22"/>
          <w:lang w:eastAsia="en-US"/>
        </w:rPr>
        <w:t xml:space="preserve">    </w:t>
      </w:r>
      <w:r w:rsidR="00F24A61" w:rsidRPr="001D6A34">
        <w:rPr>
          <w:rFonts w:eastAsiaTheme="minorHAnsi" w:cs="Arial"/>
          <w:i w:val="0"/>
          <w:color w:val="auto"/>
          <w:sz w:val="22"/>
          <w:szCs w:val="22"/>
          <w:lang w:eastAsia="en-US"/>
        </w:rPr>
        <w:t xml:space="preserve">(dále jen „občanský zákoník“) </w:t>
      </w:r>
      <w:r>
        <w:rPr>
          <w:rFonts w:eastAsiaTheme="minorHAnsi" w:cs="Arial"/>
          <w:i w:val="0"/>
          <w:color w:val="auto"/>
          <w:sz w:val="22"/>
          <w:szCs w:val="22"/>
          <w:lang w:eastAsia="en-US"/>
        </w:rPr>
        <w:br/>
      </w:r>
    </w:p>
    <w:p w:rsidR="00F24A61" w:rsidRPr="001D6A34" w:rsidRDefault="00F24A61" w:rsidP="00F24A61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6A34">
        <w:rPr>
          <w:rFonts w:ascii="Arial" w:hAnsi="Arial" w:cs="Arial"/>
          <w:b/>
          <w:sz w:val="24"/>
          <w:szCs w:val="24"/>
          <w:u w:val="single"/>
        </w:rPr>
        <w:t>Smluvní strany</w:t>
      </w:r>
    </w:p>
    <w:p w:rsidR="00F24A61" w:rsidRPr="00D75B5D" w:rsidRDefault="00F24A61" w:rsidP="00F24A61">
      <w:pPr>
        <w:pStyle w:val="Bezmezer"/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b/>
          <w:sz w:val="24"/>
          <w:szCs w:val="24"/>
        </w:rPr>
        <w:t>Kupující:</w:t>
      </w:r>
    </w:p>
    <w:p w:rsidR="00F24A61" w:rsidRPr="00D75B5D" w:rsidRDefault="00F24A61" w:rsidP="00F24A61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b/>
          <w:sz w:val="24"/>
          <w:szCs w:val="24"/>
        </w:rPr>
        <w:t>Česká republika – Krajské ředitelství policie hlavního města Prahy</w:t>
      </w:r>
    </w:p>
    <w:p w:rsidR="00F24A61" w:rsidRPr="00D75B5D" w:rsidRDefault="00F24A61" w:rsidP="00F24A61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>se sídlem:</w:t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 xml:space="preserve">Praha 4 (Nusle), Kongresová 2, PSČ 140 21 </w:t>
      </w:r>
    </w:p>
    <w:p w:rsidR="00F24A61" w:rsidRPr="00D75B5D" w:rsidRDefault="00F24A61" w:rsidP="00F24A61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>IČO:</w:t>
      </w:r>
      <w:r w:rsidRPr="00D75B5D">
        <w:rPr>
          <w:rFonts w:ascii="Arial" w:hAnsi="Arial" w:cs="Arial"/>
          <w:b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ab/>
        <w:t>751 51 472</w:t>
      </w:r>
    </w:p>
    <w:p w:rsidR="00F24A61" w:rsidRPr="00D75B5D" w:rsidRDefault="00F24A61" w:rsidP="00F24A61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>DIČ:</w:t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CZ 75151472</w:t>
      </w:r>
    </w:p>
    <w:p w:rsidR="000722EE" w:rsidRDefault="00F24A61" w:rsidP="00D75B5D">
      <w:pPr>
        <w:pStyle w:val="Bezmezer"/>
        <w:ind w:left="720" w:hanging="11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>zastoupená:</w:t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 xml:space="preserve">náměstkem ředitele Krajského ředitelství policie </w:t>
      </w:r>
      <w:r w:rsidR="00D75B5D">
        <w:rPr>
          <w:rFonts w:ascii="Arial" w:hAnsi="Arial" w:cs="Arial"/>
          <w:b/>
          <w:sz w:val="24"/>
          <w:szCs w:val="24"/>
        </w:rPr>
        <w:t xml:space="preserve">  </w:t>
      </w:r>
      <w:r w:rsidR="000722EE">
        <w:rPr>
          <w:rFonts w:ascii="Arial" w:hAnsi="Arial" w:cs="Arial"/>
          <w:b/>
          <w:sz w:val="24"/>
          <w:szCs w:val="24"/>
        </w:rPr>
        <w:t xml:space="preserve">  </w:t>
      </w:r>
    </w:p>
    <w:p w:rsidR="00F24A61" w:rsidRPr="00D75B5D" w:rsidRDefault="000722EE" w:rsidP="00D75B5D">
      <w:pPr>
        <w:pStyle w:val="Bezmezer"/>
        <w:ind w:left="720" w:hanging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D75B5D">
        <w:rPr>
          <w:rFonts w:ascii="Arial" w:hAnsi="Arial" w:cs="Arial"/>
          <w:b/>
          <w:sz w:val="24"/>
          <w:szCs w:val="24"/>
        </w:rPr>
        <w:t xml:space="preserve">hlavního </w:t>
      </w:r>
      <w:r w:rsidR="00F24A61" w:rsidRPr="00D75B5D">
        <w:rPr>
          <w:rFonts w:ascii="Arial" w:hAnsi="Arial" w:cs="Arial"/>
          <w:b/>
          <w:sz w:val="24"/>
          <w:szCs w:val="24"/>
        </w:rPr>
        <w:t>města Prahy pro ekonomiku</w:t>
      </w:r>
    </w:p>
    <w:p w:rsidR="00F24A61" w:rsidRPr="00D75B5D" w:rsidRDefault="00F24A61" w:rsidP="00F24A61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 xml:space="preserve">plk. Ing. Pavlem </w:t>
      </w:r>
      <w:proofErr w:type="spellStart"/>
      <w:r w:rsidRPr="00D75B5D">
        <w:rPr>
          <w:rFonts w:ascii="Arial" w:hAnsi="Arial" w:cs="Arial"/>
          <w:b/>
          <w:sz w:val="24"/>
          <w:szCs w:val="24"/>
        </w:rPr>
        <w:t>Dombrovským</w:t>
      </w:r>
      <w:proofErr w:type="spellEnd"/>
    </w:p>
    <w:p w:rsidR="00F24A61" w:rsidRPr="00D75B5D" w:rsidRDefault="00F24A61" w:rsidP="00F24A61">
      <w:pPr>
        <w:pStyle w:val="Bezmezer"/>
        <w:ind w:left="720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>adresa:</w:t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Česká republika – Krajské ředitelství policie hlavního</w:t>
      </w:r>
    </w:p>
    <w:p w:rsidR="00F24A61" w:rsidRPr="00D75B5D" w:rsidRDefault="00F24A61" w:rsidP="00F24A61">
      <w:pPr>
        <w:pStyle w:val="Bezmezer"/>
        <w:ind w:left="2136" w:firstLine="696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b/>
          <w:sz w:val="24"/>
          <w:szCs w:val="24"/>
        </w:rPr>
        <w:t>města Prahy</w:t>
      </w:r>
    </w:p>
    <w:p w:rsidR="00F24A61" w:rsidRPr="00D75B5D" w:rsidRDefault="00F24A61" w:rsidP="00F24A61">
      <w:pPr>
        <w:pStyle w:val="Bezmezer"/>
        <w:ind w:left="2136" w:firstLine="696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b/>
          <w:sz w:val="24"/>
          <w:szCs w:val="24"/>
        </w:rPr>
        <w:t>Poštovní přihrádka 122</w:t>
      </w:r>
      <w:r w:rsidR="001D6A34">
        <w:rPr>
          <w:rFonts w:ascii="Arial" w:hAnsi="Arial" w:cs="Arial"/>
          <w:b/>
          <w:sz w:val="24"/>
          <w:szCs w:val="24"/>
        </w:rPr>
        <w:t>, 110 01 Praha 1</w:t>
      </w:r>
    </w:p>
    <w:p w:rsidR="00F24A61" w:rsidRPr="00D75B5D" w:rsidRDefault="00F24A61" w:rsidP="00F24A61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 xml:space="preserve">bankovní spojení: </w:t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ČNB směr č. 0710</w:t>
      </w:r>
    </w:p>
    <w:p w:rsidR="00F24A61" w:rsidRPr="00D75B5D" w:rsidRDefault="00F24A61" w:rsidP="00F24A61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>číslo účtu:</w:t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3509881/0710</w:t>
      </w:r>
    </w:p>
    <w:p w:rsidR="00F24A61" w:rsidRPr="00D75B5D" w:rsidRDefault="00F24A61" w:rsidP="00F24A61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 xml:space="preserve">tel: </w:t>
      </w:r>
      <w:r w:rsidRPr="00D75B5D">
        <w:rPr>
          <w:rFonts w:ascii="Arial" w:hAnsi="Arial" w:cs="Arial"/>
          <w:b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ab/>
        <w:t>+420 974 823 250 – 4</w:t>
      </w:r>
    </w:p>
    <w:p w:rsidR="00F24A61" w:rsidRPr="00D75B5D" w:rsidRDefault="00F24A61" w:rsidP="00F24A61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>fax:</w:t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+420 974 823 257</w:t>
      </w:r>
    </w:p>
    <w:p w:rsidR="00F24A61" w:rsidRPr="00D75B5D" w:rsidRDefault="00F24A61" w:rsidP="00F24A61">
      <w:pPr>
        <w:pStyle w:val="Bezmezer"/>
        <w:ind w:firstLine="708"/>
        <w:rPr>
          <w:rFonts w:ascii="Arial" w:hAnsi="Arial" w:cs="Arial"/>
          <w:sz w:val="24"/>
          <w:szCs w:val="24"/>
          <w:u w:val="single"/>
        </w:rPr>
      </w:pPr>
      <w:r w:rsidRPr="00D75B5D">
        <w:rPr>
          <w:rFonts w:ascii="Arial" w:hAnsi="Arial" w:cs="Arial"/>
          <w:sz w:val="24"/>
          <w:szCs w:val="24"/>
        </w:rPr>
        <w:t>email:</w:t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sz w:val="24"/>
          <w:szCs w:val="24"/>
        </w:rPr>
        <w:tab/>
      </w:r>
      <w:hyperlink r:id="rId8" w:history="1">
        <w:r w:rsidRPr="00D75B5D">
          <w:rPr>
            <w:rStyle w:val="Hypertextovodkaz"/>
            <w:rFonts w:ascii="Arial" w:hAnsi="Arial" w:cs="Arial"/>
            <w:b/>
            <w:sz w:val="24"/>
            <w:szCs w:val="24"/>
          </w:rPr>
          <w:t>krpa.ovz.podatelna@pcr.cz</w:t>
        </w:r>
      </w:hyperlink>
    </w:p>
    <w:p w:rsidR="00F24A61" w:rsidRPr="00D75B5D" w:rsidRDefault="00A33CFE" w:rsidP="00F24A61">
      <w:pPr>
        <w:pStyle w:val="Bezmezer"/>
        <w:ind w:firstLine="708"/>
        <w:rPr>
          <w:rFonts w:ascii="Arial" w:hAnsi="Arial" w:cs="Arial"/>
          <w:i/>
          <w:sz w:val="24"/>
          <w:szCs w:val="24"/>
        </w:rPr>
      </w:pPr>
      <w:r w:rsidRPr="00D75B5D">
        <w:rPr>
          <w:rFonts w:ascii="Arial" w:hAnsi="Arial" w:cs="Arial"/>
          <w:i/>
          <w:sz w:val="24"/>
          <w:szCs w:val="24"/>
        </w:rPr>
        <w:t>(</w:t>
      </w:r>
      <w:r w:rsidR="00F24A61" w:rsidRPr="00D75B5D">
        <w:rPr>
          <w:rFonts w:ascii="Arial" w:hAnsi="Arial" w:cs="Arial"/>
          <w:i/>
          <w:sz w:val="24"/>
          <w:szCs w:val="24"/>
        </w:rPr>
        <w:t>dále jen kupující</w:t>
      </w:r>
      <w:r w:rsidRPr="00D75B5D">
        <w:rPr>
          <w:rFonts w:ascii="Arial" w:hAnsi="Arial" w:cs="Arial"/>
          <w:i/>
          <w:sz w:val="24"/>
          <w:szCs w:val="24"/>
        </w:rPr>
        <w:t>)</w:t>
      </w:r>
    </w:p>
    <w:p w:rsidR="00F24A61" w:rsidRPr="00D75B5D" w:rsidRDefault="00F24A61" w:rsidP="00F24A61">
      <w:pPr>
        <w:pStyle w:val="Bezmezer"/>
        <w:ind w:firstLine="708"/>
        <w:rPr>
          <w:rFonts w:ascii="Arial" w:hAnsi="Arial" w:cs="Arial"/>
          <w:b/>
          <w:sz w:val="24"/>
          <w:szCs w:val="24"/>
        </w:rPr>
      </w:pPr>
    </w:p>
    <w:p w:rsidR="00F24A61" w:rsidRPr="00D75B5D" w:rsidRDefault="00F24A61" w:rsidP="00D85E46">
      <w:pPr>
        <w:pStyle w:val="Bezmezer"/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b/>
          <w:sz w:val="24"/>
          <w:szCs w:val="24"/>
        </w:rPr>
        <w:t>Prodávající: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b/>
          <w:sz w:val="24"/>
          <w:szCs w:val="24"/>
        </w:rPr>
        <w:t>ŠKODA AUTO a.s.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 xml:space="preserve">se sídlem: </w:t>
      </w:r>
      <w:r w:rsidR="00760122"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Tř. Václava Klementa 869, 293 60 Mladá Boleslav, Mladá</w:t>
      </w:r>
      <w:r w:rsidRPr="00D75B5D">
        <w:rPr>
          <w:rFonts w:ascii="Arial" w:hAnsi="Arial" w:cs="Arial"/>
          <w:sz w:val="24"/>
          <w:szCs w:val="24"/>
        </w:rPr>
        <w:t xml:space="preserve"> </w:t>
      </w:r>
      <w:r w:rsidRPr="00D75B5D">
        <w:rPr>
          <w:rFonts w:ascii="Arial" w:hAnsi="Arial" w:cs="Arial"/>
          <w:b/>
          <w:sz w:val="24"/>
          <w:szCs w:val="24"/>
        </w:rPr>
        <w:t>Boleslav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>IČO:</w:t>
      </w:r>
      <w:r w:rsidR="00760122"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00177041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 xml:space="preserve">DIČ: </w:t>
      </w:r>
      <w:r w:rsidR="00760122"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CZ00177041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 xml:space="preserve">zastoupená: </w:t>
      </w:r>
      <w:r w:rsidR="00760122"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Miroslavem Bláhou, vedoucím prodeje Česká republika</w:t>
      </w:r>
    </w:p>
    <w:p w:rsidR="00B769A4" w:rsidRPr="00D75B5D" w:rsidRDefault="00B769A4" w:rsidP="00760122">
      <w:pPr>
        <w:pStyle w:val="Bezmezer"/>
        <w:ind w:left="2832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b/>
          <w:sz w:val="24"/>
          <w:szCs w:val="24"/>
        </w:rPr>
        <w:t>Alešem Skřivánkem, odborným koordinátorem prodeje státní správě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 xml:space="preserve">bankovní spojení: </w:t>
      </w:r>
      <w:r w:rsidR="00760122" w:rsidRPr="00D75B5D">
        <w:rPr>
          <w:rFonts w:ascii="Arial" w:hAnsi="Arial" w:cs="Arial"/>
          <w:sz w:val="24"/>
          <w:szCs w:val="24"/>
        </w:rPr>
        <w:tab/>
      </w:r>
      <w:proofErr w:type="spellStart"/>
      <w:r w:rsidRPr="00D75B5D">
        <w:rPr>
          <w:rFonts w:ascii="Arial" w:hAnsi="Arial" w:cs="Arial"/>
          <w:b/>
          <w:sz w:val="24"/>
          <w:szCs w:val="24"/>
        </w:rPr>
        <w:t>UniCredit</w:t>
      </w:r>
      <w:proofErr w:type="spellEnd"/>
      <w:r w:rsidRPr="00D75B5D">
        <w:rPr>
          <w:rFonts w:ascii="Arial" w:hAnsi="Arial" w:cs="Arial"/>
          <w:b/>
          <w:sz w:val="24"/>
          <w:szCs w:val="24"/>
        </w:rPr>
        <w:t xml:space="preserve"> Bank CZ and SK a.s.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 xml:space="preserve">číslo účtu: </w:t>
      </w:r>
      <w:r w:rsidR="00760122"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1000053254/2700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 xml:space="preserve">tel: </w:t>
      </w:r>
      <w:r w:rsidR="00760122"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734 290 647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D75B5D">
        <w:rPr>
          <w:rFonts w:ascii="Arial" w:hAnsi="Arial" w:cs="Arial"/>
          <w:sz w:val="24"/>
          <w:szCs w:val="24"/>
        </w:rPr>
        <w:t>e</w:t>
      </w:r>
      <w:r w:rsidRPr="00D75B5D">
        <w:rPr>
          <w:rFonts w:ascii="Cambria Math" w:hAnsi="Cambria Math" w:cs="Cambria Math"/>
          <w:sz w:val="24"/>
          <w:szCs w:val="24"/>
        </w:rPr>
        <w:t>‐</w:t>
      </w:r>
      <w:r w:rsidRPr="00D75B5D">
        <w:rPr>
          <w:rFonts w:ascii="Arial" w:hAnsi="Arial" w:cs="Arial"/>
          <w:sz w:val="24"/>
          <w:szCs w:val="24"/>
        </w:rPr>
        <w:t xml:space="preserve">mail: </w:t>
      </w:r>
      <w:r w:rsidR="00760122"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color w:val="002060"/>
          <w:sz w:val="24"/>
          <w:szCs w:val="24"/>
          <w:u w:val="single"/>
        </w:rPr>
        <w:t>stepanka.kalova@skoda</w:t>
      </w:r>
      <w:r w:rsidRPr="00D75B5D">
        <w:rPr>
          <w:rFonts w:ascii="Cambria Math" w:hAnsi="Cambria Math" w:cs="Cambria Math"/>
          <w:b/>
          <w:color w:val="002060"/>
          <w:sz w:val="24"/>
          <w:szCs w:val="24"/>
          <w:u w:val="single"/>
        </w:rPr>
        <w:t>‐</w:t>
      </w:r>
      <w:r w:rsidRPr="00D75B5D">
        <w:rPr>
          <w:rFonts w:ascii="Arial" w:hAnsi="Arial" w:cs="Arial"/>
          <w:b/>
          <w:color w:val="002060"/>
          <w:sz w:val="24"/>
          <w:szCs w:val="24"/>
          <w:u w:val="single"/>
        </w:rPr>
        <w:t>auto.cz</w:t>
      </w:r>
    </w:p>
    <w:p w:rsidR="00B769A4" w:rsidRPr="00D75B5D" w:rsidRDefault="00B769A4" w:rsidP="00B769A4">
      <w:pPr>
        <w:pStyle w:val="Bezmezer"/>
        <w:ind w:left="2832" w:hanging="2124"/>
        <w:rPr>
          <w:rFonts w:ascii="Arial" w:hAnsi="Arial" w:cs="Arial"/>
          <w:b/>
          <w:sz w:val="24"/>
          <w:szCs w:val="24"/>
        </w:rPr>
      </w:pPr>
      <w:r w:rsidRPr="00D75B5D">
        <w:rPr>
          <w:rFonts w:ascii="Arial" w:hAnsi="Arial" w:cs="Arial"/>
          <w:sz w:val="24"/>
          <w:szCs w:val="24"/>
        </w:rPr>
        <w:t xml:space="preserve">zapsána: </w:t>
      </w:r>
      <w:r w:rsidR="00760122" w:rsidRPr="00D75B5D">
        <w:rPr>
          <w:rFonts w:ascii="Arial" w:hAnsi="Arial" w:cs="Arial"/>
          <w:sz w:val="24"/>
          <w:szCs w:val="24"/>
        </w:rPr>
        <w:tab/>
      </w:r>
      <w:r w:rsidRPr="00D75B5D">
        <w:rPr>
          <w:rFonts w:ascii="Arial" w:hAnsi="Arial" w:cs="Arial"/>
          <w:b/>
          <w:sz w:val="24"/>
          <w:szCs w:val="24"/>
        </w:rPr>
        <w:t>v obchodním rejstříku ve</w:t>
      </w:r>
      <w:r w:rsidR="00FB1760" w:rsidRPr="00D75B5D">
        <w:rPr>
          <w:rFonts w:ascii="Arial" w:hAnsi="Arial" w:cs="Arial"/>
          <w:b/>
          <w:sz w:val="24"/>
          <w:szCs w:val="24"/>
        </w:rPr>
        <w:t>deným Městským soudem v Praze</w:t>
      </w:r>
      <w:r w:rsidRPr="00D75B5D">
        <w:rPr>
          <w:rFonts w:ascii="Arial" w:hAnsi="Arial" w:cs="Arial"/>
          <w:b/>
          <w:sz w:val="24"/>
          <w:szCs w:val="24"/>
        </w:rPr>
        <w:t>, oddíl B</w:t>
      </w:r>
      <w:r w:rsidR="00F24A61" w:rsidRPr="00D75B5D">
        <w:rPr>
          <w:rFonts w:ascii="Arial" w:hAnsi="Arial" w:cs="Arial"/>
          <w:b/>
          <w:sz w:val="24"/>
          <w:szCs w:val="24"/>
        </w:rPr>
        <w:tab/>
      </w:r>
    </w:p>
    <w:p w:rsidR="00F24A61" w:rsidRPr="00D75B5D" w:rsidRDefault="00A33CFE" w:rsidP="00F24A61">
      <w:pPr>
        <w:pStyle w:val="Bezmezer"/>
        <w:ind w:left="2832" w:hanging="2124"/>
        <w:rPr>
          <w:rFonts w:ascii="Arial" w:hAnsi="Arial" w:cs="Arial"/>
          <w:i/>
          <w:sz w:val="24"/>
          <w:szCs w:val="24"/>
          <w:u w:val="single"/>
        </w:rPr>
      </w:pPr>
      <w:r w:rsidRPr="00D75B5D">
        <w:rPr>
          <w:rFonts w:ascii="Arial" w:hAnsi="Arial" w:cs="Arial"/>
          <w:i/>
          <w:sz w:val="24"/>
          <w:szCs w:val="24"/>
        </w:rPr>
        <w:t>(</w:t>
      </w:r>
      <w:r w:rsidR="00F24A61" w:rsidRPr="00D75B5D">
        <w:rPr>
          <w:rFonts w:ascii="Arial" w:hAnsi="Arial" w:cs="Arial"/>
          <w:i/>
          <w:sz w:val="24"/>
          <w:szCs w:val="24"/>
        </w:rPr>
        <w:t>dále jen prodávající</w:t>
      </w:r>
      <w:r w:rsidRPr="00D75B5D">
        <w:rPr>
          <w:rFonts w:ascii="Arial" w:hAnsi="Arial" w:cs="Arial"/>
          <w:i/>
          <w:sz w:val="24"/>
          <w:szCs w:val="24"/>
        </w:rPr>
        <w:t>)</w:t>
      </w:r>
    </w:p>
    <w:p w:rsidR="00525B94" w:rsidRPr="00D75B5D" w:rsidRDefault="00F24A61" w:rsidP="00952F78">
      <w:pPr>
        <w:pStyle w:val="Bezmezer"/>
        <w:ind w:left="720"/>
        <w:jc w:val="center"/>
        <w:rPr>
          <w:rFonts w:ascii="Arial" w:hAnsi="Arial" w:cs="Arial"/>
          <w:sz w:val="24"/>
          <w:szCs w:val="24"/>
        </w:rPr>
      </w:pPr>
      <w:r w:rsidRPr="00D75B5D">
        <w:rPr>
          <w:rFonts w:ascii="Arial" w:hAnsi="Arial" w:cs="Arial"/>
          <w:b/>
          <w:sz w:val="24"/>
          <w:szCs w:val="24"/>
        </w:rPr>
        <w:t>uzavírají,</w:t>
      </w:r>
    </w:p>
    <w:p w:rsidR="00AF615F" w:rsidRPr="00D75B5D" w:rsidRDefault="00AF615F" w:rsidP="00AF615F">
      <w:pPr>
        <w:pStyle w:val="RLdajeosmluvnstran"/>
        <w:rPr>
          <w:rFonts w:ascii="Arial" w:hAnsi="Arial" w:cs="Arial"/>
          <w:sz w:val="24"/>
          <w:highlight w:val="yellow"/>
        </w:rPr>
      </w:pPr>
    </w:p>
    <w:p w:rsidR="004D58C4" w:rsidRDefault="004D58C4" w:rsidP="004D58C4">
      <w:pPr>
        <w:pStyle w:val="RLdajeosmluvnstran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</w:t>
      </w:r>
      <w:r w:rsidR="00AF615F" w:rsidRPr="007E22D4">
        <w:rPr>
          <w:rFonts w:ascii="Arial" w:hAnsi="Arial" w:cs="Arial"/>
          <w:b/>
          <w:sz w:val="24"/>
        </w:rPr>
        <w:t xml:space="preserve">mlouvu o dodávce </w:t>
      </w:r>
      <w:r w:rsidR="00E17953" w:rsidRPr="007E22D4">
        <w:rPr>
          <w:rFonts w:ascii="Arial" w:hAnsi="Arial" w:cs="Arial"/>
          <w:b/>
          <w:sz w:val="24"/>
        </w:rPr>
        <w:t xml:space="preserve">vozidel </w:t>
      </w:r>
      <w:r w:rsidR="00AF615F" w:rsidRPr="007E22D4">
        <w:rPr>
          <w:rFonts w:ascii="Arial" w:hAnsi="Arial" w:cs="Arial"/>
          <w:sz w:val="24"/>
        </w:rPr>
        <w:t xml:space="preserve">(dále jen </w:t>
      </w:r>
      <w:r w:rsidR="00AF615F" w:rsidRPr="007E22D4">
        <w:rPr>
          <w:rFonts w:ascii="Arial" w:hAnsi="Arial" w:cs="Arial"/>
          <w:b/>
          <w:sz w:val="24"/>
        </w:rPr>
        <w:t>„</w:t>
      </w:r>
      <w:r w:rsidR="00AF615F" w:rsidRPr="007E22D4">
        <w:rPr>
          <w:rFonts w:ascii="Arial" w:hAnsi="Arial" w:cs="Arial"/>
          <w:b/>
          <w:i/>
          <w:sz w:val="24"/>
        </w:rPr>
        <w:t>Smlouva“</w:t>
      </w:r>
      <w:r w:rsidR="00AF615F" w:rsidRPr="007E22D4">
        <w:rPr>
          <w:rFonts w:ascii="Arial" w:hAnsi="Arial" w:cs="Arial"/>
          <w:sz w:val="24"/>
        </w:rPr>
        <w:t>)</w:t>
      </w:r>
      <w:bookmarkStart w:id="0" w:name="_Ref305657724"/>
      <w:bookmarkStart w:id="1" w:name="_Toc335318127"/>
      <w:bookmarkStart w:id="2" w:name="_Toc367778344"/>
    </w:p>
    <w:p w:rsidR="008A5676" w:rsidRPr="007E22D4" w:rsidRDefault="008A5676" w:rsidP="00D75B5D">
      <w:pPr>
        <w:pStyle w:val="RLdajeosmluvnstran"/>
        <w:numPr>
          <w:ilvl w:val="0"/>
          <w:numId w:val="2"/>
        </w:numPr>
        <w:jc w:val="left"/>
        <w:rPr>
          <w:rFonts w:ascii="Arial" w:hAnsi="Arial" w:cs="Arial"/>
          <w:b/>
          <w:sz w:val="24"/>
        </w:rPr>
      </w:pPr>
      <w:r w:rsidRPr="007E22D4">
        <w:rPr>
          <w:rFonts w:ascii="Arial" w:hAnsi="Arial" w:cs="Arial"/>
          <w:b/>
          <w:sz w:val="24"/>
        </w:rPr>
        <w:lastRenderedPageBreak/>
        <w:t>ÚVODNÍ USTANOVENÍ</w:t>
      </w:r>
      <w:bookmarkEnd w:id="0"/>
      <w:bookmarkEnd w:id="1"/>
      <w:bookmarkEnd w:id="2"/>
    </w:p>
    <w:p w:rsidR="00700513" w:rsidRPr="007E22D4" w:rsidRDefault="00700513" w:rsidP="00476820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3" w:name="_Ref317258143"/>
      <w:r w:rsidRPr="007E22D4">
        <w:rPr>
          <w:rFonts w:ascii="Arial" w:hAnsi="Arial" w:cs="Arial"/>
          <w:sz w:val="24"/>
          <w:szCs w:val="24"/>
        </w:rPr>
        <w:t xml:space="preserve">Smlouva byla uzavřena na základě výsledku zadávacího řízení na veřejnou zakázku s názvem </w:t>
      </w:r>
      <w:r w:rsidRPr="005327D8">
        <w:rPr>
          <w:rFonts w:ascii="Arial" w:hAnsi="Arial" w:cs="Arial"/>
          <w:sz w:val="24"/>
          <w:szCs w:val="24"/>
        </w:rPr>
        <w:t>„</w:t>
      </w:r>
      <w:r w:rsidR="00424905" w:rsidRPr="005327D8">
        <w:rPr>
          <w:rFonts w:ascii="Arial" w:hAnsi="Arial" w:cs="Arial"/>
          <w:sz w:val="24"/>
          <w:szCs w:val="24"/>
        </w:rPr>
        <w:t>Rámcová smlouva na dodávky osobních vozidel</w:t>
      </w:r>
      <w:r w:rsidR="00354172" w:rsidRPr="005327D8">
        <w:rPr>
          <w:rFonts w:ascii="Arial" w:hAnsi="Arial" w:cs="Arial"/>
          <w:sz w:val="24"/>
          <w:szCs w:val="24"/>
        </w:rPr>
        <w:t xml:space="preserve"> </w:t>
      </w:r>
      <w:r w:rsidR="007143C5" w:rsidRPr="005327D8">
        <w:rPr>
          <w:rFonts w:ascii="Arial" w:hAnsi="Arial" w:cs="Arial"/>
          <w:sz w:val="24"/>
          <w:szCs w:val="24"/>
        </w:rPr>
        <w:t>pro období let 2016-2018</w:t>
      </w:r>
      <w:r w:rsidRPr="005327D8">
        <w:rPr>
          <w:rFonts w:ascii="Arial" w:hAnsi="Arial" w:cs="Arial"/>
          <w:sz w:val="24"/>
          <w:szCs w:val="24"/>
        </w:rPr>
        <w:t>“ (dále jen „</w:t>
      </w:r>
      <w:r w:rsidRPr="005327D8">
        <w:rPr>
          <w:rFonts w:ascii="Arial" w:hAnsi="Arial" w:cs="Arial"/>
          <w:b/>
          <w:i/>
          <w:sz w:val="24"/>
          <w:szCs w:val="24"/>
        </w:rPr>
        <w:t>Veřejná zakázka</w:t>
      </w:r>
      <w:r w:rsidRPr="005327D8">
        <w:rPr>
          <w:rFonts w:ascii="Arial" w:hAnsi="Arial" w:cs="Arial"/>
          <w:sz w:val="24"/>
          <w:szCs w:val="24"/>
        </w:rPr>
        <w:t>“</w:t>
      </w:r>
      <w:r w:rsidR="00424905" w:rsidRPr="005327D8">
        <w:rPr>
          <w:rFonts w:ascii="Arial" w:hAnsi="Arial" w:cs="Arial"/>
          <w:sz w:val="24"/>
          <w:szCs w:val="24"/>
        </w:rPr>
        <w:t xml:space="preserve"> č.</w:t>
      </w:r>
      <w:r w:rsidR="0086344E" w:rsidRPr="005327D8">
        <w:rPr>
          <w:rFonts w:ascii="Arial" w:hAnsi="Arial" w:cs="Arial"/>
          <w:sz w:val="24"/>
          <w:szCs w:val="24"/>
        </w:rPr>
        <w:t xml:space="preserve"> </w:t>
      </w:r>
      <w:r w:rsidR="00424905" w:rsidRPr="005327D8">
        <w:rPr>
          <w:rFonts w:ascii="Arial" w:hAnsi="Arial" w:cs="Arial"/>
          <w:sz w:val="24"/>
          <w:szCs w:val="24"/>
        </w:rPr>
        <w:t>j. MV-</w:t>
      </w:r>
      <w:r w:rsidR="007143C5" w:rsidRPr="005327D8">
        <w:rPr>
          <w:rFonts w:ascii="Arial" w:hAnsi="Arial" w:cs="Arial"/>
          <w:sz w:val="24"/>
          <w:szCs w:val="24"/>
        </w:rPr>
        <w:t>86805</w:t>
      </w:r>
      <w:r w:rsidR="00424905" w:rsidRPr="005327D8">
        <w:rPr>
          <w:rFonts w:ascii="Arial" w:hAnsi="Arial" w:cs="Arial"/>
          <w:sz w:val="24"/>
          <w:szCs w:val="24"/>
        </w:rPr>
        <w:t>/VZ-201</w:t>
      </w:r>
      <w:r w:rsidR="007143C5" w:rsidRPr="005327D8">
        <w:rPr>
          <w:rFonts w:ascii="Arial" w:hAnsi="Arial" w:cs="Arial"/>
          <w:sz w:val="24"/>
          <w:szCs w:val="24"/>
        </w:rPr>
        <w:t>6</w:t>
      </w:r>
      <w:r w:rsidRPr="005327D8">
        <w:rPr>
          <w:rFonts w:ascii="Arial" w:hAnsi="Arial" w:cs="Arial"/>
          <w:sz w:val="24"/>
          <w:szCs w:val="24"/>
        </w:rPr>
        <w:t>),</w:t>
      </w:r>
      <w:r w:rsidRPr="007E22D4">
        <w:rPr>
          <w:rFonts w:ascii="Arial" w:hAnsi="Arial" w:cs="Arial"/>
          <w:sz w:val="24"/>
          <w:szCs w:val="24"/>
        </w:rPr>
        <w:t xml:space="preserve"> zadávanou </w:t>
      </w:r>
      <w:r w:rsidR="0086344E" w:rsidRPr="007E22D4">
        <w:rPr>
          <w:rFonts w:ascii="Arial" w:hAnsi="Arial" w:cs="Arial"/>
          <w:sz w:val="24"/>
          <w:szCs w:val="24"/>
        </w:rPr>
        <w:t>centrálním zadavatelem na účet Kupujícího jako pověřujícího zadavatele</w:t>
      </w:r>
      <w:r w:rsidR="00601CC6" w:rsidRPr="007E22D4">
        <w:rPr>
          <w:rFonts w:ascii="Arial" w:hAnsi="Arial" w:cs="Arial"/>
          <w:sz w:val="24"/>
          <w:szCs w:val="24"/>
        </w:rPr>
        <w:t>,</w:t>
      </w:r>
      <w:r w:rsidRPr="007E22D4">
        <w:rPr>
          <w:rFonts w:ascii="Arial" w:hAnsi="Arial" w:cs="Arial"/>
          <w:sz w:val="24"/>
          <w:szCs w:val="24"/>
        </w:rPr>
        <w:t xml:space="preserve"> ve smyslu zákona č. 137/2006 Sb., o veřejných zakázkách, ve znění pozdějších předpisů (dále jen „</w:t>
      </w:r>
      <w:r w:rsidRPr="007E22D4">
        <w:rPr>
          <w:rFonts w:ascii="Arial" w:hAnsi="Arial" w:cs="Arial"/>
          <w:b/>
          <w:i/>
          <w:sz w:val="24"/>
          <w:szCs w:val="24"/>
        </w:rPr>
        <w:t>ZVZ</w:t>
      </w:r>
      <w:r w:rsidRPr="007E22D4">
        <w:rPr>
          <w:rFonts w:ascii="Arial" w:hAnsi="Arial" w:cs="Arial"/>
          <w:sz w:val="24"/>
          <w:szCs w:val="24"/>
        </w:rPr>
        <w:t xml:space="preserve">“), neboť nabídka </w:t>
      </w:r>
      <w:r w:rsidR="00160524" w:rsidRPr="007E22D4">
        <w:rPr>
          <w:rFonts w:ascii="Arial" w:hAnsi="Arial" w:cs="Arial"/>
          <w:sz w:val="24"/>
          <w:szCs w:val="24"/>
        </w:rPr>
        <w:t>Prodávajícího</w:t>
      </w:r>
      <w:r w:rsidRPr="007E22D4">
        <w:rPr>
          <w:rFonts w:ascii="Arial" w:hAnsi="Arial" w:cs="Arial"/>
          <w:sz w:val="24"/>
          <w:szCs w:val="24"/>
        </w:rPr>
        <w:t xml:space="preserve"> podaná v </w:t>
      </w:r>
      <w:r w:rsidR="003F21B6" w:rsidRPr="007E22D4">
        <w:rPr>
          <w:rFonts w:ascii="Arial" w:hAnsi="Arial" w:cs="Arial"/>
          <w:sz w:val="24"/>
          <w:szCs w:val="24"/>
        </w:rPr>
        <w:t> </w:t>
      </w:r>
      <w:r w:rsidRPr="007E22D4">
        <w:rPr>
          <w:rFonts w:ascii="Arial" w:hAnsi="Arial" w:cs="Arial"/>
          <w:sz w:val="24"/>
          <w:szCs w:val="24"/>
        </w:rPr>
        <w:t xml:space="preserve">rámci zadávacího řízení na Veřejnou zakázku byla </w:t>
      </w:r>
      <w:r w:rsidR="0086344E" w:rsidRPr="007E22D4">
        <w:rPr>
          <w:rFonts w:ascii="Arial" w:hAnsi="Arial" w:cs="Arial"/>
          <w:sz w:val="24"/>
          <w:szCs w:val="24"/>
        </w:rPr>
        <w:t>centrálním zadavatelem</w:t>
      </w:r>
      <w:r w:rsidRPr="007E22D4">
        <w:rPr>
          <w:rFonts w:ascii="Arial" w:hAnsi="Arial" w:cs="Arial"/>
          <w:sz w:val="24"/>
          <w:szCs w:val="24"/>
        </w:rPr>
        <w:t xml:space="preserve"> vyhodnocena jako nejvhodnější</w:t>
      </w:r>
      <w:r w:rsidR="008559A6" w:rsidRPr="007E22D4">
        <w:rPr>
          <w:rFonts w:ascii="Arial" w:hAnsi="Arial" w:cs="Arial"/>
          <w:sz w:val="24"/>
          <w:szCs w:val="24"/>
        </w:rPr>
        <w:t>.</w:t>
      </w:r>
      <w:r w:rsidR="00BC1833" w:rsidRPr="007E22D4">
        <w:rPr>
          <w:rFonts w:ascii="Arial" w:hAnsi="Arial" w:cs="Arial"/>
          <w:sz w:val="24"/>
          <w:szCs w:val="24"/>
        </w:rPr>
        <w:t xml:space="preserve"> V důsledku toho byla mezi centrálním zadavatelem a Prodávajícím </w:t>
      </w:r>
      <w:r w:rsidR="00BC1833" w:rsidRPr="005327D8">
        <w:rPr>
          <w:rFonts w:ascii="Arial" w:hAnsi="Arial" w:cs="Arial"/>
          <w:sz w:val="24"/>
          <w:szCs w:val="24"/>
        </w:rPr>
        <w:t xml:space="preserve">dne </w:t>
      </w:r>
      <w:r w:rsidR="005F5307">
        <w:rPr>
          <w:rFonts w:ascii="Arial" w:hAnsi="Arial" w:cs="Arial"/>
          <w:sz w:val="24"/>
          <w:szCs w:val="24"/>
        </w:rPr>
        <w:t>6</w:t>
      </w:r>
      <w:r w:rsidR="005327D8" w:rsidRPr="005327D8">
        <w:rPr>
          <w:rFonts w:ascii="Arial" w:hAnsi="Arial" w:cs="Arial"/>
          <w:sz w:val="24"/>
          <w:szCs w:val="24"/>
        </w:rPr>
        <w:t>. 12. 2016</w:t>
      </w:r>
      <w:r w:rsidR="00BC1833" w:rsidRPr="005327D8">
        <w:rPr>
          <w:rFonts w:ascii="Arial" w:hAnsi="Arial" w:cs="Arial"/>
          <w:sz w:val="24"/>
          <w:szCs w:val="24"/>
        </w:rPr>
        <w:t xml:space="preserve"> uzavřena „Rámcová kupní smlouva na dodávky osobních vozidel </w:t>
      </w:r>
      <w:r w:rsidR="007143C5" w:rsidRPr="005327D8">
        <w:rPr>
          <w:rFonts w:ascii="Arial" w:hAnsi="Arial" w:cs="Arial"/>
          <w:sz w:val="24"/>
          <w:szCs w:val="24"/>
        </w:rPr>
        <w:t xml:space="preserve">pro </w:t>
      </w:r>
      <w:r w:rsidR="00BC1833" w:rsidRPr="005327D8">
        <w:rPr>
          <w:rFonts w:ascii="Arial" w:hAnsi="Arial" w:cs="Arial"/>
          <w:sz w:val="24"/>
          <w:szCs w:val="24"/>
        </w:rPr>
        <w:t>období let 201</w:t>
      </w:r>
      <w:r w:rsidR="007143C5" w:rsidRPr="005327D8">
        <w:rPr>
          <w:rFonts w:ascii="Arial" w:hAnsi="Arial" w:cs="Arial"/>
          <w:sz w:val="24"/>
          <w:szCs w:val="24"/>
        </w:rPr>
        <w:t>6</w:t>
      </w:r>
      <w:r w:rsidR="00BC1833" w:rsidRPr="005327D8">
        <w:rPr>
          <w:rFonts w:ascii="Arial" w:hAnsi="Arial" w:cs="Arial"/>
          <w:sz w:val="24"/>
          <w:szCs w:val="24"/>
        </w:rPr>
        <w:t xml:space="preserve"> – 2018“, č. j. MV-</w:t>
      </w:r>
      <w:r w:rsidR="007143C5" w:rsidRPr="005327D8">
        <w:rPr>
          <w:rFonts w:ascii="Arial" w:hAnsi="Arial" w:cs="Arial"/>
          <w:sz w:val="24"/>
          <w:szCs w:val="24"/>
        </w:rPr>
        <w:t xml:space="preserve">86805 </w:t>
      </w:r>
      <w:r w:rsidR="005327D8">
        <w:rPr>
          <w:rFonts w:ascii="Arial" w:hAnsi="Arial" w:cs="Arial"/>
          <w:sz w:val="24"/>
          <w:szCs w:val="24"/>
        </w:rPr>
        <w:t>–</w:t>
      </w:r>
      <w:r w:rsidR="007143C5" w:rsidRPr="005327D8">
        <w:rPr>
          <w:rFonts w:ascii="Arial" w:hAnsi="Arial" w:cs="Arial"/>
          <w:sz w:val="24"/>
          <w:szCs w:val="24"/>
        </w:rPr>
        <w:t xml:space="preserve"> </w:t>
      </w:r>
      <w:r w:rsidR="005327D8">
        <w:rPr>
          <w:rFonts w:ascii="Arial" w:hAnsi="Arial" w:cs="Arial"/>
          <w:sz w:val="24"/>
          <w:szCs w:val="24"/>
        </w:rPr>
        <w:t>51 a 52</w:t>
      </w:r>
      <w:r w:rsidR="00BC1833" w:rsidRPr="005327D8">
        <w:rPr>
          <w:rFonts w:ascii="Arial" w:hAnsi="Arial" w:cs="Arial"/>
          <w:sz w:val="24"/>
          <w:szCs w:val="24"/>
        </w:rPr>
        <w:t>/VZ-201</w:t>
      </w:r>
      <w:r w:rsidR="007143C5" w:rsidRPr="005327D8">
        <w:rPr>
          <w:rFonts w:ascii="Arial" w:hAnsi="Arial" w:cs="Arial"/>
          <w:sz w:val="24"/>
          <w:szCs w:val="24"/>
        </w:rPr>
        <w:t>6</w:t>
      </w:r>
      <w:r w:rsidR="00BC1833" w:rsidRPr="005327D8">
        <w:rPr>
          <w:rFonts w:ascii="Arial" w:hAnsi="Arial" w:cs="Arial"/>
          <w:sz w:val="24"/>
          <w:szCs w:val="24"/>
        </w:rPr>
        <w:t xml:space="preserve"> (dále jen „</w:t>
      </w:r>
      <w:r w:rsidR="00BC1833" w:rsidRPr="005327D8">
        <w:rPr>
          <w:rFonts w:ascii="Arial" w:hAnsi="Arial" w:cs="Arial"/>
          <w:b/>
          <w:i/>
          <w:sz w:val="24"/>
          <w:szCs w:val="24"/>
        </w:rPr>
        <w:t>Rámcová smlouva</w:t>
      </w:r>
      <w:r w:rsidR="00BC1833" w:rsidRPr="005327D8">
        <w:rPr>
          <w:rFonts w:ascii="Arial" w:hAnsi="Arial" w:cs="Arial"/>
          <w:sz w:val="24"/>
          <w:szCs w:val="24"/>
        </w:rPr>
        <w:t>“). Smlouva je uzavírána</w:t>
      </w:r>
      <w:r w:rsidR="00BC1833" w:rsidRPr="007E22D4">
        <w:rPr>
          <w:rFonts w:ascii="Arial" w:hAnsi="Arial" w:cs="Arial"/>
          <w:sz w:val="24"/>
          <w:szCs w:val="24"/>
        </w:rPr>
        <w:t xml:space="preserve"> na základě Rámcové smlouvy a v souladu s ní.</w:t>
      </w:r>
    </w:p>
    <w:p w:rsidR="008A5676" w:rsidRPr="007E22D4" w:rsidRDefault="008A5676" w:rsidP="00476820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Smluvní strany prohlašují, že identifikační údaje specifikující Smluvní strany jsou v souladu s právní skutečností v době uzavření Smlouvy. Smluvní strany se zavazují, že změny dotčených údajů písemně oznámí bez prodlení druhé Smluvní straně. V případě změny účtu </w:t>
      </w:r>
      <w:r w:rsidR="00160524" w:rsidRPr="007E22D4">
        <w:rPr>
          <w:rFonts w:ascii="Arial" w:hAnsi="Arial" w:cs="Arial"/>
          <w:sz w:val="24"/>
          <w:szCs w:val="24"/>
        </w:rPr>
        <w:t>Prodávajícího</w:t>
      </w:r>
      <w:r w:rsidRPr="007E22D4">
        <w:rPr>
          <w:rFonts w:ascii="Arial" w:hAnsi="Arial" w:cs="Arial"/>
          <w:sz w:val="24"/>
          <w:szCs w:val="24"/>
        </w:rPr>
        <w:t xml:space="preserve"> je </w:t>
      </w:r>
      <w:r w:rsidR="00160524" w:rsidRPr="007E22D4">
        <w:rPr>
          <w:rFonts w:ascii="Arial" w:hAnsi="Arial" w:cs="Arial"/>
          <w:sz w:val="24"/>
          <w:szCs w:val="24"/>
        </w:rPr>
        <w:t>Prodávající</w:t>
      </w:r>
      <w:r w:rsidRPr="007E22D4">
        <w:rPr>
          <w:rFonts w:ascii="Arial" w:hAnsi="Arial" w:cs="Arial"/>
          <w:sz w:val="24"/>
          <w:szCs w:val="24"/>
        </w:rPr>
        <w:t xml:space="preserve"> povinen rovněž doložit vlastnictví k novému účtu, a to kopií příslušné smlouvy nebo potvrzením peněžního ústavu. Při změně identifikačních údajů Smluvních stran včetně změny účtu není nutné uzavírat ke </w:t>
      </w:r>
      <w:r w:rsidR="003F21B6" w:rsidRPr="007E22D4">
        <w:rPr>
          <w:rFonts w:ascii="Arial" w:hAnsi="Arial" w:cs="Arial"/>
          <w:sz w:val="24"/>
          <w:szCs w:val="24"/>
        </w:rPr>
        <w:t> </w:t>
      </w:r>
      <w:r w:rsidRPr="007E22D4">
        <w:rPr>
          <w:rFonts w:ascii="Arial" w:hAnsi="Arial" w:cs="Arial"/>
          <w:sz w:val="24"/>
          <w:szCs w:val="24"/>
        </w:rPr>
        <w:t>Smlouvě dodatek.</w:t>
      </w:r>
      <w:bookmarkEnd w:id="3"/>
    </w:p>
    <w:p w:rsidR="008A5676" w:rsidRPr="007E22D4" w:rsidRDefault="00160524" w:rsidP="00476820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Prodávající</w:t>
      </w:r>
      <w:r w:rsidR="008A5676" w:rsidRPr="007E22D4">
        <w:rPr>
          <w:rFonts w:ascii="Arial" w:hAnsi="Arial" w:cs="Arial"/>
          <w:sz w:val="24"/>
          <w:szCs w:val="24"/>
        </w:rPr>
        <w:t xml:space="preserve"> prohlašuje, že se náležitě seznámil se všemi podklady, které byly součástí zadávací dokumentace Veřejné zakázky včetně všech jejích příloh (dále jen „</w:t>
      </w:r>
      <w:r w:rsidR="008A5676" w:rsidRPr="007E22D4">
        <w:rPr>
          <w:rFonts w:ascii="Arial" w:hAnsi="Arial" w:cs="Arial"/>
          <w:b/>
          <w:i/>
          <w:sz w:val="24"/>
          <w:szCs w:val="24"/>
        </w:rPr>
        <w:t>Zadávací dokumentace</w:t>
      </w:r>
      <w:r w:rsidR="008A5676" w:rsidRPr="007E22D4">
        <w:rPr>
          <w:rFonts w:ascii="Arial" w:hAnsi="Arial" w:cs="Arial"/>
          <w:sz w:val="24"/>
          <w:szCs w:val="24"/>
        </w:rPr>
        <w:t>“), a které stanovují požadavky na předmět plnění Smlouvy, a že je odborně způsobilý ke splnění všech jeho závazků podle Smlouvy.</w:t>
      </w:r>
      <w:r w:rsidR="00CB53A1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>Prodávající</w:t>
      </w:r>
      <w:r w:rsidR="004E46DD" w:rsidRPr="007E22D4">
        <w:rPr>
          <w:rFonts w:ascii="Arial" w:hAnsi="Arial" w:cs="Arial"/>
          <w:sz w:val="24"/>
          <w:szCs w:val="24"/>
        </w:rPr>
        <w:t xml:space="preserve"> dále</w:t>
      </w:r>
      <w:r w:rsidR="009C7FDD" w:rsidRPr="007E22D4">
        <w:rPr>
          <w:rFonts w:ascii="Arial" w:hAnsi="Arial" w:cs="Arial"/>
          <w:sz w:val="24"/>
          <w:szCs w:val="24"/>
        </w:rPr>
        <w:t xml:space="preserve"> </w:t>
      </w:r>
      <w:r w:rsidR="00CB53A1" w:rsidRPr="007E22D4">
        <w:rPr>
          <w:rFonts w:ascii="Arial" w:hAnsi="Arial" w:cs="Arial"/>
          <w:sz w:val="24"/>
          <w:szCs w:val="24"/>
        </w:rPr>
        <w:t xml:space="preserve">prohlašuje, že se detailně seznámil s rozsahem </w:t>
      </w:r>
      <w:r w:rsidR="005327D8">
        <w:rPr>
          <w:rFonts w:ascii="Arial" w:hAnsi="Arial" w:cs="Arial"/>
          <w:sz w:val="24"/>
          <w:szCs w:val="24"/>
        </w:rPr>
        <w:br/>
      </w:r>
      <w:r w:rsidR="00CB53A1" w:rsidRPr="007E22D4">
        <w:rPr>
          <w:rFonts w:ascii="Arial" w:hAnsi="Arial" w:cs="Arial"/>
          <w:sz w:val="24"/>
          <w:szCs w:val="24"/>
        </w:rPr>
        <w:t>a povahou předmětu plnění</w:t>
      </w:r>
      <w:r w:rsidR="00601CC6" w:rsidRPr="007E22D4">
        <w:rPr>
          <w:rFonts w:ascii="Arial" w:hAnsi="Arial" w:cs="Arial"/>
          <w:sz w:val="24"/>
          <w:szCs w:val="24"/>
        </w:rPr>
        <w:t xml:space="preserve"> Veřejné zakázky a Smlouvy</w:t>
      </w:r>
      <w:r w:rsidR="00CB53A1" w:rsidRPr="007E22D4">
        <w:rPr>
          <w:rFonts w:ascii="Arial" w:hAnsi="Arial" w:cs="Arial"/>
          <w:sz w:val="24"/>
          <w:szCs w:val="24"/>
        </w:rPr>
        <w:t>, že jsou mu známy veškeré relevantní technické, kvalitativní a jiné podmínky nezbytné k realizaci předmětu plnění</w:t>
      </w:r>
      <w:r w:rsidR="00601CC6" w:rsidRPr="007E22D4">
        <w:rPr>
          <w:rFonts w:ascii="Arial" w:hAnsi="Arial" w:cs="Arial"/>
          <w:sz w:val="24"/>
          <w:szCs w:val="24"/>
        </w:rPr>
        <w:t xml:space="preserve"> Veřejné zakázky a Smlouvy</w:t>
      </w:r>
      <w:r w:rsidR="00CB53A1" w:rsidRPr="007E22D4">
        <w:rPr>
          <w:rFonts w:ascii="Arial" w:hAnsi="Arial" w:cs="Arial"/>
          <w:sz w:val="24"/>
          <w:szCs w:val="24"/>
        </w:rPr>
        <w:t xml:space="preserve">, a že disponuje takovými kapacitami a odbornými znalostmi, které jsou nezbytné pro realizaci předmětu plnění </w:t>
      </w:r>
      <w:r w:rsidR="00601CC6" w:rsidRPr="007E22D4">
        <w:rPr>
          <w:rFonts w:ascii="Arial" w:hAnsi="Arial" w:cs="Arial"/>
          <w:sz w:val="24"/>
          <w:szCs w:val="24"/>
        </w:rPr>
        <w:t xml:space="preserve">Veřejné zakázky a Smlouvy </w:t>
      </w:r>
      <w:r w:rsidR="00CB53A1" w:rsidRPr="007E22D4">
        <w:rPr>
          <w:rFonts w:ascii="Arial" w:hAnsi="Arial" w:cs="Arial"/>
          <w:sz w:val="24"/>
          <w:szCs w:val="24"/>
        </w:rPr>
        <w:t>za dohodnutou maximální smluvní cenu uvedenou ve Smlouvě</w:t>
      </w:r>
      <w:r w:rsidR="009C7FDD" w:rsidRPr="007E22D4">
        <w:rPr>
          <w:rFonts w:ascii="Arial" w:hAnsi="Arial" w:cs="Arial"/>
          <w:sz w:val="24"/>
          <w:szCs w:val="24"/>
        </w:rPr>
        <w:t>.</w:t>
      </w:r>
    </w:p>
    <w:p w:rsidR="008A5676" w:rsidRPr="007E22D4" w:rsidRDefault="00E153A6" w:rsidP="00476820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Pojmy s velkými počátečními písmeny definované v</w:t>
      </w:r>
      <w:r w:rsidR="00631DE6" w:rsidRPr="007E22D4">
        <w:rPr>
          <w:rFonts w:ascii="Arial" w:hAnsi="Arial" w:cs="Arial"/>
          <w:sz w:val="24"/>
          <w:szCs w:val="24"/>
        </w:rPr>
        <w:t>e</w:t>
      </w:r>
      <w:r w:rsidRPr="007E22D4">
        <w:rPr>
          <w:rFonts w:ascii="Arial" w:hAnsi="Arial" w:cs="Arial"/>
          <w:sz w:val="24"/>
          <w:szCs w:val="24"/>
        </w:rPr>
        <w:t xml:space="preserve"> Smlouvě budou mít význam, jenž je jim ve Smlouvě, včetně jejích příloh a dodatků, připisován. </w:t>
      </w:r>
      <w:r w:rsidR="008A5676" w:rsidRPr="007E22D4">
        <w:rPr>
          <w:rFonts w:ascii="Arial" w:hAnsi="Arial" w:cs="Arial"/>
          <w:sz w:val="24"/>
          <w:szCs w:val="24"/>
        </w:rPr>
        <w:t xml:space="preserve">Pro vyloučení jakýchkoliv pochybností o vztahu Smlouvy a Zadávací dokumentace jsou </w:t>
      </w:r>
      <w:r w:rsidR="008559A6" w:rsidRPr="007E22D4">
        <w:rPr>
          <w:rFonts w:ascii="Arial" w:hAnsi="Arial" w:cs="Arial"/>
          <w:sz w:val="24"/>
          <w:szCs w:val="24"/>
        </w:rPr>
        <w:t xml:space="preserve">rovněž </w:t>
      </w:r>
      <w:r w:rsidR="008A5676" w:rsidRPr="007E22D4">
        <w:rPr>
          <w:rFonts w:ascii="Arial" w:hAnsi="Arial" w:cs="Arial"/>
          <w:sz w:val="24"/>
          <w:szCs w:val="24"/>
        </w:rPr>
        <w:t>stanovena tato výkladová pravidla:</w:t>
      </w:r>
    </w:p>
    <w:p w:rsidR="008A5676" w:rsidRPr="007E22D4" w:rsidRDefault="008A5676" w:rsidP="00476820">
      <w:pPr>
        <w:pStyle w:val="Nadpis3"/>
        <w:keepNext w:val="0"/>
        <w:numPr>
          <w:ilvl w:val="2"/>
          <w:numId w:val="2"/>
        </w:numPr>
        <w:spacing w:after="120" w:line="276" w:lineRule="auto"/>
        <w:ind w:left="1134" w:hanging="567"/>
        <w:rPr>
          <w:rFonts w:ascii="Arial" w:hAnsi="Arial" w:cs="Arial"/>
          <w:b w:val="0"/>
          <w:szCs w:val="24"/>
        </w:rPr>
      </w:pPr>
      <w:bookmarkStart w:id="4" w:name="_Toc335318128"/>
      <w:bookmarkStart w:id="5" w:name="_Toc335318211"/>
      <w:bookmarkStart w:id="6" w:name="_Toc343752910"/>
      <w:bookmarkStart w:id="7" w:name="_Toc343753082"/>
      <w:bookmarkStart w:id="8" w:name="_Toc352420576"/>
      <w:bookmarkStart w:id="9" w:name="_Toc367778345"/>
      <w:r w:rsidRPr="007E22D4">
        <w:rPr>
          <w:rFonts w:ascii="Arial" w:hAnsi="Arial" w:cs="Arial"/>
          <w:b w:val="0"/>
          <w:szCs w:val="24"/>
        </w:rPr>
        <w:t xml:space="preserve">v případě jakékoliv nejistoty ohledně výkladu ustanovení Smlouvy budou tato ustanovení vykládána tak, aby v co nejširší míře zohledňovala účel Veřejné zakázky vyjádřený </w:t>
      </w:r>
      <w:r w:rsidR="00601CC6" w:rsidRPr="007E22D4">
        <w:rPr>
          <w:rFonts w:ascii="Arial" w:hAnsi="Arial" w:cs="Arial"/>
          <w:b w:val="0"/>
          <w:szCs w:val="24"/>
        </w:rPr>
        <w:t xml:space="preserve">v </w:t>
      </w:r>
      <w:r w:rsidRPr="007E22D4">
        <w:rPr>
          <w:rFonts w:ascii="Arial" w:hAnsi="Arial" w:cs="Arial"/>
          <w:b w:val="0"/>
          <w:szCs w:val="24"/>
        </w:rPr>
        <w:t>Zadávací dokumentac</w:t>
      </w:r>
      <w:r w:rsidR="00601CC6" w:rsidRPr="007E22D4">
        <w:rPr>
          <w:rFonts w:ascii="Arial" w:hAnsi="Arial" w:cs="Arial"/>
          <w:b w:val="0"/>
          <w:szCs w:val="24"/>
        </w:rPr>
        <w:t>i</w:t>
      </w:r>
      <w:r w:rsidRPr="007E22D4">
        <w:rPr>
          <w:rFonts w:ascii="Arial" w:hAnsi="Arial" w:cs="Arial"/>
          <w:b w:val="0"/>
          <w:szCs w:val="24"/>
        </w:rPr>
        <w:t>;</w:t>
      </w:r>
      <w:bookmarkEnd w:id="4"/>
      <w:bookmarkEnd w:id="5"/>
      <w:bookmarkEnd w:id="6"/>
      <w:bookmarkEnd w:id="7"/>
      <w:bookmarkEnd w:id="8"/>
      <w:bookmarkEnd w:id="9"/>
    </w:p>
    <w:p w:rsidR="008A5676" w:rsidRPr="007E22D4" w:rsidRDefault="008A5676" w:rsidP="00476820">
      <w:pPr>
        <w:pStyle w:val="Nadpis3"/>
        <w:keepNext w:val="0"/>
        <w:numPr>
          <w:ilvl w:val="2"/>
          <w:numId w:val="2"/>
        </w:numPr>
        <w:spacing w:after="120" w:line="276" w:lineRule="auto"/>
        <w:ind w:left="1134" w:hanging="567"/>
        <w:rPr>
          <w:rFonts w:ascii="Arial" w:hAnsi="Arial" w:cs="Arial"/>
          <w:b w:val="0"/>
          <w:szCs w:val="24"/>
        </w:rPr>
      </w:pPr>
      <w:bookmarkStart w:id="10" w:name="_Toc335318129"/>
      <w:bookmarkStart w:id="11" w:name="_Toc335318212"/>
      <w:bookmarkStart w:id="12" w:name="_Toc343752911"/>
      <w:bookmarkStart w:id="13" w:name="_Toc343753083"/>
      <w:bookmarkStart w:id="14" w:name="_Toc352420577"/>
      <w:bookmarkStart w:id="15" w:name="_Toc367778346"/>
      <w:r w:rsidRPr="007E22D4">
        <w:rPr>
          <w:rFonts w:ascii="Arial" w:hAnsi="Arial" w:cs="Arial"/>
          <w:b w:val="0"/>
          <w:szCs w:val="24"/>
        </w:rPr>
        <w:t>v případě chybějících ustanovení Smlouvy budou použita dostatečně konkrétní ustanovení Zadávací dokumentace;</w:t>
      </w:r>
      <w:bookmarkEnd w:id="10"/>
      <w:bookmarkEnd w:id="11"/>
      <w:bookmarkEnd w:id="12"/>
      <w:bookmarkEnd w:id="13"/>
      <w:bookmarkEnd w:id="14"/>
      <w:bookmarkEnd w:id="15"/>
    </w:p>
    <w:p w:rsidR="008A5676" w:rsidRPr="007E22D4" w:rsidRDefault="008A5676" w:rsidP="00476820">
      <w:pPr>
        <w:pStyle w:val="Nadpis3"/>
        <w:keepNext w:val="0"/>
        <w:numPr>
          <w:ilvl w:val="2"/>
          <w:numId w:val="2"/>
        </w:numPr>
        <w:spacing w:after="120" w:line="276" w:lineRule="auto"/>
        <w:ind w:left="1134" w:hanging="567"/>
        <w:rPr>
          <w:rFonts w:ascii="Arial" w:hAnsi="Arial" w:cs="Arial"/>
          <w:szCs w:val="24"/>
        </w:rPr>
      </w:pPr>
      <w:bookmarkStart w:id="16" w:name="_Toc335318130"/>
      <w:bookmarkStart w:id="17" w:name="_Toc335318213"/>
      <w:bookmarkStart w:id="18" w:name="_Toc343752912"/>
      <w:bookmarkStart w:id="19" w:name="_Toc343753084"/>
      <w:bookmarkStart w:id="20" w:name="_Toc352420578"/>
      <w:bookmarkStart w:id="21" w:name="_Toc367778347"/>
      <w:r w:rsidRPr="007E22D4">
        <w:rPr>
          <w:rFonts w:ascii="Arial" w:hAnsi="Arial" w:cs="Arial"/>
          <w:b w:val="0"/>
          <w:szCs w:val="24"/>
        </w:rPr>
        <w:t>v případě rozporu mezi ustanoveními Smlouvy a Zadávací dokumentace budou mít přednost ustanovení Smlouvy.</w:t>
      </w:r>
      <w:bookmarkEnd w:id="16"/>
      <w:bookmarkEnd w:id="17"/>
      <w:bookmarkEnd w:id="18"/>
      <w:bookmarkEnd w:id="19"/>
      <w:bookmarkEnd w:id="20"/>
      <w:bookmarkEnd w:id="21"/>
    </w:p>
    <w:p w:rsidR="008A5676" w:rsidRPr="007E22D4" w:rsidRDefault="00D220D5" w:rsidP="00476820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lastRenderedPageBreak/>
        <w:t>Prodávající</w:t>
      </w:r>
      <w:r w:rsidR="008A5676" w:rsidRPr="007E22D4">
        <w:rPr>
          <w:rFonts w:ascii="Arial" w:hAnsi="Arial" w:cs="Arial"/>
          <w:sz w:val="24"/>
          <w:szCs w:val="24"/>
        </w:rPr>
        <w:t xml:space="preserve"> prohlašuje, že jím poskytované plnění odpovídá všem</w:t>
      </w:r>
      <w:r w:rsidR="00BC1833" w:rsidRPr="007E22D4">
        <w:rPr>
          <w:rFonts w:ascii="Arial" w:hAnsi="Arial" w:cs="Arial"/>
          <w:sz w:val="24"/>
          <w:szCs w:val="24"/>
        </w:rPr>
        <w:t xml:space="preserve"> požadavkům vyplývajícím z účinn</w:t>
      </w:r>
      <w:r w:rsidR="008A5676" w:rsidRPr="007E22D4">
        <w:rPr>
          <w:rFonts w:ascii="Arial" w:hAnsi="Arial" w:cs="Arial"/>
          <w:sz w:val="24"/>
          <w:szCs w:val="24"/>
        </w:rPr>
        <w:t>ých právních předpisů</w:t>
      </w:r>
      <w:r w:rsidR="000D7F52" w:rsidRPr="007E22D4">
        <w:rPr>
          <w:rFonts w:ascii="Arial" w:hAnsi="Arial" w:cs="Arial"/>
          <w:sz w:val="24"/>
          <w:szCs w:val="24"/>
        </w:rPr>
        <w:t xml:space="preserve"> a závazných technických norem</w:t>
      </w:r>
      <w:r w:rsidR="008A5676" w:rsidRPr="007E22D4">
        <w:rPr>
          <w:rFonts w:ascii="Arial" w:hAnsi="Arial" w:cs="Arial"/>
          <w:sz w:val="24"/>
          <w:szCs w:val="24"/>
        </w:rPr>
        <w:t xml:space="preserve">, které se </w:t>
      </w:r>
      <w:r w:rsidR="003F21B6" w:rsidRPr="007E22D4">
        <w:rPr>
          <w:rFonts w:ascii="Arial" w:hAnsi="Arial" w:cs="Arial"/>
          <w:sz w:val="24"/>
          <w:szCs w:val="24"/>
        </w:rPr>
        <w:t> </w:t>
      </w:r>
      <w:r w:rsidR="008A5676" w:rsidRPr="007E22D4">
        <w:rPr>
          <w:rFonts w:ascii="Arial" w:hAnsi="Arial" w:cs="Arial"/>
          <w:sz w:val="24"/>
          <w:szCs w:val="24"/>
        </w:rPr>
        <w:t xml:space="preserve">na </w:t>
      </w:r>
      <w:r w:rsidR="003F21B6" w:rsidRPr="007E22D4">
        <w:rPr>
          <w:rFonts w:ascii="Arial" w:hAnsi="Arial" w:cs="Arial"/>
          <w:sz w:val="24"/>
          <w:szCs w:val="24"/>
        </w:rPr>
        <w:t> </w:t>
      </w:r>
      <w:r w:rsidR="008A5676" w:rsidRPr="007E22D4">
        <w:rPr>
          <w:rFonts w:ascii="Arial" w:hAnsi="Arial" w:cs="Arial"/>
          <w:sz w:val="24"/>
          <w:szCs w:val="24"/>
        </w:rPr>
        <w:t>plnění vztahují.</w:t>
      </w:r>
    </w:p>
    <w:p w:rsidR="008A5676" w:rsidRPr="007E22D4" w:rsidRDefault="008A5676" w:rsidP="00476820">
      <w:pPr>
        <w:spacing w:after="120" w:line="276" w:lineRule="auto"/>
        <w:ind w:left="66"/>
        <w:jc w:val="both"/>
        <w:rPr>
          <w:rFonts w:ascii="Arial" w:hAnsi="Arial" w:cs="Arial"/>
          <w:sz w:val="24"/>
          <w:szCs w:val="24"/>
        </w:rPr>
      </w:pPr>
    </w:p>
    <w:p w:rsidR="00881338" w:rsidRDefault="008A5676" w:rsidP="00881338">
      <w:pPr>
        <w:pStyle w:val="Nadpis1"/>
        <w:numPr>
          <w:ilvl w:val="0"/>
          <w:numId w:val="2"/>
        </w:numPr>
        <w:spacing w:after="120" w:line="276" w:lineRule="auto"/>
        <w:ind w:left="567" w:hanging="482"/>
        <w:rPr>
          <w:rFonts w:ascii="Arial" w:hAnsi="Arial" w:cs="Arial"/>
          <w:b/>
          <w:sz w:val="24"/>
          <w:szCs w:val="24"/>
        </w:rPr>
      </w:pPr>
      <w:bookmarkStart w:id="22" w:name="_Toc335318132"/>
      <w:bookmarkStart w:id="23" w:name="_Ref343704967"/>
      <w:bookmarkStart w:id="24" w:name="_Ref343757846"/>
      <w:bookmarkStart w:id="25" w:name="_Toc367778349"/>
      <w:r w:rsidRPr="007E22D4">
        <w:rPr>
          <w:rFonts w:ascii="Arial" w:hAnsi="Arial" w:cs="Arial"/>
          <w:b/>
          <w:sz w:val="24"/>
          <w:szCs w:val="24"/>
        </w:rPr>
        <w:t>PŘEDMĚT SMLOUVY</w:t>
      </w:r>
      <w:bookmarkEnd w:id="22"/>
      <w:bookmarkEnd w:id="23"/>
      <w:bookmarkEnd w:id="24"/>
      <w:bookmarkEnd w:id="25"/>
    </w:p>
    <w:p w:rsidR="004144BA" w:rsidRPr="004144BA" w:rsidRDefault="004144BA" w:rsidP="004144BA">
      <w:pPr>
        <w:pStyle w:val="Odstavecseseznamem"/>
        <w:ind w:left="2563"/>
        <w:jc w:val="both"/>
        <w:rPr>
          <w:rFonts w:ascii="Calibri" w:hAnsi="Calibri"/>
          <w:b/>
          <w:sz w:val="24"/>
        </w:rPr>
      </w:pPr>
    </w:p>
    <w:tbl>
      <w:tblPr>
        <w:tblW w:w="4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1267"/>
        <w:gridCol w:w="1267"/>
        <w:gridCol w:w="1476"/>
      </w:tblGrid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Část „A“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Počet vozidel (SDP)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BARVA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TECHNICKÁ SPECIFIKACE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ŠKODA OCTAVIA AMBITION 1,8 TSI/132kW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MODRÁ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PACIFIC UNI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3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ŠKODA OCTAVIA AMBITION 1,8 TSI/132kW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ČERVENÁ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CORRIDA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4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ŠKODA OCTAVIA AMBITION 1,8 TSI/132kW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BÍLÁ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CANDY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5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ŠKODA OCTAVIA AMBITION 1,8 TSI/132kW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BÍLÁ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LASER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6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COMBI AMBITION 1,8 TSI/132kW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ČERNÁ MAGIC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7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COMBI AMBITION 1,8 TSI/132kW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ČERVENÁ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CORRIDA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8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COMBI AMBITION 1,8 TSI/132kW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BÍLÁ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CANDY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9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COMBI AMBITION 1,8 TSI/132kW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BÍLÁ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LASER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10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AMBITION 1,4 TSI/110kW</w:t>
            </w:r>
          </w:p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MODRÁ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PACIFIC UNI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11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AMBITION 1,4 TSI/110kW</w:t>
            </w:r>
          </w:p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ČERVENÁ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CORRIDA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12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AMBITION 1,4 TSI/110kW</w:t>
            </w:r>
          </w:p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BÍLÁ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CANDY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13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COMBI AMBITION 1,4 TSI/110kW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BÍLÁ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LASER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14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COMBI AMBITION 1,4 TSI/110kW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ČERVENÁ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CORRIDA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15</w:t>
            </w:r>
          </w:p>
        </w:tc>
      </w:tr>
      <w:tr w:rsidR="004144BA" w:rsidTr="004144BA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ŠKODA OCTAVIA COMBI AMBITION 1,4 TSI/110kW</w:t>
            </w:r>
          </w:p>
          <w:p w:rsidR="004144BA" w:rsidRDefault="00414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6ti stupňová mechanická převodovka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BÍLÁ</w:t>
            </w:r>
          </w:p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CANDY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Příloha č. 16</w:t>
            </w:r>
          </w:p>
        </w:tc>
      </w:tr>
      <w:tr w:rsidR="004144BA" w:rsidTr="007368A9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 ČÁST „A“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BA" w:rsidRDefault="004144B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BA" w:rsidRDefault="004144B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BA" w:rsidRDefault="004144B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144BA" w:rsidRPr="004144BA" w:rsidRDefault="004144BA" w:rsidP="004144BA">
      <w:pPr>
        <w:jc w:val="both"/>
        <w:rPr>
          <w:rFonts w:ascii="Calibri" w:hAnsi="Calibri"/>
          <w:sz w:val="24"/>
          <w:szCs w:val="24"/>
        </w:rPr>
      </w:pPr>
    </w:p>
    <w:p w:rsidR="004144BA" w:rsidRPr="004144BA" w:rsidRDefault="004144BA" w:rsidP="004144BA">
      <w:pPr>
        <w:pStyle w:val="Odstavecseseznamem"/>
        <w:ind w:left="2705"/>
        <w:jc w:val="both"/>
        <w:rPr>
          <w:rFonts w:ascii="Calibri" w:hAnsi="Calibri"/>
          <w:sz w:val="24"/>
          <w:szCs w:val="24"/>
        </w:rPr>
      </w:pPr>
    </w:p>
    <w:p w:rsidR="004144BA" w:rsidRPr="004144BA" w:rsidRDefault="004144BA" w:rsidP="004144BA"/>
    <w:p w:rsidR="0054796C" w:rsidRPr="007E22D4" w:rsidRDefault="007D62BF" w:rsidP="0054796C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Prodávající</w:t>
      </w:r>
      <w:r w:rsidR="008A5676" w:rsidRPr="007E22D4">
        <w:rPr>
          <w:rFonts w:ascii="Arial" w:hAnsi="Arial" w:cs="Arial"/>
          <w:sz w:val="24"/>
          <w:szCs w:val="24"/>
        </w:rPr>
        <w:t xml:space="preserve"> se Smlouvou zavazuje na vlastní náklady a nebezpečí </w:t>
      </w:r>
      <w:r w:rsidRPr="007E22D4">
        <w:rPr>
          <w:rFonts w:ascii="Arial" w:hAnsi="Arial" w:cs="Arial"/>
          <w:sz w:val="24"/>
          <w:szCs w:val="24"/>
        </w:rPr>
        <w:t>dodat</w:t>
      </w:r>
      <w:r w:rsidR="008A5676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>Kupujícímu</w:t>
      </w:r>
      <w:r w:rsidR="008A5676" w:rsidRPr="007E22D4">
        <w:rPr>
          <w:rFonts w:ascii="Arial" w:hAnsi="Arial" w:cs="Arial"/>
          <w:sz w:val="24"/>
          <w:szCs w:val="24"/>
        </w:rPr>
        <w:t xml:space="preserve"> řádně a včas</w:t>
      </w:r>
      <w:r w:rsidR="000D28F6" w:rsidRPr="007E22D4">
        <w:rPr>
          <w:rFonts w:ascii="Arial" w:hAnsi="Arial" w:cs="Arial"/>
          <w:sz w:val="24"/>
          <w:szCs w:val="24"/>
        </w:rPr>
        <w:t>, v počtu</w:t>
      </w:r>
      <w:r w:rsidR="008A5676" w:rsidRPr="007E22D4">
        <w:rPr>
          <w:rFonts w:ascii="Arial" w:hAnsi="Arial" w:cs="Arial"/>
          <w:sz w:val="24"/>
          <w:szCs w:val="24"/>
        </w:rPr>
        <w:t xml:space="preserve"> </w:t>
      </w:r>
      <w:r w:rsidR="000D28F6" w:rsidRPr="007E22D4">
        <w:rPr>
          <w:rFonts w:ascii="Arial" w:hAnsi="Arial" w:cs="Arial"/>
          <w:sz w:val="24"/>
          <w:szCs w:val="24"/>
        </w:rPr>
        <w:t xml:space="preserve">a za cenu </w:t>
      </w:r>
      <w:r w:rsidR="008A5676" w:rsidRPr="007E22D4">
        <w:rPr>
          <w:rFonts w:ascii="Arial" w:hAnsi="Arial" w:cs="Arial"/>
          <w:sz w:val="24"/>
          <w:szCs w:val="24"/>
        </w:rPr>
        <w:t>a podmínek stanovených dále v</w:t>
      </w:r>
      <w:r w:rsidR="00156DA4" w:rsidRPr="007E22D4">
        <w:rPr>
          <w:rFonts w:ascii="Arial" w:hAnsi="Arial" w:cs="Arial"/>
          <w:sz w:val="24"/>
          <w:szCs w:val="24"/>
        </w:rPr>
        <w:t>e</w:t>
      </w:r>
      <w:r w:rsidR="008A5676" w:rsidRPr="007E22D4">
        <w:rPr>
          <w:rFonts w:ascii="Arial" w:hAnsi="Arial" w:cs="Arial"/>
          <w:sz w:val="24"/>
          <w:szCs w:val="24"/>
        </w:rPr>
        <w:t xml:space="preserve"> Smlouvě </w:t>
      </w:r>
      <w:r w:rsidR="000256FA" w:rsidRPr="007E22D4">
        <w:rPr>
          <w:rFonts w:ascii="Arial" w:hAnsi="Arial" w:cs="Arial"/>
          <w:sz w:val="24"/>
          <w:szCs w:val="24"/>
        </w:rPr>
        <w:t xml:space="preserve">nová </w:t>
      </w:r>
      <w:r w:rsidR="002F1A87" w:rsidRPr="007E22D4">
        <w:rPr>
          <w:rFonts w:ascii="Arial" w:hAnsi="Arial" w:cs="Arial"/>
          <w:sz w:val="24"/>
          <w:szCs w:val="24"/>
        </w:rPr>
        <w:t>vozidla</w:t>
      </w:r>
      <w:r w:rsidR="006F5F0E" w:rsidRPr="007E22D4">
        <w:rPr>
          <w:rFonts w:ascii="Arial" w:hAnsi="Arial" w:cs="Arial"/>
          <w:sz w:val="24"/>
          <w:szCs w:val="24"/>
        </w:rPr>
        <w:t xml:space="preserve"> v</w:t>
      </w:r>
      <w:r w:rsidR="002F1A87" w:rsidRPr="007E22D4">
        <w:rPr>
          <w:rFonts w:ascii="Arial" w:hAnsi="Arial" w:cs="Arial"/>
          <w:sz w:val="24"/>
          <w:szCs w:val="24"/>
        </w:rPr>
        <w:t> </w:t>
      </w:r>
      <w:r w:rsidR="006F5F0E" w:rsidRPr="007E22D4">
        <w:rPr>
          <w:rFonts w:ascii="Arial" w:hAnsi="Arial" w:cs="Arial"/>
          <w:sz w:val="24"/>
          <w:szCs w:val="24"/>
        </w:rPr>
        <w:t>množství</w:t>
      </w:r>
      <w:r w:rsidR="002F1A87" w:rsidRPr="007E22D4">
        <w:rPr>
          <w:rFonts w:ascii="Arial" w:hAnsi="Arial" w:cs="Arial"/>
          <w:sz w:val="24"/>
          <w:szCs w:val="24"/>
        </w:rPr>
        <w:t xml:space="preserve"> a technické specifikaci stanovené v této </w:t>
      </w:r>
      <w:r w:rsidR="00BC1833" w:rsidRPr="007E22D4">
        <w:rPr>
          <w:rFonts w:ascii="Arial" w:hAnsi="Arial" w:cs="Arial"/>
          <w:sz w:val="24"/>
          <w:szCs w:val="24"/>
        </w:rPr>
        <w:t>v příloze č. 3 R</w:t>
      </w:r>
      <w:r w:rsidR="00424905" w:rsidRPr="007E22D4">
        <w:rPr>
          <w:rFonts w:ascii="Arial" w:hAnsi="Arial" w:cs="Arial"/>
          <w:sz w:val="24"/>
          <w:szCs w:val="24"/>
        </w:rPr>
        <w:t>ámcové s</w:t>
      </w:r>
      <w:r w:rsidR="0054796C" w:rsidRPr="007E22D4">
        <w:rPr>
          <w:rFonts w:ascii="Arial" w:hAnsi="Arial" w:cs="Arial"/>
          <w:sz w:val="24"/>
          <w:szCs w:val="24"/>
        </w:rPr>
        <w:t>mlouvy a barevného provedení ve smyslu</w:t>
      </w:r>
      <w:r w:rsidR="00424905" w:rsidRPr="007E22D4">
        <w:rPr>
          <w:rFonts w:ascii="Arial" w:hAnsi="Arial" w:cs="Arial"/>
          <w:sz w:val="24"/>
          <w:szCs w:val="24"/>
        </w:rPr>
        <w:t xml:space="preserve"> § 10 odst. 2 zákona č. 361/2000 Sb., o </w:t>
      </w:r>
      <w:r w:rsidR="0054796C" w:rsidRPr="007E22D4">
        <w:rPr>
          <w:rFonts w:ascii="Arial" w:hAnsi="Arial" w:cs="Arial"/>
          <w:sz w:val="24"/>
          <w:szCs w:val="24"/>
        </w:rPr>
        <w:t> </w:t>
      </w:r>
      <w:r w:rsidR="00424905" w:rsidRPr="007E22D4">
        <w:rPr>
          <w:rFonts w:ascii="Arial" w:hAnsi="Arial" w:cs="Arial"/>
          <w:sz w:val="24"/>
          <w:szCs w:val="24"/>
        </w:rPr>
        <w:t xml:space="preserve">provozu na pozemních komunikacích </w:t>
      </w:r>
      <w:r w:rsidR="005327D8">
        <w:rPr>
          <w:rFonts w:ascii="Arial" w:hAnsi="Arial" w:cs="Arial"/>
          <w:sz w:val="24"/>
          <w:szCs w:val="24"/>
        </w:rPr>
        <w:br/>
      </w:r>
      <w:r w:rsidR="00424905" w:rsidRPr="007E22D4">
        <w:rPr>
          <w:rFonts w:ascii="Arial" w:hAnsi="Arial" w:cs="Arial"/>
          <w:sz w:val="24"/>
          <w:szCs w:val="24"/>
        </w:rPr>
        <w:lastRenderedPageBreak/>
        <w:t>a o změnách některých zákonů</w:t>
      </w:r>
      <w:r w:rsidR="0054796C" w:rsidRPr="007E22D4">
        <w:rPr>
          <w:rFonts w:ascii="Arial" w:hAnsi="Arial" w:cs="Arial"/>
          <w:sz w:val="24"/>
          <w:szCs w:val="24"/>
        </w:rPr>
        <w:t xml:space="preserve"> (zákon o  silničním provozu),</w:t>
      </w:r>
      <w:r w:rsidR="00424905" w:rsidRPr="007E22D4">
        <w:rPr>
          <w:rFonts w:ascii="Arial" w:hAnsi="Arial" w:cs="Arial"/>
          <w:sz w:val="24"/>
          <w:szCs w:val="24"/>
        </w:rPr>
        <w:t xml:space="preserve"> ve znění pozdějších </w:t>
      </w:r>
      <w:r w:rsidR="003F21B6" w:rsidRPr="007E22D4">
        <w:rPr>
          <w:rFonts w:ascii="Arial" w:hAnsi="Arial" w:cs="Arial"/>
          <w:sz w:val="24"/>
          <w:szCs w:val="24"/>
        </w:rPr>
        <w:t> </w:t>
      </w:r>
      <w:r w:rsidR="00424905" w:rsidRPr="007E22D4">
        <w:rPr>
          <w:rFonts w:ascii="Arial" w:hAnsi="Arial" w:cs="Arial"/>
          <w:sz w:val="24"/>
          <w:szCs w:val="24"/>
        </w:rPr>
        <w:t>předpisů. Jedná so o nové nepoužité automobily vyrobené v příslušném roce vzhledem k datu objednávky.</w:t>
      </w:r>
      <w:r w:rsidR="003F21B6" w:rsidRPr="007E22D4">
        <w:rPr>
          <w:rFonts w:ascii="Arial" w:hAnsi="Arial" w:cs="Arial"/>
          <w:sz w:val="24"/>
          <w:szCs w:val="24"/>
        </w:rPr>
        <w:t xml:space="preserve"> </w:t>
      </w:r>
      <w:r w:rsidR="006F5F0E" w:rsidRPr="007E22D4">
        <w:rPr>
          <w:rFonts w:ascii="Arial" w:hAnsi="Arial" w:cs="Arial"/>
          <w:sz w:val="24"/>
          <w:szCs w:val="24"/>
        </w:rPr>
        <w:t xml:space="preserve">Prodávající se </w:t>
      </w:r>
      <w:r w:rsidR="0054796C" w:rsidRPr="007E22D4">
        <w:rPr>
          <w:rFonts w:ascii="Arial" w:hAnsi="Arial" w:cs="Arial"/>
          <w:sz w:val="24"/>
          <w:szCs w:val="24"/>
        </w:rPr>
        <w:t> </w:t>
      </w:r>
      <w:r w:rsidR="006F5F0E" w:rsidRPr="007E22D4">
        <w:rPr>
          <w:rFonts w:ascii="Arial" w:hAnsi="Arial" w:cs="Arial"/>
          <w:sz w:val="24"/>
          <w:szCs w:val="24"/>
        </w:rPr>
        <w:t xml:space="preserve">zavazuje dodat </w:t>
      </w:r>
      <w:r w:rsidR="003F21B6" w:rsidRPr="007E22D4">
        <w:rPr>
          <w:rFonts w:ascii="Arial" w:hAnsi="Arial" w:cs="Arial"/>
          <w:sz w:val="24"/>
          <w:szCs w:val="24"/>
        </w:rPr>
        <w:t>Kupujícímu</w:t>
      </w:r>
      <w:r w:rsidR="0054796C" w:rsidRPr="007E22D4">
        <w:rPr>
          <w:rFonts w:ascii="Arial" w:hAnsi="Arial" w:cs="Arial"/>
          <w:sz w:val="24"/>
          <w:szCs w:val="24"/>
        </w:rPr>
        <w:t xml:space="preserve"> tato konkrétní vozidla</w:t>
      </w:r>
      <w:r w:rsidR="002F1A87" w:rsidRPr="007E22D4">
        <w:rPr>
          <w:rFonts w:ascii="Arial" w:hAnsi="Arial" w:cs="Arial"/>
          <w:sz w:val="24"/>
          <w:szCs w:val="24"/>
        </w:rPr>
        <w:t>:</w:t>
      </w:r>
      <w:r w:rsidR="0054796C" w:rsidRPr="007E22D4">
        <w:rPr>
          <w:rFonts w:ascii="Arial" w:hAnsi="Arial" w:cs="Arial"/>
          <w:sz w:val="24"/>
          <w:szCs w:val="24"/>
        </w:rPr>
        <w:t xml:space="preserve"> (</w:t>
      </w:r>
      <w:r w:rsidR="0054796C" w:rsidRPr="007E22D4">
        <w:rPr>
          <w:rFonts w:ascii="Arial" w:hAnsi="Arial" w:cs="Arial"/>
          <w:i/>
          <w:sz w:val="24"/>
          <w:szCs w:val="24"/>
        </w:rPr>
        <w:t>doplnit konkrétní údaje o  konkrétních vozidlech</w:t>
      </w:r>
      <w:r w:rsidR="0054796C" w:rsidRPr="007E22D4">
        <w:rPr>
          <w:rFonts w:ascii="Arial" w:hAnsi="Arial" w:cs="Arial"/>
          <w:sz w:val="24"/>
          <w:szCs w:val="24"/>
        </w:rPr>
        <w:t>)</w:t>
      </w:r>
    </w:p>
    <w:p w:rsidR="0054796C" w:rsidRPr="007E22D4" w:rsidRDefault="00055073" w:rsidP="00055073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Dodané </w:t>
      </w:r>
      <w:r w:rsidRPr="007143C5">
        <w:rPr>
          <w:rFonts w:ascii="Arial" w:hAnsi="Arial" w:cs="Arial"/>
          <w:sz w:val="24"/>
          <w:szCs w:val="24"/>
        </w:rPr>
        <w:t xml:space="preserve">automobily </w:t>
      </w:r>
      <w:r w:rsidRPr="007E22D4">
        <w:rPr>
          <w:rFonts w:ascii="Arial" w:hAnsi="Arial" w:cs="Arial"/>
          <w:sz w:val="24"/>
          <w:szCs w:val="24"/>
        </w:rPr>
        <w:t xml:space="preserve">musí být schváleny pro provoz na pozemních komunikacích v souladu se zákonem č. 56/2001 Sb., o podmínkách provozu vozidel na pozemních komunikacích a o změně zákona č. 168/1999 Sb., </w:t>
      </w:r>
      <w:r w:rsidR="005327D8">
        <w:rPr>
          <w:rFonts w:ascii="Arial" w:hAnsi="Arial" w:cs="Arial"/>
          <w:sz w:val="24"/>
          <w:szCs w:val="24"/>
        </w:rPr>
        <w:br/>
      </w:r>
      <w:r w:rsidRPr="007E22D4">
        <w:rPr>
          <w:rFonts w:ascii="Arial" w:hAnsi="Arial" w:cs="Arial"/>
          <w:sz w:val="24"/>
          <w:szCs w:val="24"/>
        </w:rPr>
        <w:t>o pojištění odpovědnosti za škodu způsobenou provozem vozidla a o změně některých souvisejících zákonů (zákon o pojištění odpovědnosti z provozu vozidla), ve znění zákona č. 307/1999 Sb., ve znění pozdějších předpisů.</w:t>
      </w:r>
    </w:p>
    <w:p w:rsidR="00055073" w:rsidRPr="007E22D4" w:rsidRDefault="00055073" w:rsidP="00055073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Dodané automobily musí rovněž splňovat podmínky stanovené příslušnými právními předpisy pojednávajícími o minimálních emisních limitech EURO stanovených pro příslušné kategorie vozidel a o maximální spotřebě pohonných hmot pro kombinovaný provoz pro příslušné kategorie vozidel.</w:t>
      </w:r>
    </w:p>
    <w:p w:rsidR="0054796C" w:rsidRPr="007E22D4" w:rsidRDefault="0025285A" w:rsidP="0054796C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Kupující</w:t>
      </w:r>
      <w:r w:rsidR="008A5676" w:rsidRPr="007E22D4">
        <w:rPr>
          <w:rFonts w:ascii="Arial" w:hAnsi="Arial" w:cs="Arial"/>
          <w:sz w:val="24"/>
          <w:szCs w:val="24"/>
        </w:rPr>
        <w:t xml:space="preserve"> se zavazuje zaplatit </w:t>
      </w:r>
      <w:r w:rsidRPr="007E22D4">
        <w:rPr>
          <w:rFonts w:ascii="Arial" w:hAnsi="Arial" w:cs="Arial"/>
          <w:sz w:val="24"/>
          <w:szCs w:val="24"/>
        </w:rPr>
        <w:t>Prodávajícímu</w:t>
      </w:r>
      <w:r w:rsidR="008A5676" w:rsidRPr="007E22D4">
        <w:rPr>
          <w:rFonts w:ascii="Arial" w:hAnsi="Arial" w:cs="Arial"/>
          <w:sz w:val="24"/>
          <w:szCs w:val="24"/>
        </w:rPr>
        <w:t xml:space="preserve"> za řádně </w:t>
      </w:r>
      <w:r w:rsidRPr="007E22D4">
        <w:rPr>
          <w:rFonts w:ascii="Arial" w:hAnsi="Arial" w:cs="Arial"/>
          <w:sz w:val="24"/>
          <w:szCs w:val="24"/>
        </w:rPr>
        <w:t>dodaná vozidla</w:t>
      </w:r>
      <w:r w:rsidR="008A5676" w:rsidRPr="007E22D4">
        <w:rPr>
          <w:rFonts w:ascii="Arial" w:hAnsi="Arial" w:cs="Arial"/>
          <w:sz w:val="24"/>
          <w:szCs w:val="24"/>
        </w:rPr>
        <w:t xml:space="preserve"> sjednanou cenu dle Smlouvy.</w:t>
      </w:r>
      <w:r w:rsidR="00424905" w:rsidRPr="007E22D4">
        <w:rPr>
          <w:rFonts w:ascii="Arial" w:hAnsi="Arial" w:cs="Arial"/>
          <w:sz w:val="24"/>
          <w:szCs w:val="24"/>
        </w:rPr>
        <w:tab/>
      </w:r>
    </w:p>
    <w:p w:rsidR="00424905" w:rsidRPr="007E22D4" w:rsidRDefault="00012E93" w:rsidP="0054796C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>S</w:t>
      </w:r>
      <w:r w:rsidR="00424905" w:rsidRPr="007E22D4">
        <w:rPr>
          <w:rFonts w:ascii="Arial" w:eastAsia="Calibri" w:hAnsi="Arial" w:cs="Arial"/>
          <w:sz w:val="24"/>
          <w:szCs w:val="24"/>
        </w:rPr>
        <w:t>ervisní práce budou odběrateli uplatněny dle aktuálních potřeb formou</w:t>
      </w:r>
      <w:r w:rsidRPr="007E22D4">
        <w:rPr>
          <w:rFonts w:ascii="Arial" w:eastAsia="Calibri" w:hAnsi="Arial" w:cs="Arial"/>
          <w:sz w:val="24"/>
          <w:szCs w:val="24"/>
        </w:rPr>
        <w:t xml:space="preserve"> </w:t>
      </w:r>
      <w:r w:rsidR="00424905" w:rsidRPr="007E22D4">
        <w:rPr>
          <w:rFonts w:ascii="Arial" w:eastAsia="Calibri" w:hAnsi="Arial" w:cs="Arial"/>
          <w:sz w:val="24"/>
          <w:szCs w:val="24"/>
        </w:rPr>
        <w:t xml:space="preserve">objednávky. </w:t>
      </w:r>
      <w:r w:rsidRPr="007E22D4">
        <w:rPr>
          <w:rFonts w:ascii="Arial" w:eastAsia="Calibri" w:hAnsi="Arial" w:cs="Arial"/>
          <w:sz w:val="24"/>
          <w:szCs w:val="24"/>
        </w:rPr>
        <w:t xml:space="preserve"> </w:t>
      </w:r>
    </w:p>
    <w:p w:rsidR="008A5676" w:rsidRPr="007E22D4" w:rsidRDefault="008A5676" w:rsidP="0047682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A5676" w:rsidRPr="007E22D4" w:rsidRDefault="003F21B6" w:rsidP="00A01B67">
      <w:pPr>
        <w:pStyle w:val="Nadpis1"/>
        <w:numPr>
          <w:ilvl w:val="0"/>
          <w:numId w:val="0"/>
        </w:numPr>
        <w:spacing w:after="120" w:line="276" w:lineRule="auto"/>
        <w:rPr>
          <w:rFonts w:ascii="Arial" w:hAnsi="Arial" w:cs="Arial"/>
          <w:b/>
          <w:sz w:val="24"/>
          <w:szCs w:val="24"/>
        </w:rPr>
      </w:pPr>
      <w:bookmarkStart w:id="26" w:name="_Toc335318133"/>
      <w:bookmarkStart w:id="27" w:name="_Ref343764190"/>
      <w:bookmarkStart w:id="28" w:name="_Toc367778350"/>
      <w:r w:rsidRPr="007E22D4">
        <w:rPr>
          <w:rFonts w:ascii="Arial" w:hAnsi="Arial" w:cs="Arial"/>
          <w:b/>
          <w:sz w:val="24"/>
          <w:szCs w:val="24"/>
        </w:rPr>
        <w:t xml:space="preserve">III. </w:t>
      </w:r>
      <w:r w:rsidR="008A5676" w:rsidRPr="007E22D4">
        <w:rPr>
          <w:rFonts w:ascii="Arial" w:hAnsi="Arial" w:cs="Arial"/>
          <w:b/>
          <w:sz w:val="24"/>
          <w:szCs w:val="24"/>
        </w:rPr>
        <w:t>DOBA A MÍSTO PLNĚNÍ</w:t>
      </w:r>
      <w:bookmarkEnd w:id="26"/>
      <w:bookmarkEnd w:id="27"/>
      <w:bookmarkEnd w:id="28"/>
    </w:p>
    <w:p w:rsidR="008A5676" w:rsidRPr="007E22D4" w:rsidRDefault="00D220D5" w:rsidP="003F21B6">
      <w:pPr>
        <w:pStyle w:val="Odstavecseseznamem"/>
        <w:numPr>
          <w:ilvl w:val="1"/>
          <w:numId w:val="38"/>
        </w:numPr>
        <w:jc w:val="both"/>
        <w:rPr>
          <w:rFonts w:ascii="Arial" w:hAnsi="Arial" w:cs="Arial"/>
          <w:sz w:val="24"/>
          <w:szCs w:val="24"/>
        </w:rPr>
      </w:pPr>
      <w:bookmarkStart w:id="29" w:name="_Ref352417573"/>
      <w:r w:rsidRPr="007E22D4">
        <w:rPr>
          <w:rFonts w:ascii="Arial" w:hAnsi="Arial" w:cs="Arial"/>
          <w:sz w:val="24"/>
          <w:szCs w:val="24"/>
        </w:rPr>
        <w:t>Prodávající</w:t>
      </w:r>
      <w:r w:rsidR="008A5676" w:rsidRPr="007E22D4">
        <w:rPr>
          <w:rFonts w:ascii="Arial" w:hAnsi="Arial" w:cs="Arial"/>
          <w:sz w:val="24"/>
          <w:szCs w:val="24"/>
        </w:rPr>
        <w:t xml:space="preserve"> se zavazuje </w:t>
      </w:r>
      <w:r w:rsidR="006A0EF8" w:rsidRPr="007E22D4">
        <w:rPr>
          <w:rFonts w:ascii="Arial" w:hAnsi="Arial" w:cs="Arial"/>
          <w:sz w:val="24"/>
          <w:szCs w:val="24"/>
        </w:rPr>
        <w:t>dodat vozidla</w:t>
      </w:r>
      <w:r w:rsidR="008A5676" w:rsidRPr="007E22D4">
        <w:rPr>
          <w:rFonts w:ascii="Arial" w:hAnsi="Arial" w:cs="Arial"/>
          <w:sz w:val="24"/>
          <w:szCs w:val="24"/>
        </w:rPr>
        <w:t xml:space="preserve"> </w:t>
      </w:r>
      <w:r w:rsidR="000256FA" w:rsidRPr="007E22D4">
        <w:rPr>
          <w:rFonts w:ascii="Arial" w:hAnsi="Arial" w:cs="Arial"/>
          <w:sz w:val="24"/>
          <w:szCs w:val="24"/>
        </w:rPr>
        <w:t xml:space="preserve">podle svých možností bez zbytečných průtahů </w:t>
      </w:r>
      <w:r w:rsidR="008A5676" w:rsidRPr="007E22D4">
        <w:rPr>
          <w:rFonts w:ascii="Arial" w:hAnsi="Arial" w:cs="Arial"/>
          <w:sz w:val="24"/>
          <w:szCs w:val="24"/>
        </w:rPr>
        <w:t xml:space="preserve">nejpozději </w:t>
      </w:r>
      <w:r w:rsidR="008A5676" w:rsidRPr="00BC7D6F">
        <w:rPr>
          <w:rFonts w:ascii="Arial" w:hAnsi="Arial" w:cs="Arial"/>
          <w:b/>
          <w:sz w:val="24"/>
          <w:szCs w:val="24"/>
        </w:rPr>
        <w:t>do</w:t>
      </w:r>
      <w:r w:rsidR="00686432">
        <w:rPr>
          <w:rFonts w:ascii="Arial" w:hAnsi="Arial" w:cs="Arial"/>
          <w:b/>
          <w:sz w:val="24"/>
          <w:szCs w:val="24"/>
        </w:rPr>
        <w:t xml:space="preserve"> 4</w:t>
      </w:r>
      <w:r w:rsidR="003F21B6" w:rsidRPr="00BC7D6F">
        <w:rPr>
          <w:rFonts w:ascii="Arial" w:hAnsi="Arial" w:cs="Arial"/>
          <w:b/>
          <w:sz w:val="24"/>
          <w:szCs w:val="24"/>
        </w:rPr>
        <w:t xml:space="preserve"> </w:t>
      </w:r>
      <w:r w:rsidR="008A5676" w:rsidRPr="00BC7D6F">
        <w:rPr>
          <w:rFonts w:ascii="Arial" w:hAnsi="Arial" w:cs="Arial"/>
          <w:b/>
          <w:sz w:val="24"/>
          <w:szCs w:val="24"/>
        </w:rPr>
        <w:t>měsíců</w:t>
      </w:r>
      <w:r w:rsidR="008A5676" w:rsidRPr="007E22D4">
        <w:rPr>
          <w:rFonts w:ascii="Arial" w:hAnsi="Arial" w:cs="Arial"/>
          <w:sz w:val="24"/>
          <w:szCs w:val="24"/>
        </w:rPr>
        <w:t xml:space="preserve"> od uzavření Smlouvy.</w:t>
      </w:r>
      <w:bookmarkEnd w:id="29"/>
      <w:r w:rsidR="006B4CC8" w:rsidRPr="007E22D4">
        <w:rPr>
          <w:rFonts w:ascii="Arial" w:hAnsi="Arial" w:cs="Arial"/>
          <w:sz w:val="24"/>
          <w:szCs w:val="24"/>
        </w:rPr>
        <w:t xml:space="preserve"> Prodávající je oprávněn dodávat vozidla postupně.</w:t>
      </w:r>
    </w:p>
    <w:p w:rsidR="00181C8C" w:rsidRPr="00181C8C" w:rsidRDefault="008A5676" w:rsidP="007E01A9">
      <w:pPr>
        <w:pStyle w:val="Odstavecseseznamem"/>
        <w:numPr>
          <w:ilvl w:val="1"/>
          <w:numId w:val="38"/>
        </w:numPr>
        <w:spacing w:after="120" w:line="276" w:lineRule="auto"/>
        <w:jc w:val="both"/>
        <w:rPr>
          <w:sz w:val="24"/>
          <w:szCs w:val="24"/>
        </w:rPr>
      </w:pPr>
      <w:bookmarkStart w:id="30" w:name="_Ref367791416"/>
      <w:r w:rsidRPr="00181C8C">
        <w:rPr>
          <w:rFonts w:ascii="Arial" w:hAnsi="Arial" w:cs="Arial"/>
          <w:sz w:val="24"/>
          <w:szCs w:val="24"/>
        </w:rPr>
        <w:t xml:space="preserve">Místem plnění je </w:t>
      </w:r>
      <w:bookmarkEnd w:id="30"/>
      <w:r w:rsidR="00292F5C">
        <w:rPr>
          <w:rFonts w:ascii="Arial" w:hAnsi="Arial" w:cs="Arial"/>
          <w:sz w:val="24"/>
          <w:szCs w:val="24"/>
        </w:rPr>
        <w:t xml:space="preserve">výdejní místo dodavatele. </w:t>
      </w:r>
      <w:r w:rsidR="00292F5C" w:rsidRPr="00BC7D6F">
        <w:rPr>
          <w:rFonts w:ascii="Arial" w:hAnsi="Arial" w:cs="Arial"/>
          <w:b/>
          <w:sz w:val="24"/>
          <w:szCs w:val="24"/>
        </w:rPr>
        <w:t>Autorizovaný dealer ŠKODA AUTO.</w:t>
      </w:r>
      <w:r w:rsidR="00181C8C" w:rsidRPr="00181C8C">
        <w:rPr>
          <w:rFonts w:ascii="Arial" w:hAnsi="Arial" w:cs="Arial"/>
          <w:sz w:val="24"/>
          <w:szCs w:val="24"/>
        </w:rPr>
        <w:t xml:space="preserve"> </w:t>
      </w:r>
    </w:p>
    <w:p w:rsidR="00181C8C" w:rsidRPr="00D7291A" w:rsidRDefault="00181C8C" w:rsidP="00181C8C">
      <w:pPr>
        <w:pStyle w:val="Odstavecseseznamem"/>
        <w:numPr>
          <w:ilvl w:val="1"/>
          <w:numId w:val="38"/>
        </w:num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27F4">
        <w:rPr>
          <w:rFonts w:ascii="Arial" w:hAnsi="Arial" w:cs="Arial"/>
          <w:sz w:val="24"/>
          <w:szCs w:val="24"/>
        </w:rPr>
        <w:t>Odpovědný pracovník kupujícího je:</w:t>
      </w:r>
      <w:r w:rsidRPr="00D7291A">
        <w:rPr>
          <w:rFonts w:ascii="Arial" w:hAnsi="Arial" w:cs="Arial"/>
          <w:b/>
          <w:sz w:val="24"/>
          <w:szCs w:val="24"/>
        </w:rPr>
        <w:t xml:space="preserve"> Bc. Miroslav Kůs, tel: 974 823 527, </w:t>
      </w:r>
    </w:p>
    <w:p w:rsidR="00181C8C" w:rsidRPr="008727F4" w:rsidRDefault="00181C8C" w:rsidP="00181C8C">
      <w:pPr>
        <w:pStyle w:val="Odstavecseseznamem"/>
        <w:spacing w:after="120" w:line="276" w:lineRule="auto"/>
        <w:ind w:left="3900" w:firstLine="348"/>
        <w:jc w:val="both"/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 w:rsidRPr="00D7291A">
        <w:rPr>
          <w:rFonts w:ascii="Arial" w:hAnsi="Arial" w:cs="Arial"/>
          <w:b/>
          <w:sz w:val="24"/>
          <w:szCs w:val="24"/>
        </w:rPr>
        <w:t>e</w:t>
      </w:r>
      <w:r w:rsidR="00577C2E">
        <w:rPr>
          <w:rFonts w:ascii="Arial" w:hAnsi="Arial" w:cs="Arial"/>
          <w:b/>
          <w:sz w:val="24"/>
          <w:szCs w:val="24"/>
        </w:rPr>
        <w:t>-</w:t>
      </w:r>
      <w:r w:rsidRPr="00D7291A">
        <w:rPr>
          <w:rFonts w:ascii="Arial" w:hAnsi="Arial" w:cs="Arial"/>
          <w:b/>
          <w:sz w:val="24"/>
          <w:szCs w:val="24"/>
        </w:rPr>
        <w:t xml:space="preserve">mail: </w:t>
      </w:r>
      <w:r w:rsidRPr="008727F4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krpa.osm.ao.podatelna@pcr.cz</w:t>
      </w:r>
    </w:p>
    <w:p w:rsidR="006A0EF8" w:rsidRPr="007E22D4" w:rsidRDefault="006A0EF8" w:rsidP="00476820">
      <w:p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A5676" w:rsidRPr="007E22D4" w:rsidRDefault="003F21B6" w:rsidP="00A01B67">
      <w:pPr>
        <w:pStyle w:val="Nadpis1"/>
        <w:numPr>
          <w:ilvl w:val="0"/>
          <w:numId w:val="0"/>
        </w:numPr>
        <w:spacing w:after="120" w:line="276" w:lineRule="auto"/>
        <w:rPr>
          <w:rFonts w:ascii="Arial" w:hAnsi="Arial" w:cs="Arial"/>
          <w:b/>
          <w:sz w:val="24"/>
          <w:szCs w:val="24"/>
        </w:rPr>
      </w:pPr>
      <w:bookmarkStart w:id="31" w:name="_Toc335318134"/>
      <w:bookmarkStart w:id="32" w:name="_Toc367778351"/>
      <w:r w:rsidRPr="007E22D4">
        <w:rPr>
          <w:rFonts w:ascii="Arial" w:hAnsi="Arial" w:cs="Arial"/>
          <w:b/>
          <w:sz w:val="24"/>
          <w:szCs w:val="24"/>
        </w:rPr>
        <w:t xml:space="preserve">IV. </w:t>
      </w:r>
      <w:r w:rsidR="008A5676" w:rsidRPr="007E22D4">
        <w:rPr>
          <w:rFonts w:ascii="Arial" w:hAnsi="Arial" w:cs="Arial"/>
          <w:b/>
          <w:sz w:val="24"/>
          <w:szCs w:val="24"/>
        </w:rPr>
        <w:t>CENA</w:t>
      </w:r>
      <w:bookmarkEnd w:id="31"/>
      <w:bookmarkEnd w:id="32"/>
    </w:p>
    <w:p w:rsidR="00AF4E0B" w:rsidRDefault="007368A9" w:rsidP="00122170">
      <w:pPr>
        <w:numPr>
          <w:ilvl w:val="1"/>
          <w:numId w:val="30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33" w:name="_Ref367791804"/>
      <w:bookmarkStart w:id="34" w:name="_Ref317258282"/>
      <w:r>
        <w:rPr>
          <w:rFonts w:ascii="Arial" w:hAnsi="Arial" w:cs="Arial"/>
          <w:sz w:val="24"/>
          <w:szCs w:val="24"/>
        </w:rPr>
        <w:t xml:space="preserve">  </w:t>
      </w:r>
      <w:r w:rsidR="00AF4E0B" w:rsidRPr="007E22D4">
        <w:rPr>
          <w:rFonts w:ascii="Arial" w:hAnsi="Arial" w:cs="Arial"/>
          <w:sz w:val="24"/>
          <w:szCs w:val="24"/>
        </w:rPr>
        <w:t xml:space="preserve">Specifikace ceny </w:t>
      </w:r>
      <w:r w:rsidR="004A5EE3" w:rsidRPr="007E22D4">
        <w:rPr>
          <w:rFonts w:ascii="Arial" w:hAnsi="Arial" w:cs="Arial"/>
          <w:sz w:val="24"/>
          <w:szCs w:val="24"/>
        </w:rPr>
        <w:t>p</w:t>
      </w:r>
      <w:r w:rsidR="00AF4E0B" w:rsidRPr="007E22D4">
        <w:rPr>
          <w:rFonts w:ascii="Arial" w:hAnsi="Arial" w:cs="Arial"/>
          <w:sz w:val="24"/>
          <w:szCs w:val="24"/>
        </w:rPr>
        <w:t>lnění je stanovena dohodou Smluvních stran následovně:</w:t>
      </w:r>
      <w:bookmarkEnd w:id="33"/>
    </w:p>
    <w:p w:rsidR="007368A9" w:rsidRPr="007368A9" w:rsidRDefault="007368A9" w:rsidP="007368A9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Celkem 14</w:t>
      </w:r>
      <w:r w:rsidRPr="007368A9">
        <w:rPr>
          <w:rFonts w:ascii="Arial" w:hAnsi="Arial" w:cs="Arial"/>
          <w:sz w:val="22"/>
          <w:szCs w:val="22"/>
        </w:rPr>
        <w:t xml:space="preserve"> motorových vozidel výše uveden</w:t>
      </w:r>
      <w:r>
        <w:rPr>
          <w:rFonts w:ascii="Arial" w:hAnsi="Arial" w:cs="Arial"/>
          <w:sz w:val="22"/>
          <w:szCs w:val="22"/>
        </w:rPr>
        <w:t xml:space="preserve">ých barevných provedení a  </w:t>
      </w:r>
      <w:r w:rsidRPr="007368A9">
        <w:rPr>
          <w:rFonts w:ascii="Arial" w:hAnsi="Arial" w:cs="Arial"/>
          <w:sz w:val="22"/>
          <w:szCs w:val="22"/>
        </w:rPr>
        <w:t xml:space="preserve">typů. </w:t>
      </w:r>
      <w:r>
        <w:rPr>
          <w:rFonts w:ascii="Arial" w:hAnsi="Arial" w:cs="Arial"/>
          <w:sz w:val="22"/>
          <w:szCs w:val="22"/>
        </w:rPr>
        <w:t xml:space="preserve">  </w:t>
      </w:r>
      <w:r w:rsidRPr="007368A9">
        <w:rPr>
          <w:rFonts w:ascii="Arial" w:hAnsi="Arial" w:cs="Arial"/>
          <w:sz w:val="22"/>
          <w:szCs w:val="22"/>
        </w:rPr>
        <w:t>Specifikace ceny plnění je stanovena  dohodou Smluvních stran na základě cenové nabídky dodavatele.</w:t>
      </w:r>
    </w:p>
    <w:p w:rsidR="007368A9" w:rsidRPr="007368A9" w:rsidRDefault="007368A9" w:rsidP="007368A9">
      <w:pPr>
        <w:pStyle w:val="Odstavecseseznamem"/>
        <w:spacing w:line="276" w:lineRule="auto"/>
        <w:ind w:left="2563"/>
        <w:jc w:val="both"/>
        <w:rPr>
          <w:rFonts w:ascii="Arial" w:hAnsi="Arial" w:cs="Arial"/>
          <w:sz w:val="22"/>
          <w:szCs w:val="22"/>
        </w:rPr>
      </w:pPr>
    </w:p>
    <w:p w:rsidR="007368A9" w:rsidRPr="007368A9" w:rsidRDefault="007368A9" w:rsidP="007368A9">
      <w:pPr>
        <w:pStyle w:val="Odstavecseseznamem"/>
        <w:spacing w:line="276" w:lineRule="auto"/>
        <w:ind w:left="2563"/>
        <w:jc w:val="both"/>
        <w:rPr>
          <w:rFonts w:ascii="Arial" w:hAnsi="Arial" w:cs="Arial"/>
          <w:b/>
          <w:sz w:val="22"/>
          <w:szCs w:val="22"/>
        </w:rPr>
      </w:pPr>
      <w:r w:rsidRPr="007368A9">
        <w:rPr>
          <w:rFonts w:ascii="Arial" w:hAnsi="Arial" w:cs="Arial"/>
          <w:b/>
          <w:sz w:val="22"/>
          <w:szCs w:val="22"/>
        </w:rPr>
        <w:t xml:space="preserve">Celková cena bez DPH           </w:t>
      </w:r>
      <w:r>
        <w:rPr>
          <w:rFonts w:ascii="Arial" w:hAnsi="Arial" w:cs="Arial"/>
          <w:b/>
          <w:sz w:val="22"/>
          <w:szCs w:val="22"/>
        </w:rPr>
        <w:t xml:space="preserve">4 583 178,52 </w:t>
      </w:r>
      <w:r w:rsidRPr="007368A9">
        <w:rPr>
          <w:rFonts w:ascii="Arial" w:hAnsi="Arial" w:cs="Arial"/>
          <w:b/>
          <w:sz w:val="22"/>
          <w:szCs w:val="22"/>
        </w:rPr>
        <w:t>Kč</w:t>
      </w:r>
    </w:p>
    <w:p w:rsidR="007368A9" w:rsidRPr="007368A9" w:rsidRDefault="007368A9" w:rsidP="007368A9">
      <w:pPr>
        <w:pStyle w:val="Odstavecseseznamem"/>
        <w:spacing w:line="276" w:lineRule="auto"/>
        <w:ind w:left="2563"/>
        <w:jc w:val="both"/>
        <w:rPr>
          <w:rFonts w:ascii="Arial" w:hAnsi="Arial" w:cs="Arial"/>
          <w:b/>
          <w:sz w:val="22"/>
          <w:szCs w:val="22"/>
        </w:rPr>
      </w:pPr>
      <w:r w:rsidRPr="007368A9">
        <w:rPr>
          <w:rFonts w:ascii="Arial" w:hAnsi="Arial" w:cs="Arial"/>
          <w:b/>
          <w:sz w:val="22"/>
          <w:szCs w:val="22"/>
        </w:rPr>
        <w:t xml:space="preserve">DPH 21%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962 467,49 </w:t>
      </w:r>
      <w:r w:rsidRPr="007368A9">
        <w:rPr>
          <w:rFonts w:ascii="Arial" w:hAnsi="Arial" w:cs="Arial"/>
          <w:b/>
          <w:sz w:val="22"/>
          <w:szCs w:val="22"/>
        </w:rPr>
        <w:t>Kč</w:t>
      </w:r>
    </w:p>
    <w:p w:rsidR="007368A9" w:rsidRPr="007368A9" w:rsidRDefault="007368A9" w:rsidP="007368A9">
      <w:pPr>
        <w:pStyle w:val="Odstavecseseznamem"/>
        <w:spacing w:line="276" w:lineRule="auto"/>
        <w:ind w:left="256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368A9">
        <w:rPr>
          <w:rFonts w:ascii="Arial" w:hAnsi="Arial" w:cs="Arial"/>
          <w:b/>
          <w:sz w:val="22"/>
          <w:szCs w:val="22"/>
          <w:u w:val="single"/>
        </w:rPr>
        <w:t>Cena c</w:t>
      </w:r>
      <w:r>
        <w:rPr>
          <w:rFonts w:ascii="Arial" w:hAnsi="Arial" w:cs="Arial"/>
          <w:b/>
          <w:sz w:val="22"/>
          <w:szCs w:val="22"/>
          <w:u w:val="single"/>
        </w:rPr>
        <w:t xml:space="preserve">elkem včetně DPH       5 545 646,01 </w:t>
      </w:r>
      <w:r w:rsidRPr="007368A9">
        <w:rPr>
          <w:rFonts w:ascii="Arial" w:hAnsi="Arial" w:cs="Arial"/>
          <w:b/>
          <w:sz w:val="22"/>
          <w:szCs w:val="22"/>
          <w:u w:val="single"/>
        </w:rPr>
        <w:t>Kč</w:t>
      </w:r>
    </w:p>
    <w:bookmarkEnd w:id="34"/>
    <w:p w:rsidR="00A01B67" w:rsidRPr="007E22D4" w:rsidRDefault="00A01B67" w:rsidP="007368A9">
      <w:pPr>
        <w:spacing w:line="276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8A5676" w:rsidRPr="007E22D4" w:rsidRDefault="008A5676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Ce</w:t>
      </w:r>
      <w:r w:rsidR="00A17190" w:rsidRPr="007E22D4">
        <w:rPr>
          <w:rFonts w:ascii="Arial" w:hAnsi="Arial" w:cs="Arial"/>
          <w:sz w:val="24"/>
          <w:szCs w:val="24"/>
        </w:rPr>
        <w:t>ny uvedené v tomto článku</w:t>
      </w:r>
      <w:r w:rsidRPr="007E22D4">
        <w:rPr>
          <w:rFonts w:ascii="Arial" w:hAnsi="Arial" w:cs="Arial"/>
          <w:sz w:val="24"/>
          <w:szCs w:val="24"/>
        </w:rPr>
        <w:t xml:space="preserve"> Smlouvy j</w:t>
      </w:r>
      <w:r w:rsidR="00A17190" w:rsidRPr="007E22D4">
        <w:rPr>
          <w:rFonts w:ascii="Arial" w:hAnsi="Arial" w:cs="Arial"/>
          <w:sz w:val="24"/>
          <w:szCs w:val="24"/>
        </w:rPr>
        <w:t>sou</w:t>
      </w:r>
      <w:r w:rsidRPr="007E22D4">
        <w:rPr>
          <w:rFonts w:ascii="Arial" w:hAnsi="Arial" w:cs="Arial"/>
          <w:sz w:val="24"/>
          <w:szCs w:val="24"/>
        </w:rPr>
        <w:t xml:space="preserve"> uveden</w:t>
      </w:r>
      <w:r w:rsidR="00A17190" w:rsidRPr="007E22D4">
        <w:rPr>
          <w:rFonts w:ascii="Arial" w:hAnsi="Arial" w:cs="Arial"/>
          <w:sz w:val="24"/>
          <w:szCs w:val="24"/>
        </w:rPr>
        <w:t>y</w:t>
      </w:r>
      <w:r w:rsidRPr="007E22D4">
        <w:rPr>
          <w:rFonts w:ascii="Arial" w:hAnsi="Arial" w:cs="Arial"/>
          <w:sz w:val="24"/>
          <w:szCs w:val="24"/>
        </w:rPr>
        <w:t xml:space="preserve"> jako maximální, nejvýše přípustn</w:t>
      </w:r>
      <w:r w:rsidR="00A17190" w:rsidRPr="007E22D4">
        <w:rPr>
          <w:rFonts w:ascii="Arial" w:hAnsi="Arial" w:cs="Arial"/>
          <w:sz w:val="24"/>
          <w:szCs w:val="24"/>
        </w:rPr>
        <w:t>é</w:t>
      </w:r>
      <w:r w:rsidRPr="007E22D4">
        <w:rPr>
          <w:rFonts w:ascii="Arial" w:hAnsi="Arial" w:cs="Arial"/>
          <w:sz w:val="24"/>
          <w:szCs w:val="24"/>
        </w:rPr>
        <w:t>, nepřekročiteln</w:t>
      </w:r>
      <w:r w:rsidR="00A17190" w:rsidRPr="007E22D4">
        <w:rPr>
          <w:rFonts w:ascii="Arial" w:hAnsi="Arial" w:cs="Arial"/>
          <w:sz w:val="24"/>
          <w:szCs w:val="24"/>
        </w:rPr>
        <w:t>é</w:t>
      </w:r>
      <w:r w:rsidRPr="007E22D4">
        <w:rPr>
          <w:rFonts w:ascii="Arial" w:hAnsi="Arial" w:cs="Arial"/>
          <w:sz w:val="24"/>
          <w:szCs w:val="24"/>
        </w:rPr>
        <w:t xml:space="preserve"> a zahrnující veškeré náklady </w:t>
      </w:r>
      <w:r w:rsidR="007D2F95" w:rsidRPr="007E22D4">
        <w:rPr>
          <w:rFonts w:ascii="Arial" w:hAnsi="Arial" w:cs="Arial"/>
          <w:sz w:val="24"/>
          <w:szCs w:val="24"/>
        </w:rPr>
        <w:t xml:space="preserve">Prodávajícího </w:t>
      </w:r>
      <w:r w:rsidRPr="007E22D4">
        <w:rPr>
          <w:rFonts w:ascii="Arial" w:hAnsi="Arial" w:cs="Arial"/>
          <w:sz w:val="24"/>
          <w:szCs w:val="24"/>
        </w:rPr>
        <w:t xml:space="preserve">nutné k řádnému splnění předmětu Smlouvy (např. vedlejší náklady, náklady spojené s dopravou do </w:t>
      </w:r>
      <w:r w:rsidR="003F21B6" w:rsidRPr="007E22D4">
        <w:rPr>
          <w:rFonts w:ascii="Arial" w:hAnsi="Arial" w:cs="Arial"/>
          <w:sz w:val="24"/>
          <w:szCs w:val="24"/>
        </w:rPr>
        <w:t> </w:t>
      </w:r>
      <w:r w:rsidRPr="007E22D4">
        <w:rPr>
          <w:rFonts w:ascii="Arial" w:hAnsi="Arial" w:cs="Arial"/>
          <w:sz w:val="24"/>
          <w:szCs w:val="24"/>
        </w:rPr>
        <w:t xml:space="preserve">místa plnění, včetně nákladů souvisejících apod.). </w:t>
      </w:r>
      <w:r w:rsidR="000631E3" w:rsidRPr="007E22D4">
        <w:rPr>
          <w:rFonts w:ascii="Arial" w:hAnsi="Arial" w:cs="Arial"/>
          <w:sz w:val="24"/>
          <w:szCs w:val="24"/>
        </w:rPr>
        <w:t xml:space="preserve">Prodávající </w:t>
      </w:r>
      <w:r w:rsidRPr="007E22D4">
        <w:rPr>
          <w:rFonts w:ascii="Arial" w:hAnsi="Arial" w:cs="Arial"/>
          <w:sz w:val="24"/>
          <w:szCs w:val="24"/>
        </w:rPr>
        <w:t>nese veškeré náklady nutně nebo účelně vynaložené při plnění závazku z</w:t>
      </w:r>
      <w:r w:rsidR="009D3BB5" w:rsidRPr="007E22D4">
        <w:rPr>
          <w:rFonts w:ascii="Arial" w:hAnsi="Arial" w:cs="Arial"/>
          <w:sz w:val="24"/>
          <w:szCs w:val="24"/>
        </w:rPr>
        <w:t xml:space="preserve">e </w:t>
      </w:r>
      <w:r w:rsidRPr="007E22D4">
        <w:rPr>
          <w:rFonts w:ascii="Arial" w:hAnsi="Arial" w:cs="Arial"/>
          <w:sz w:val="24"/>
          <w:szCs w:val="24"/>
        </w:rPr>
        <w:t xml:space="preserve">Smlouvy včetně </w:t>
      </w:r>
      <w:r w:rsidR="000631E3" w:rsidRPr="007E22D4">
        <w:rPr>
          <w:rFonts w:ascii="Arial" w:hAnsi="Arial" w:cs="Arial"/>
          <w:sz w:val="24"/>
          <w:szCs w:val="24"/>
        </w:rPr>
        <w:t>veškerých</w:t>
      </w:r>
      <w:r w:rsidRPr="007E22D4">
        <w:rPr>
          <w:rFonts w:ascii="Arial" w:hAnsi="Arial" w:cs="Arial"/>
          <w:sz w:val="24"/>
          <w:szCs w:val="24"/>
        </w:rPr>
        <w:t xml:space="preserve"> poplatků.</w:t>
      </w:r>
      <w:r w:rsidR="00DB1120" w:rsidRPr="007E22D4">
        <w:rPr>
          <w:rFonts w:ascii="Arial" w:hAnsi="Arial" w:cs="Arial"/>
          <w:sz w:val="24"/>
          <w:szCs w:val="24"/>
        </w:rPr>
        <w:t xml:space="preserve"> V ceně jsou zahrnuty veškeré činnosti </w:t>
      </w:r>
      <w:r w:rsidR="00DB1120" w:rsidRPr="007E22D4">
        <w:rPr>
          <w:rFonts w:ascii="Arial" w:hAnsi="Arial" w:cs="Arial"/>
          <w:sz w:val="24"/>
          <w:szCs w:val="24"/>
        </w:rPr>
        <w:lastRenderedPageBreak/>
        <w:t xml:space="preserve">sjednané ve Smlouvě, jakož i další činnosti, které ve Smlouvě uvedeny nejsou, ale o kterých Prodávající vzhledem ke svým odborným znalostem vědět měl nebo mohl. </w:t>
      </w:r>
      <w:r w:rsidRPr="007E22D4">
        <w:rPr>
          <w:rFonts w:ascii="Arial" w:hAnsi="Arial" w:cs="Arial"/>
          <w:sz w:val="24"/>
          <w:szCs w:val="24"/>
        </w:rPr>
        <w:t xml:space="preserve">Cenu </w:t>
      </w:r>
      <w:r w:rsidR="004A5EE3" w:rsidRPr="007E22D4">
        <w:rPr>
          <w:rFonts w:ascii="Arial" w:hAnsi="Arial" w:cs="Arial"/>
          <w:sz w:val="24"/>
          <w:szCs w:val="24"/>
        </w:rPr>
        <w:t>plnění</w:t>
      </w:r>
      <w:r w:rsidR="007D2F95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 xml:space="preserve">je možné </w:t>
      </w:r>
      <w:r w:rsidR="000631E3" w:rsidRPr="007E22D4">
        <w:rPr>
          <w:rFonts w:ascii="Arial" w:hAnsi="Arial" w:cs="Arial"/>
          <w:sz w:val="24"/>
          <w:szCs w:val="24"/>
        </w:rPr>
        <w:t>měnit</w:t>
      </w:r>
      <w:r w:rsidRPr="007E22D4">
        <w:rPr>
          <w:rFonts w:ascii="Arial" w:hAnsi="Arial" w:cs="Arial"/>
          <w:sz w:val="24"/>
          <w:szCs w:val="24"/>
        </w:rPr>
        <w:t xml:space="preserve"> pouze za níže specifikovaných podmínek.</w:t>
      </w:r>
    </w:p>
    <w:p w:rsidR="008A5676" w:rsidRPr="007E22D4" w:rsidRDefault="008A5676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Smluvní strany se dohodly, že pokud dojde v průběhu plnění Smlouvy ke změně zákonné sazby DPH stanovené pro plnění předmětu Smlouvy, bude tato sazba promítnuta do všech cen uvedených v</w:t>
      </w:r>
      <w:r w:rsidR="00992052" w:rsidRPr="007E22D4">
        <w:rPr>
          <w:rFonts w:ascii="Arial" w:hAnsi="Arial" w:cs="Arial"/>
          <w:sz w:val="24"/>
          <w:szCs w:val="24"/>
        </w:rPr>
        <w:t xml:space="preserve">e </w:t>
      </w:r>
      <w:r w:rsidRPr="007E22D4">
        <w:rPr>
          <w:rFonts w:ascii="Arial" w:hAnsi="Arial" w:cs="Arial"/>
          <w:sz w:val="24"/>
          <w:szCs w:val="24"/>
        </w:rPr>
        <w:t>Smlouvě s DPH a </w:t>
      </w:r>
      <w:r w:rsidR="004A5EE3" w:rsidRPr="007E22D4">
        <w:rPr>
          <w:rFonts w:ascii="Arial" w:hAnsi="Arial" w:cs="Arial"/>
          <w:sz w:val="24"/>
          <w:szCs w:val="24"/>
        </w:rPr>
        <w:t>Prodávající</w:t>
      </w:r>
      <w:r w:rsidRPr="007E22D4">
        <w:rPr>
          <w:rFonts w:ascii="Arial" w:hAnsi="Arial" w:cs="Arial"/>
          <w:sz w:val="24"/>
          <w:szCs w:val="24"/>
        </w:rPr>
        <w:t xml:space="preserve"> je od okamžiku nabytí účinnosti změny zákonné s</w:t>
      </w:r>
      <w:r w:rsidR="00D306D3" w:rsidRPr="007E22D4">
        <w:rPr>
          <w:rFonts w:ascii="Arial" w:hAnsi="Arial" w:cs="Arial"/>
          <w:sz w:val="24"/>
          <w:szCs w:val="24"/>
        </w:rPr>
        <w:t>azby DPH povinen účtovat účinnou</w:t>
      </w:r>
      <w:r w:rsidRPr="007E22D4">
        <w:rPr>
          <w:rFonts w:ascii="Arial" w:hAnsi="Arial" w:cs="Arial"/>
          <w:sz w:val="24"/>
          <w:szCs w:val="24"/>
        </w:rPr>
        <w:t xml:space="preserve"> sazbu DPH. O této skutečnosti není nutné uzavírat dodatek k</w:t>
      </w:r>
      <w:r w:rsidR="00992052" w:rsidRPr="007E22D4">
        <w:rPr>
          <w:rFonts w:ascii="Arial" w:hAnsi="Arial" w:cs="Arial"/>
          <w:sz w:val="24"/>
          <w:szCs w:val="24"/>
        </w:rPr>
        <w:t>e</w:t>
      </w:r>
      <w:r w:rsidRPr="007E22D4">
        <w:rPr>
          <w:rFonts w:ascii="Arial" w:hAnsi="Arial" w:cs="Arial"/>
          <w:sz w:val="24"/>
          <w:szCs w:val="24"/>
        </w:rPr>
        <w:t xml:space="preserve"> Smlouvě.</w:t>
      </w:r>
    </w:p>
    <w:p w:rsidR="008A5676" w:rsidRPr="007E22D4" w:rsidRDefault="004A5EE3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Prodávající</w:t>
      </w:r>
      <w:r w:rsidR="008A5676" w:rsidRPr="007E22D4">
        <w:rPr>
          <w:rFonts w:ascii="Arial" w:hAnsi="Arial" w:cs="Arial"/>
          <w:sz w:val="24"/>
          <w:szCs w:val="24"/>
        </w:rPr>
        <w:t xml:space="preserve"> odpovídá za to, že sazba </w:t>
      </w:r>
      <w:r w:rsidR="000631E3" w:rsidRPr="007E22D4">
        <w:rPr>
          <w:rFonts w:ascii="Arial" w:hAnsi="Arial" w:cs="Arial"/>
          <w:sz w:val="24"/>
          <w:szCs w:val="24"/>
        </w:rPr>
        <w:t>DPH</w:t>
      </w:r>
      <w:r w:rsidR="008A5676" w:rsidRPr="007E22D4">
        <w:rPr>
          <w:rFonts w:ascii="Arial" w:hAnsi="Arial" w:cs="Arial"/>
          <w:sz w:val="24"/>
          <w:szCs w:val="24"/>
        </w:rPr>
        <w:t xml:space="preserve"> j</w:t>
      </w:r>
      <w:r w:rsidR="00D306D3" w:rsidRPr="007E22D4">
        <w:rPr>
          <w:rFonts w:ascii="Arial" w:hAnsi="Arial" w:cs="Arial"/>
          <w:sz w:val="24"/>
          <w:szCs w:val="24"/>
        </w:rPr>
        <w:t>e stanovena v souladu s účinnými</w:t>
      </w:r>
      <w:r w:rsidR="008A5676" w:rsidRPr="007E22D4">
        <w:rPr>
          <w:rFonts w:ascii="Arial" w:hAnsi="Arial" w:cs="Arial"/>
          <w:sz w:val="24"/>
          <w:szCs w:val="24"/>
        </w:rPr>
        <w:t xml:space="preserve"> právními předpisy.</w:t>
      </w:r>
    </w:p>
    <w:p w:rsidR="007203D5" w:rsidRPr="007E22D4" w:rsidRDefault="007203D5" w:rsidP="00476820">
      <w:p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A5676" w:rsidRPr="007E22D4" w:rsidRDefault="008A5676" w:rsidP="0096470B">
      <w:pPr>
        <w:pStyle w:val="Nadpis1"/>
        <w:numPr>
          <w:ilvl w:val="0"/>
          <w:numId w:val="30"/>
        </w:numPr>
        <w:spacing w:after="120" w:line="276" w:lineRule="auto"/>
        <w:ind w:left="567" w:hanging="480"/>
        <w:rPr>
          <w:rFonts w:ascii="Arial" w:hAnsi="Arial" w:cs="Arial"/>
          <w:b/>
          <w:sz w:val="24"/>
          <w:szCs w:val="24"/>
        </w:rPr>
      </w:pPr>
      <w:bookmarkStart w:id="35" w:name="_Toc335318135"/>
      <w:bookmarkStart w:id="36" w:name="_Toc367778352"/>
      <w:r w:rsidRPr="007E22D4">
        <w:rPr>
          <w:rFonts w:ascii="Arial" w:hAnsi="Arial" w:cs="Arial"/>
          <w:b/>
          <w:sz w:val="24"/>
          <w:szCs w:val="24"/>
        </w:rPr>
        <w:t>PLATEBNÍ PODMÍNKY</w:t>
      </w:r>
      <w:bookmarkEnd w:id="35"/>
      <w:bookmarkEnd w:id="36"/>
    </w:p>
    <w:p w:rsidR="00176465" w:rsidRPr="007E22D4" w:rsidRDefault="000211D0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Cena plnění dle Smlouvy bude hrazena</w:t>
      </w:r>
      <w:r w:rsidR="007203D5" w:rsidRPr="007E22D4">
        <w:rPr>
          <w:rFonts w:ascii="Arial" w:hAnsi="Arial" w:cs="Arial"/>
          <w:sz w:val="24"/>
          <w:szCs w:val="24"/>
        </w:rPr>
        <w:t xml:space="preserve"> vždy </w:t>
      </w:r>
      <w:r w:rsidR="00176465" w:rsidRPr="007E22D4">
        <w:rPr>
          <w:rFonts w:ascii="Arial" w:hAnsi="Arial" w:cs="Arial"/>
          <w:sz w:val="24"/>
          <w:szCs w:val="24"/>
        </w:rPr>
        <w:t xml:space="preserve">na základě daňového dokladu vystaveného Prodávajícím (dále jen </w:t>
      </w:r>
      <w:r w:rsidR="00176465" w:rsidRPr="007E22D4">
        <w:rPr>
          <w:rFonts w:ascii="Arial" w:hAnsi="Arial" w:cs="Arial"/>
          <w:b/>
          <w:i/>
          <w:sz w:val="24"/>
          <w:szCs w:val="24"/>
        </w:rPr>
        <w:t>„Faktura“</w:t>
      </w:r>
      <w:r w:rsidR="00176465" w:rsidRPr="007E22D4">
        <w:rPr>
          <w:rFonts w:ascii="Arial" w:hAnsi="Arial" w:cs="Arial"/>
          <w:sz w:val="24"/>
          <w:szCs w:val="24"/>
        </w:rPr>
        <w:t>).</w:t>
      </w:r>
    </w:p>
    <w:p w:rsidR="000211D0" w:rsidRPr="007E22D4" w:rsidRDefault="00176465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Právo fakturovat vzniká Prodávajícímu </w:t>
      </w:r>
      <w:r w:rsidR="007203D5" w:rsidRPr="007E22D4">
        <w:rPr>
          <w:rFonts w:ascii="Arial" w:hAnsi="Arial" w:cs="Arial"/>
          <w:sz w:val="24"/>
          <w:szCs w:val="24"/>
        </w:rPr>
        <w:t xml:space="preserve">po </w:t>
      </w:r>
      <w:r w:rsidR="000631E3" w:rsidRPr="007E22D4">
        <w:rPr>
          <w:rFonts w:ascii="Arial" w:hAnsi="Arial" w:cs="Arial"/>
          <w:sz w:val="24"/>
          <w:szCs w:val="24"/>
        </w:rPr>
        <w:t xml:space="preserve">řádném dodání </w:t>
      </w:r>
      <w:r w:rsidR="00B93730" w:rsidRPr="007E22D4">
        <w:rPr>
          <w:rFonts w:ascii="Arial" w:hAnsi="Arial" w:cs="Arial"/>
          <w:sz w:val="24"/>
          <w:szCs w:val="24"/>
        </w:rPr>
        <w:t xml:space="preserve">celého plnění nebo jeho </w:t>
      </w:r>
      <w:r w:rsidR="000D28F6" w:rsidRPr="007E22D4">
        <w:rPr>
          <w:rFonts w:ascii="Arial" w:hAnsi="Arial" w:cs="Arial"/>
          <w:sz w:val="24"/>
          <w:szCs w:val="24"/>
        </w:rPr>
        <w:t xml:space="preserve">ucelené </w:t>
      </w:r>
      <w:r w:rsidR="00B93730" w:rsidRPr="007E22D4">
        <w:rPr>
          <w:rFonts w:ascii="Arial" w:hAnsi="Arial" w:cs="Arial"/>
          <w:sz w:val="24"/>
          <w:szCs w:val="24"/>
        </w:rPr>
        <w:t>části</w:t>
      </w:r>
      <w:r w:rsidR="000631E3" w:rsidRPr="007E22D4">
        <w:rPr>
          <w:rFonts w:ascii="Arial" w:hAnsi="Arial" w:cs="Arial"/>
          <w:sz w:val="24"/>
          <w:szCs w:val="24"/>
        </w:rPr>
        <w:t xml:space="preserve"> a </w:t>
      </w:r>
      <w:r w:rsidR="007203D5" w:rsidRPr="007E22D4">
        <w:rPr>
          <w:rFonts w:ascii="Arial" w:hAnsi="Arial" w:cs="Arial"/>
          <w:sz w:val="24"/>
          <w:szCs w:val="24"/>
        </w:rPr>
        <w:t>protokolárním předání</w:t>
      </w:r>
      <w:r w:rsidR="00262993" w:rsidRPr="007E22D4">
        <w:rPr>
          <w:rFonts w:ascii="Arial" w:hAnsi="Arial" w:cs="Arial"/>
          <w:sz w:val="24"/>
          <w:szCs w:val="24"/>
        </w:rPr>
        <w:t>m</w:t>
      </w:r>
      <w:r w:rsidR="007203D5" w:rsidRPr="007E22D4">
        <w:rPr>
          <w:rFonts w:ascii="Arial" w:hAnsi="Arial" w:cs="Arial"/>
          <w:sz w:val="24"/>
          <w:szCs w:val="24"/>
        </w:rPr>
        <w:t xml:space="preserve"> a převzetí</w:t>
      </w:r>
      <w:r w:rsidR="00262993" w:rsidRPr="007E22D4">
        <w:rPr>
          <w:rFonts w:ascii="Arial" w:hAnsi="Arial" w:cs="Arial"/>
          <w:sz w:val="24"/>
          <w:szCs w:val="24"/>
        </w:rPr>
        <w:t>m</w:t>
      </w:r>
      <w:r w:rsidR="007203D5" w:rsidRPr="007E22D4">
        <w:rPr>
          <w:rFonts w:ascii="Arial" w:hAnsi="Arial" w:cs="Arial"/>
          <w:sz w:val="24"/>
          <w:szCs w:val="24"/>
        </w:rPr>
        <w:t xml:space="preserve"> </w:t>
      </w:r>
      <w:r w:rsidR="00B93730" w:rsidRPr="007E22D4">
        <w:rPr>
          <w:rFonts w:ascii="Arial" w:hAnsi="Arial" w:cs="Arial"/>
          <w:sz w:val="24"/>
          <w:szCs w:val="24"/>
        </w:rPr>
        <w:t xml:space="preserve">plnění nebo jeho části </w:t>
      </w:r>
      <w:r w:rsidR="00ED0E28" w:rsidRPr="007E22D4">
        <w:rPr>
          <w:rFonts w:ascii="Arial" w:hAnsi="Arial" w:cs="Arial"/>
          <w:sz w:val="24"/>
          <w:szCs w:val="24"/>
        </w:rPr>
        <w:t xml:space="preserve">v souladu s čl. </w:t>
      </w:r>
      <w:r w:rsidR="00C403F4" w:rsidRPr="007E22D4">
        <w:rPr>
          <w:rFonts w:ascii="Arial" w:hAnsi="Arial" w:cs="Arial"/>
          <w:sz w:val="24"/>
          <w:szCs w:val="24"/>
        </w:rPr>
        <w:fldChar w:fldCharType="begin"/>
      </w:r>
      <w:r w:rsidR="00D220D5" w:rsidRPr="007E22D4">
        <w:rPr>
          <w:rFonts w:ascii="Arial" w:hAnsi="Arial" w:cs="Arial"/>
          <w:sz w:val="24"/>
          <w:szCs w:val="24"/>
        </w:rPr>
        <w:instrText xml:space="preserve"> REF _Ref367791317 \r \h </w:instrText>
      </w:r>
      <w:r w:rsidR="00525B94" w:rsidRPr="007E22D4">
        <w:rPr>
          <w:rFonts w:ascii="Arial" w:hAnsi="Arial" w:cs="Arial"/>
          <w:sz w:val="24"/>
          <w:szCs w:val="24"/>
        </w:rPr>
        <w:instrText xml:space="preserve"> \* MERGEFORMAT </w:instrText>
      </w:r>
      <w:r w:rsidR="00C403F4" w:rsidRPr="007E22D4">
        <w:rPr>
          <w:rFonts w:ascii="Arial" w:hAnsi="Arial" w:cs="Arial"/>
          <w:sz w:val="24"/>
          <w:szCs w:val="24"/>
        </w:rPr>
      </w:r>
      <w:r w:rsidR="00C403F4" w:rsidRPr="007E22D4">
        <w:rPr>
          <w:rFonts w:ascii="Arial" w:hAnsi="Arial" w:cs="Arial"/>
          <w:sz w:val="24"/>
          <w:szCs w:val="24"/>
        </w:rPr>
        <w:fldChar w:fldCharType="separate"/>
      </w:r>
      <w:r w:rsidR="00242838">
        <w:rPr>
          <w:rFonts w:ascii="Arial" w:hAnsi="Arial" w:cs="Arial"/>
          <w:sz w:val="24"/>
          <w:szCs w:val="24"/>
        </w:rPr>
        <w:t>VI</w:t>
      </w:r>
      <w:r w:rsidR="00C403F4" w:rsidRPr="007E22D4">
        <w:rPr>
          <w:rFonts w:ascii="Arial" w:hAnsi="Arial" w:cs="Arial"/>
          <w:sz w:val="24"/>
          <w:szCs w:val="24"/>
        </w:rPr>
        <w:fldChar w:fldCharType="end"/>
      </w:r>
      <w:r w:rsidR="00ED0E28" w:rsidRPr="007E22D4">
        <w:rPr>
          <w:rFonts w:ascii="Arial" w:hAnsi="Arial" w:cs="Arial"/>
          <w:sz w:val="24"/>
          <w:szCs w:val="24"/>
        </w:rPr>
        <w:t xml:space="preserve"> Smlouvy Kupujícím</w:t>
      </w:r>
      <w:r w:rsidR="000631E3" w:rsidRPr="007E22D4">
        <w:rPr>
          <w:rFonts w:ascii="Arial" w:hAnsi="Arial" w:cs="Arial"/>
          <w:sz w:val="24"/>
          <w:szCs w:val="24"/>
        </w:rPr>
        <w:t>u</w:t>
      </w:r>
      <w:r w:rsidR="00ED0E28" w:rsidRPr="007E22D4">
        <w:rPr>
          <w:rFonts w:ascii="Arial" w:hAnsi="Arial" w:cs="Arial"/>
          <w:sz w:val="24"/>
          <w:szCs w:val="24"/>
        </w:rPr>
        <w:t>.</w:t>
      </w:r>
    </w:p>
    <w:p w:rsidR="008A5676" w:rsidRPr="007E22D4" w:rsidRDefault="008A5676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Každá Faktura vystavená na základě Smlouvy bude mít náležitosti daňového dokladu dle § 2</w:t>
      </w:r>
      <w:r w:rsidR="00ED0E28" w:rsidRPr="007E22D4">
        <w:rPr>
          <w:rFonts w:ascii="Arial" w:hAnsi="Arial" w:cs="Arial"/>
          <w:sz w:val="24"/>
          <w:szCs w:val="24"/>
        </w:rPr>
        <w:t>9</w:t>
      </w:r>
      <w:r w:rsidRPr="007E22D4">
        <w:rPr>
          <w:rFonts w:ascii="Arial" w:hAnsi="Arial" w:cs="Arial"/>
          <w:sz w:val="24"/>
          <w:szCs w:val="24"/>
        </w:rPr>
        <w:t xml:space="preserve"> zákona č. 235/2004 Sb., o dani z přidané hodnoty, v platném znění, a dle § </w:t>
      </w:r>
      <w:r w:rsidR="00EC62CE" w:rsidRPr="007E22D4">
        <w:rPr>
          <w:rFonts w:ascii="Arial" w:hAnsi="Arial" w:cs="Arial"/>
          <w:sz w:val="24"/>
          <w:szCs w:val="24"/>
        </w:rPr>
        <w:t xml:space="preserve">435 </w:t>
      </w:r>
      <w:r w:rsidRPr="007E22D4">
        <w:rPr>
          <w:rFonts w:ascii="Arial" w:hAnsi="Arial" w:cs="Arial"/>
          <w:sz w:val="24"/>
          <w:szCs w:val="24"/>
        </w:rPr>
        <w:t>Ob</w:t>
      </w:r>
      <w:r w:rsidR="00525B94" w:rsidRPr="007E22D4">
        <w:rPr>
          <w:rFonts w:ascii="Arial" w:hAnsi="Arial" w:cs="Arial"/>
          <w:sz w:val="24"/>
          <w:szCs w:val="24"/>
        </w:rPr>
        <w:t>čanského</w:t>
      </w:r>
      <w:r w:rsidR="00690BC9" w:rsidRPr="007E22D4">
        <w:rPr>
          <w:rFonts w:ascii="Arial" w:hAnsi="Arial" w:cs="Arial"/>
          <w:sz w:val="24"/>
          <w:szCs w:val="24"/>
        </w:rPr>
        <w:t xml:space="preserve"> zákoníku</w:t>
      </w:r>
      <w:r w:rsidRPr="007E22D4">
        <w:rPr>
          <w:rFonts w:ascii="Arial" w:hAnsi="Arial" w:cs="Arial"/>
          <w:sz w:val="24"/>
          <w:szCs w:val="24"/>
        </w:rPr>
        <w:t xml:space="preserve">. </w:t>
      </w:r>
      <w:r w:rsidR="00ED0E28" w:rsidRPr="007E22D4">
        <w:rPr>
          <w:rFonts w:ascii="Arial" w:hAnsi="Arial" w:cs="Arial"/>
          <w:sz w:val="24"/>
          <w:szCs w:val="24"/>
        </w:rPr>
        <w:t>Prodávající</w:t>
      </w:r>
      <w:r w:rsidRPr="007E22D4">
        <w:rPr>
          <w:rFonts w:ascii="Arial" w:hAnsi="Arial" w:cs="Arial"/>
          <w:sz w:val="24"/>
          <w:szCs w:val="24"/>
        </w:rPr>
        <w:t xml:space="preserve"> je po vzniku práva fakturovat povinen vystavit a </w:t>
      </w:r>
      <w:r w:rsidR="003F21B6" w:rsidRPr="007E22D4">
        <w:rPr>
          <w:rFonts w:ascii="Arial" w:hAnsi="Arial" w:cs="Arial"/>
          <w:sz w:val="24"/>
          <w:szCs w:val="24"/>
        </w:rPr>
        <w:t> </w:t>
      </w:r>
      <w:r w:rsidR="00ED0E28" w:rsidRPr="007E22D4">
        <w:rPr>
          <w:rFonts w:ascii="Arial" w:hAnsi="Arial" w:cs="Arial"/>
          <w:sz w:val="24"/>
          <w:szCs w:val="24"/>
        </w:rPr>
        <w:t>Kupujícímu</w:t>
      </w:r>
      <w:r w:rsidRPr="007E22D4">
        <w:rPr>
          <w:rFonts w:ascii="Arial" w:hAnsi="Arial" w:cs="Arial"/>
          <w:sz w:val="24"/>
          <w:szCs w:val="24"/>
        </w:rPr>
        <w:t xml:space="preserve"> předat Fakturu ve dvojím vyhotovení. Faktura musí dále obsahovat</w:t>
      </w:r>
      <w:r w:rsidR="005B1DB4" w:rsidRPr="007E22D4">
        <w:rPr>
          <w:rFonts w:ascii="Arial" w:hAnsi="Arial" w:cs="Arial"/>
          <w:sz w:val="24"/>
          <w:szCs w:val="24"/>
        </w:rPr>
        <w:t>:</w:t>
      </w:r>
    </w:p>
    <w:p w:rsidR="008A5676" w:rsidRPr="007E22D4" w:rsidRDefault="00B93730" w:rsidP="00476820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název Smlouvy a</w:t>
      </w:r>
      <w:r w:rsidR="008A5676" w:rsidRPr="007E22D4">
        <w:rPr>
          <w:rFonts w:ascii="Arial" w:hAnsi="Arial" w:cs="Arial"/>
          <w:sz w:val="24"/>
          <w:szCs w:val="24"/>
        </w:rPr>
        <w:t xml:space="preserve"> datum jejího uzavření</w:t>
      </w:r>
      <w:r w:rsidR="000631E3" w:rsidRPr="007E22D4">
        <w:rPr>
          <w:rFonts w:ascii="Arial" w:hAnsi="Arial" w:cs="Arial"/>
          <w:sz w:val="24"/>
          <w:szCs w:val="24"/>
        </w:rPr>
        <w:t>;</w:t>
      </w:r>
    </w:p>
    <w:p w:rsidR="008A5676" w:rsidRPr="007E22D4" w:rsidRDefault="008A5676" w:rsidP="00476820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předmět plnění</w:t>
      </w:r>
      <w:r w:rsidR="00E920E9" w:rsidRPr="007E22D4">
        <w:rPr>
          <w:rFonts w:ascii="Arial" w:hAnsi="Arial" w:cs="Arial"/>
          <w:sz w:val="24"/>
          <w:szCs w:val="24"/>
        </w:rPr>
        <w:t>;</w:t>
      </w:r>
    </w:p>
    <w:p w:rsidR="008A5676" w:rsidRPr="007E22D4" w:rsidRDefault="008A5676" w:rsidP="00476820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označení banky a čísla účtu, na který má být zaplaceno (pokud je číslo účtu odlišné od čísla uvedeného v záhlaví Smlouvy, je </w:t>
      </w:r>
      <w:r w:rsidR="00F02262" w:rsidRPr="007E22D4">
        <w:rPr>
          <w:rFonts w:ascii="Arial" w:hAnsi="Arial" w:cs="Arial"/>
          <w:sz w:val="24"/>
          <w:szCs w:val="24"/>
        </w:rPr>
        <w:t>Prodávající</w:t>
      </w:r>
      <w:r w:rsidRPr="007E22D4">
        <w:rPr>
          <w:rFonts w:ascii="Arial" w:hAnsi="Arial" w:cs="Arial"/>
          <w:sz w:val="24"/>
          <w:szCs w:val="24"/>
        </w:rPr>
        <w:t xml:space="preserve"> povinen o této skutečnosti </w:t>
      </w:r>
      <w:r w:rsidR="00F02262" w:rsidRPr="007E22D4">
        <w:rPr>
          <w:rFonts w:ascii="Arial" w:hAnsi="Arial" w:cs="Arial"/>
          <w:sz w:val="24"/>
          <w:szCs w:val="24"/>
        </w:rPr>
        <w:t>Kupujícího</w:t>
      </w:r>
      <w:r w:rsidRPr="007E22D4">
        <w:rPr>
          <w:rFonts w:ascii="Arial" w:hAnsi="Arial" w:cs="Arial"/>
          <w:sz w:val="24"/>
          <w:szCs w:val="24"/>
        </w:rPr>
        <w:t xml:space="preserve"> v souladu s</w:t>
      </w:r>
      <w:r w:rsidR="009B26C8" w:rsidRPr="007E22D4">
        <w:rPr>
          <w:rFonts w:ascii="Arial" w:hAnsi="Arial" w:cs="Arial"/>
          <w:sz w:val="24"/>
          <w:szCs w:val="24"/>
        </w:rPr>
        <w:t>e Smlouvou</w:t>
      </w:r>
      <w:r w:rsidRPr="007E22D4">
        <w:rPr>
          <w:rFonts w:ascii="Arial" w:hAnsi="Arial" w:cs="Arial"/>
          <w:sz w:val="24"/>
          <w:szCs w:val="24"/>
        </w:rPr>
        <w:t xml:space="preserve"> informovat)</w:t>
      </w:r>
      <w:r w:rsidR="00E920E9" w:rsidRPr="007E22D4">
        <w:rPr>
          <w:rFonts w:ascii="Arial" w:hAnsi="Arial" w:cs="Arial"/>
          <w:sz w:val="24"/>
          <w:szCs w:val="24"/>
        </w:rPr>
        <w:t>;</w:t>
      </w:r>
    </w:p>
    <w:p w:rsidR="008A5676" w:rsidRPr="007E22D4" w:rsidRDefault="008A5676" w:rsidP="00476820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kopie příslušných akceptačních protokolů</w:t>
      </w:r>
      <w:r w:rsidR="00DB1120" w:rsidRPr="007E22D4">
        <w:rPr>
          <w:rFonts w:ascii="Arial" w:hAnsi="Arial" w:cs="Arial"/>
          <w:sz w:val="24"/>
          <w:szCs w:val="24"/>
        </w:rPr>
        <w:t xml:space="preserve"> a </w:t>
      </w:r>
      <w:r w:rsidRPr="007E22D4">
        <w:rPr>
          <w:rFonts w:ascii="Arial" w:hAnsi="Arial" w:cs="Arial"/>
          <w:sz w:val="24"/>
          <w:szCs w:val="24"/>
        </w:rPr>
        <w:t>jiných dokladů, pokud je Smlouva vyžaduje</w:t>
      </w:r>
      <w:r w:rsidR="00E920E9" w:rsidRPr="007E22D4">
        <w:rPr>
          <w:rFonts w:ascii="Arial" w:hAnsi="Arial" w:cs="Arial"/>
          <w:sz w:val="24"/>
          <w:szCs w:val="24"/>
        </w:rPr>
        <w:t>;</w:t>
      </w:r>
    </w:p>
    <w:p w:rsidR="008A5676" w:rsidRPr="007E22D4" w:rsidRDefault="008A5676" w:rsidP="00476820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lhůtu splatnosti Faktury</w:t>
      </w:r>
      <w:r w:rsidR="00C178D8" w:rsidRPr="007E22D4">
        <w:rPr>
          <w:rFonts w:ascii="Arial" w:hAnsi="Arial" w:cs="Arial"/>
          <w:sz w:val="24"/>
          <w:szCs w:val="24"/>
        </w:rPr>
        <w:t>;</w:t>
      </w:r>
    </w:p>
    <w:p w:rsidR="008A5676" w:rsidRPr="007E22D4" w:rsidRDefault="008A5676" w:rsidP="00476820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název, sídlo, IČ a DIČ </w:t>
      </w:r>
      <w:r w:rsidR="00F02262" w:rsidRPr="007E22D4">
        <w:rPr>
          <w:rFonts w:ascii="Arial" w:hAnsi="Arial" w:cs="Arial"/>
          <w:sz w:val="24"/>
          <w:szCs w:val="24"/>
        </w:rPr>
        <w:t>Kupujícího</w:t>
      </w:r>
      <w:r w:rsidRPr="007E22D4">
        <w:rPr>
          <w:rFonts w:ascii="Arial" w:hAnsi="Arial" w:cs="Arial"/>
          <w:sz w:val="24"/>
          <w:szCs w:val="24"/>
        </w:rPr>
        <w:t xml:space="preserve"> a </w:t>
      </w:r>
      <w:r w:rsidR="00F02262" w:rsidRPr="007E22D4">
        <w:rPr>
          <w:rFonts w:ascii="Arial" w:hAnsi="Arial" w:cs="Arial"/>
          <w:sz w:val="24"/>
          <w:szCs w:val="24"/>
        </w:rPr>
        <w:t>Prodávajícího</w:t>
      </w:r>
      <w:r w:rsidR="00C178D8" w:rsidRPr="007E22D4">
        <w:rPr>
          <w:rFonts w:ascii="Arial" w:hAnsi="Arial" w:cs="Arial"/>
          <w:sz w:val="24"/>
          <w:szCs w:val="24"/>
        </w:rPr>
        <w:t>;</w:t>
      </w:r>
    </w:p>
    <w:p w:rsidR="008A5676" w:rsidRPr="007E22D4" w:rsidRDefault="008A5676" w:rsidP="00476820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jméno a vlastnoruční podpis osoby, která Fakturu vystavila, včetně kontaktního telefonu</w:t>
      </w:r>
      <w:r w:rsidR="00C178D8" w:rsidRPr="007E22D4">
        <w:rPr>
          <w:rFonts w:ascii="Arial" w:hAnsi="Arial" w:cs="Arial"/>
          <w:sz w:val="24"/>
          <w:szCs w:val="24"/>
        </w:rPr>
        <w:t>.</w:t>
      </w:r>
    </w:p>
    <w:p w:rsidR="008A5676" w:rsidRPr="007E22D4" w:rsidRDefault="008A5676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Lhůta splatnosti Faktury činí </w:t>
      </w:r>
      <w:r w:rsidR="00D306D3" w:rsidRPr="007E22D4">
        <w:rPr>
          <w:rFonts w:ascii="Arial" w:hAnsi="Arial" w:cs="Arial"/>
          <w:sz w:val="24"/>
          <w:szCs w:val="24"/>
        </w:rPr>
        <w:t>30</w:t>
      </w:r>
      <w:r w:rsidR="00C02C3A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>kalendářních dnů ode dne jej</w:t>
      </w:r>
      <w:r w:rsidR="00D220D5" w:rsidRPr="007E22D4">
        <w:rPr>
          <w:rFonts w:ascii="Arial" w:hAnsi="Arial" w:cs="Arial"/>
          <w:sz w:val="24"/>
          <w:szCs w:val="24"/>
        </w:rPr>
        <w:t>ího</w:t>
      </w:r>
      <w:r w:rsidRPr="007E22D4">
        <w:rPr>
          <w:rFonts w:ascii="Arial" w:hAnsi="Arial" w:cs="Arial"/>
          <w:sz w:val="24"/>
          <w:szCs w:val="24"/>
        </w:rPr>
        <w:t xml:space="preserve"> doručení </w:t>
      </w:r>
      <w:r w:rsidR="0047036F" w:rsidRPr="007E22D4">
        <w:rPr>
          <w:rFonts w:ascii="Arial" w:hAnsi="Arial" w:cs="Arial"/>
          <w:sz w:val="24"/>
          <w:szCs w:val="24"/>
        </w:rPr>
        <w:t>Kupujícímu</w:t>
      </w:r>
      <w:r w:rsidRPr="007E22D4">
        <w:rPr>
          <w:rFonts w:ascii="Arial" w:hAnsi="Arial" w:cs="Arial"/>
          <w:sz w:val="24"/>
          <w:szCs w:val="24"/>
        </w:rPr>
        <w:t xml:space="preserve">. Faktura bude doručena doporučenou listovní zásilkou nebo pověřenému zaměstnanci </w:t>
      </w:r>
      <w:r w:rsidR="0047036F" w:rsidRPr="007E22D4">
        <w:rPr>
          <w:rFonts w:ascii="Arial" w:hAnsi="Arial" w:cs="Arial"/>
          <w:sz w:val="24"/>
          <w:szCs w:val="24"/>
        </w:rPr>
        <w:t>Kupujícího</w:t>
      </w:r>
      <w:r w:rsidRPr="007E22D4">
        <w:rPr>
          <w:rFonts w:ascii="Arial" w:hAnsi="Arial" w:cs="Arial"/>
          <w:sz w:val="24"/>
          <w:szCs w:val="24"/>
        </w:rPr>
        <w:t xml:space="preserve"> pro</w:t>
      </w:r>
      <w:r w:rsidR="00D306D3" w:rsidRPr="007E22D4">
        <w:rPr>
          <w:rFonts w:ascii="Arial" w:hAnsi="Arial" w:cs="Arial"/>
          <w:sz w:val="24"/>
          <w:szCs w:val="24"/>
        </w:rPr>
        <w:t>ti písemnému potvrzení převzetí, nebo jiným způsobem nevzbuzujícím pochybnosti o jejím řádném doručení.</w:t>
      </w:r>
    </w:p>
    <w:p w:rsidR="008A5676" w:rsidRPr="007E22D4" w:rsidRDefault="008A5676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Součástí každé Faktury</w:t>
      </w:r>
      <w:r w:rsidR="002D5968" w:rsidRPr="007E22D4">
        <w:rPr>
          <w:rFonts w:ascii="Arial" w:hAnsi="Arial" w:cs="Arial"/>
          <w:sz w:val="24"/>
          <w:szCs w:val="24"/>
        </w:rPr>
        <w:t xml:space="preserve"> podle této Smlouvy</w:t>
      </w:r>
      <w:r w:rsidRPr="007E22D4">
        <w:rPr>
          <w:rFonts w:ascii="Arial" w:hAnsi="Arial" w:cs="Arial"/>
          <w:sz w:val="24"/>
          <w:szCs w:val="24"/>
        </w:rPr>
        <w:t xml:space="preserve"> bude specifikace dodaného plnění tak, aby byla v souladu s platnými účetními a daňovými předpisy, a to za účelem </w:t>
      </w:r>
      <w:r w:rsidRPr="007E22D4">
        <w:rPr>
          <w:rFonts w:ascii="Arial" w:hAnsi="Arial" w:cs="Arial"/>
          <w:sz w:val="24"/>
          <w:szCs w:val="24"/>
        </w:rPr>
        <w:lastRenderedPageBreak/>
        <w:t xml:space="preserve">řádného vedení evidence majetku </w:t>
      </w:r>
      <w:r w:rsidR="0047036F" w:rsidRPr="007E22D4">
        <w:rPr>
          <w:rFonts w:ascii="Arial" w:hAnsi="Arial" w:cs="Arial"/>
          <w:sz w:val="24"/>
          <w:szCs w:val="24"/>
        </w:rPr>
        <w:t>Kupujícího</w:t>
      </w:r>
      <w:r w:rsidRPr="007E22D4">
        <w:rPr>
          <w:rFonts w:ascii="Arial" w:hAnsi="Arial" w:cs="Arial"/>
          <w:sz w:val="24"/>
          <w:szCs w:val="24"/>
        </w:rPr>
        <w:t xml:space="preserve"> v souladu s těmito právními předpisy.</w:t>
      </w:r>
    </w:p>
    <w:p w:rsidR="008A5676" w:rsidRPr="007E22D4" w:rsidRDefault="008A5676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Nebude-li Faktura obsahovat některou povinnou nebo dohodnutou náležitost nebo bude-li chybně vyúčtována cena nebo DPH, je </w:t>
      </w:r>
      <w:r w:rsidR="0047036F" w:rsidRPr="007E22D4">
        <w:rPr>
          <w:rFonts w:ascii="Arial" w:hAnsi="Arial" w:cs="Arial"/>
          <w:sz w:val="24"/>
          <w:szCs w:val="24"/>
        </w:rPr>
        <w:t>Kupující</w:t>
      </w:r>
      <w:r w:rsidRPr="007E22D4">
        <w:rPr>
          <w:rFonts w:ascii="Arial" w:hAnsi="Arial" w:cs="Arial"/>
          <w:sz w:val="24"/>
          <w:szCs w:val="24"/>
        </w:rPr>
        <w:t xml:space="preserve"> oprávněn Fakturu před uplynutím lhůty splatnosti bez zaplacení vrátit </w:t>
      </w:r>
      <w:r w:rsidR="0047036F" w:rsidRPr="007E22D4">
        <w:rPr>
          <w:rFonts w:ascii="Arial" w:hAnsi="Arial" w:cs="Arial"/>
          <w:sz w:val="24"/>
          <w:szCs w:val="24"/>
        </w:rPr>
        <w:t>Prodávajícímu</w:t>
      </w:r>
      <w:r w:rsidRPr="007E22D4">
        <w:rPr>
          <w:rFonts w:ascii="Arial" w:hAnsi="Arial" w:cs="Arial"/>
          <w:sz w:val="24"/>
          <w:szCs w:val="24"/>
        </w:rPr>
        <w:t xml:space="preserve"> k provedení opravy s vyznačením důvodu vrácení. </w:t>
      </w:r>
      <w:r w:rsidR="0047036F" w:rsidRPr="007E22D4">
        <w:rPr>
          <w:rFonts w:ascii="Arial" w:hAnsi="Arial" w:cs="Arial"/>
          <w:sz w:val="24"/>
          <w:szCs w:val="24"/>
        </w:rPr>
        <w:t>Prodávající</w:t>
      </w:r>
      <w:r w:rsidRPr="007E22D4">
        <w:rPr>
          <w:rFonts w:ascii="Arial" w:hAnsi="Arial" w:cs="Arial"/>
          <w:sz w:val="24"/>
          <w:szCs w:val="24"/>
        </w:rPr>
        <w:t xml:space="preserve"> provede opravu vystavením nové Faktury. Vrácením vadné Faktury </w:t>
      </w:r>
      <w:r w:rsidR="0047036F" w:rsidRPr="007E22D4">
        <w:rPr>
          <w:rFonts w:ascii="Arial" w:hAnsi="Arial" w:cs="Arial"/>
          <w:sz w:val="24"/>
          <w:szCs w:val="24"/>
        </w:rPr>
        <w:t>Prodávajícímu</w:t>
      </w:r>
      <w:r w:rsidRPr="007E22D4">
        <w:rPr>
          <w:rFonts w:ascii="Arial" w:hAnsi="Arial" w:cs="Arial"/>
          <w:sz w:val="24"/>
          <w:szCs w:val="24"/>
        </w:rPr>
        <w:t xml:space="preserve"> přestává běžet původní lhůta splatnosti. Nová lhůta splatnosti běží ode dne </w:t>
      </w:r>
      <w:r w:rsidR="00DB6B12" w:rsidRPr="007E22D4">
        <w:rPr>
          <w:rFonts w:ascii="Arial" w:hAnsi="Arial" w:cs="Arial"/>
          <w:sz w:val="24"/>
          <w:szCs w:val="24"/>
        </w:rPr>
        <w:t xml:space="preserve">doručení </w:t>
      </w:r>
      <w:r w:rsidRPr="007E22D4">
        <w:rPr>
          <w:rFonts w:ascii="Arial" w:hAnsi="Arial" w:cs="Arial"/>
          <w:sz w:val="24"/>
          <w:szCs w:val="24"/>
        </w:rPr>
        <w:t>nové Faktury.</w:t>
      </w:r>
    </w:p>
    <w:p w:rsidR="008A5676" w:rsidRPr="007E22D4" w:rsidRDefault="008A5676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Povinnost zaplatit cenu plnění je splněna dnem odepsání příslušné částky z účtu </w:t>
      </w:r>
      <w:r w:rsidR="0047036F" w:rsidRPr="007E22D4">
        <w:rPr>
          <w:rFonts w:ascii="Arial" w:hAnsi="Arial" w:cs="Arial"/>
          <w:sz w:val="24"/>
          <w:szCs w:val="24"/>
        </w:rPr>
        <w:t>Kupujícího</w:t>
      </w:r>
      <w:r w:rsidRPr="007E22D4">
        <w:rPr>
          <w:rFonts w:ascii="Arial" w:hAnsi="Arial" w:cs="Arial"/>
          <w:sz w:val="24"/>
          <w:szCs w:val="24"/>
        </w:rPr>
        <w:t xml:space="preserve">. Všechny částky poukazované v Kč vzájemně Smluvními stranami na </w:t>
      </w:r>
      <w:r w:rsidR="003F21B6" w:rsidRPr="007E22D4">
        <w:rPr>
          <w:rFonts w:ascii="Arial" w:hAnsi="Arial" w:cs="Arial"/>
          <w:sz w:val="24"/>
          <w:szCs w:val="24"/>
        </w:rPr>
        <w:t> </w:t>
      </w:r>
      <w:r w:rsidRPr="007E22D4">
        <w:rPr>
          <w:rFonts w:ascii="Arial" w:hAnsi="Arial" w:cs="Arial"/>
          <w:sz w:val="24"/>
          <w:szCs w:val="24"/>
        </w:rPr>
        <w:t>základě Smlouvy musí být prosté jakýchkoliv bankovních poplatků nebo jiných nákladů spojených s převodem na jejich účty.</w:t>
      </w:r>
    </w:p>
    <w:p w:rsidR="008A5676" w:rsidRPr="007E22D4" w:rsidRDefault="000631E3" w:rsidP="0096470B">
      <w:pPr>
        <w:numPr>
          <w:ilvl w:val="1"/>
          <w:numId w:val="30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Kupující neposkytuje </w:t>
      </w:r>
      <w:r w:rsidR="0047036F" w:rsidRPr="007E22D4">
        <w:rPr>
          <w:rFonts w:ascii="Arial" w:hAnsi="Arial" w:cs="Arial"/>
          <w:sz w:val="24"/>
          <w:szCs w:val="24"/>
        </w:rPr>
        <w:t>Prodávající</w:t>
      </w:r>
      <w:r w:rsidRPr="007E22D4">
        <w:rPr>
          <w:rFonts w:ascii="Arial" w:hAnsi="Arial" w:cs="Arial"/>
          <w:sz w:val="24"/>
          <w:szCs w:val="24"/>
        </w:rPr>
        <w:t>mu</w:t>
      </w:r>
      <w:r w:rsidR="008A5676" w:rsidRPr="007E22D4">
        <w:rPr>
          <w:rFonts w:ascii="Arial" w:hAnsi="Arial" w:cs="Arial"/>
          <w:sz w:val="24"/>
          <w:szCs w:val="24"/>
        </w:rPr>
        <w:t xml:space="preserve"> na předmět plnění Smlouvy jakékoliv zálohy.</w:t>
      </w:r>
    </w:p>
    <w:p w:rsidR="008A5676" w:rsidRPr="007E22D4" w:rsidRDefault="008A5676" w:rsidP="00476820">
      <w:pPr>
        <w:widowControl w:val="0"/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A5676" w:rsidRPr="007E22D4" w:rsidRDefault="008A5676" w:rsidP="0096470B">
      <w:pPr>
        <w:pStyle w:val="Nadpis1"/>
        <w:keepNext w:val="0"/>
        <w:widowControl w:val="0"/>
        <w:numPr>
          <w:ilvl w:val="0"/>
          <w:numId w:val="30"/>
        </w:numPr>
        <w:spacing w:after="120" w:line="276" w:lineRule="auto"/>
        <w:ind w:left="567" w:hanging="482"/>
        <w:rPr>
          <w:rFonts w:ascii="Arial" w:hAnsi="Arial" w:cs="Arial"/>
          <w:b/>
          <w:sz w:val="24"/>
          <w:szCs w:val="24"/>
        </w:rPr>
      </w:pPr>
      <w:bookmarkStart w:id="37" w:name="_Toc335318136"/>
      <w:bookmarkStart w:id="38" w:name="_Ref343712530"/>
      <w:bookmarkStart w:id="39" w:name="_Ref354471563"/>
      <w:bookmarkStart w:id="40" w:name="_Toc367778353"/>
      <w:bookmarkStart w:id="41" w:name="_Ref367791317"/>
      <w:r w:rsidRPr="007E22D4">
        <w:rPr>
          <w:rFonts w:ascii="Arial" w:hAnsi="Arial" w:cs="Arial"/>
          <w:b/>
          <w:sz w:val="24"/>
          <w:szCs w:val="24"/>
        </w:rPr>
        <w:t>PŘEDÁNÍ A PŘEVZETÍ PLNĚNÍ</w:t>
      </w:r>
      <w:bookmarkEnd w:id="37"/>
      <w:bookmarkEnd w:id="38"/>
      <w:bookmarkEnd w:id="39"/>
      <w:bookmarkEnd w:id="40"/>
      <w:bookmarkEnd w:id="41"/>
    </w:p>
    <w:p w:rsidR="00936D83" w:rsidRPr="007E22D4" w:rsidRDefault="000631E3" w:rsidP="00122170">
      <w:pPr>
        <w:pStyle w:val="Odstavecseseznamem"/>
        <w:widowControl w:val="0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2" w:name="_Ref371683940"/>
      <w:r w:rsidRPr="007E22D4">
        <w:rPr>
          <w:rFonts w:ascii="Arial" w:hAnsi="Arial" w:cs="Arial"/>
          <w:sz w:val="24"/>
          <w:szCs w:val="24"/>
        </w:rPr>
        <w:t>Řádně d</w:t>
      </w:r>
      <w:r w:rsidR="007B1973" w:rsidRPr="007E22D4">
        <w:rPr>
          <w:rFonts w:ascii="Arial" w:hAnsi="Arial" w:cs="Arial"/>
          <w:sz w:val="24"/>
          <w:szCs w:val="24"/>
        </w:rPr>
        <w:t>odaná vozidla budou Smluvními stranami protokolárně předán</w:t>
      </w:r>
      <w:r w:rsidR="004665B1" w:rsidRPr="007E22D4">
        <w:rPr>
          <w:rFonts w:ascii="Arial" w:hAnsi="Arial" w:cs="Arial"/>
          <w:sz w:val="24"/>
          <w:szCs w:val="24"/>
        </w:rPr>
        <w:t>a</w:t>
      </w:r>
      <w:r w:rsidR="007B1973" w:rsidRPr="007E22D4">
        <w:rPr>
          <w:rFonts w:ascii="Arial" w:hAnsi="Arial" w:cs="Arial"/>
          <w:sz w:val="24"/>
          <w:szCs w:val="24"/>
        </w:rPr>
        <w:t xml:space="preserve"> </w:t>
      </w:r>
      <w:r w:rsidR="005327D8">
        <w:rPr>
          <w:rFonts w:ascii="Arial" w:hAnsi="Arial" w:cs="Arial"/>
          <w:sz w:val="24"/>
          <w:szCs w:val="24"/>
        </w:rPr>
        <w:br/>
      </w:r>
      <w:r w:rsidR="007B1973" w:rsidRPr="007E22D4">
        <w:rPr>
          <w:rFonts w:ascii="Arial" w:hAnsi="Arial" w:cs="Arial"/>
          <w:sz w:val="24"/>
          <w:szCs w:val="24"/>
        </w:rPr>
        <w:t>a převzat</w:t>
      </w:r>
      <w:r w:rsidR="004665B1" w:rsidRPr="007E22D4">
        <w:rPr>
          <w:rFonts w:ascii="Arial" w:hAnsi="Arial" w:cs="Arial"/>
          <w:sz w:val="24"/>
          <w:szCs w:val="24"/>
        </w:rPr>
        <w:t>a</w:t>
      </w:r>
      <w:r w:rsidR="007B1973" w:rsidRPr="007E22D4">
        <w:rPr>
          <w:rFonts w:ascii="Arial" w:hAnsi="Arial" w:cs="Arial"/>
          <w:sz w:val="24"/>
          <w:szCs w:val="24"/>
        </w:rPr>
        <w:t xml:space="preserve"> v místě dodání dle odst. </w:t>
      </w:r>
      <w:r w:rsidR="00042F7E" w:rsidRPr="007E22D4">
        <w:rPr>
          <w:rFonts w:ascii="Arial" w:hAnsi="Arial" w:cs="Arial"/>
          <w:sz w:val="24"/>
          <w:szCs w:val="24"/>
        </w:rPr>
        <w:t xml:space="preserve">3.2 </w:t>
      </w:r>
      <w:r w:rsidR="007B1973" w:rsidRPr="007E22D4">
        <w:rPr>
          <w:rFonts w:ascii="Arial" w:hAnsi="Arial" w:cs="Arial"/>
          <w:sz w:val="24"/>
          <w:szCs w:val="24"/>
        </w:rPr>
        <w:t>Smlouvy.</w:t>
      </w:r>
      <w:bookmarkEnd w:id="42"/>
    </w:p>
    <w:p w:rsidR="00936D83" w:rsidRPr="007E22D4" w:rsidRDefault="007B1973" w:rsidP="00122170">
      <w:pPr>
        <w:pStyle w:val="Odstavecseseznamem"/>
        <w:widowControl w:val="0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O </w:t>
      </w:r>
      <w:r w:rsidR="000631E3" w:rsidRPr="007E22D4">
        <w:rPr>
          <w:rFonts w:ascii="Arial" w:hAnsi="Arial" w:cs="Arial"/>
          <w:sz w:val="24"/>
          <w:szCs w:val="24"/>
        </w:rPr>
        <w:t xml:space="preserve">řádném </w:t>
      </w:r>
      <w:r w:rsidRPr="007E22D4">
        <w:rPr>
          <w:rFonts w:ascii="Arial" w:hAnsi="Arial" w:cs="Arial"/>
          <w:sz w:val="24"/>
          <w:szCs w:val="24"/>
        </w:rPr>
        <w:t xml:space="preserve">předání a převzetí </w:t>
      </w:r>
      <w:r w:rsidR="00B93730" w:rsidRPr="007E22D4">
        <w:rPr>
          <w:rFonts w:ascii="Arial" w:hAnsi="Arial" w:cs="Arial"/>
          <w:sz w:val="24"/>
          <w:szCs w:val="24"/>
        </w:rPr>
        <w:t xml:space="preserve">každého </w:t>
      </w:r>
      <w:r w:rsidR="00704768" w:rsidRPr="007E22D4">
        <w:rPr>
          <w:rFonts w:ascii="Arial" w:hAnsi="Arial" w:cs="Arial"/>
          <w:sz w:val="24"/>
          <w:szCs w:val="24"/>
        </w:rPr>
        <w:t>vozidl</w:t>
      </w:r>
      <w:r w:rsidR="00B93730" w:rsidRPr="007E22D4">
        <w:rPr>
          <w:rFonts w:ascii="Arial" w:hAnsi="Arial" w:cs="Arial"/>
          <w:sz w:val="24"/>
          <w:szCs w:val="24"/>
        </w:rPr>
        <w:t>a</w:t>
      </w:r>
      <w:r w:rsidRPr="007E22D4">
        <w:rPr>
          <w:rFonts w:ascii="Arial" w:hAnsi="Arial" w:cs="Arial"/>
          <w:sz w:val="24"/>
          <w:szCs w:val="24"/>
        </w:rPr>
        <w:t xml:space="preserve"> bude vyhotoven písemný předávací protokol</w:t>
      </w:r>
      <w:r w:rsidR="004665B1" w:rsidRPr="007E22D4">
        <w:rPr>
          <w:rFonts w:ascii="Arial" w:hAnsi="Arial" w:cs="Arial"/>
          <w:sz w:val="24"/>
          <w:szCs w:val="24"/>
        </w:rPr>
        <w:t xml:space="preserve"> podepsaný oběma Smluvními stranami</w:t>
      </w:r>
      <w:r w:rsidRPr="007E22D4">
        <w:rPr>
          <w:rFonts w:ascii="Arial" w:hAnsi="Arial" w:cs="Arial"/>
          <w:sz w:val="24"/>
          <w:szCs w:val="24"/>
        </w:rPr>
        <w:t>, přič</w:t>
      </w:r>
      <w:r w:rsidR="00936D83" w:rsidRPr="007E22D4">
        <w:rPr>
          <w:rFonts w:ascii="Arial" w:hAnsi="Arial" w:cs="Arial"/>
          <w:sz w:val="24"/>
          <w:szCs w:val="24"/>
        </w:rPr>
        <w:t xml:space="preserve">emž v tomto předávacím protokol </w:t>
      </w:r>
      <w:r w:rsidRPr="007E22D4">
        <w:rPr>
          <w:rFonts w:ascii="Arial" w:hAnsi="Arial" w:cs="Arial"/>
          <w:sz w:val="24"/>
          <w:szCs w:val="24"/>
        </w:rPr>
        <w:t>bude deklarována funkčnost a kompletnost dodaných vozidel.</w:t>
      </w:r>
    </w:p>
    <w:p w:rsidR="004E27EF" w:rsidRPr="007E22D4" w:rsidRDefault="004E27EF" w:rsidP="00122170">
      <w:pPr>
        <w:pStyle w:val="Odstavecseseznamem"/>
        <w:widowControl w:val="0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>Prodávající prohlašuje, že vlastnické právo a nebezpečí škody na věci k dodaným vozidlům</w:t>
      </w:r>
      <w:r w:rsidRPr="007E22D4">
        <w:rPr>
          <w:rFonts w:ascii="Arial" w:hAnsi="Arial" w:cs="Arial"/>
          <w:sz w:val="24"/>
          <w:szCs w:val="24"/>
        </w:rPr>
        <w:t xml:space="preserve"> předaným Prodávajícím Kupujícímu přechází na Kupujícího dnem jejich </w:t>
      </w:r>
      <w:r w:rsidR="00EB21D7" w:rsidRPr="007E22D4">
        <w:rPr>
          <w:rFonts w:ascii="Arial" w:hAnsi="Arial" w:cs="Arial"/>
          <w:sz w:val="24"/>
          <w:szCs w:val="24"/>
        </w:rPr>
        <w:t xml:space="preserve">protokolárního </w:t>
      </w:r>
      <w:r w:rsidRPr="007E22D4">
        <w:rPr>
          <w:rFonts w:ascii="Arial" w:hAnsi="Arial" w:cs="Arial"/>
          <w:sz w:val="24"/>
          <w:szCs w:val="24"/>
        </w:rPr>
        <w:t>předání Kupujícímu</w:t>
      </w:r>
      <w:r w:rsidRPr="007E22D4">
        <w:rPr>
          <w:rFonts w:ascii="Arial" w:eastAsia="Calibri" w:hAnsi="Arial" w:cs="Arial"/>
          <w:sz w:val="24"/>
          <w:szCs w:val="24"/>
        </w:rPr>
        <w:t>.</w:t>
      </w:r>
    </w:p>
    <w:p w:rsidR="008A5676" w:rsidRPr="007E22D4" w:rsidRDefault="008A5676" w:rsidP="00476820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bookmarkStart w:id="43" w:name="_Toc335318137"/>
    </w:p>
    <w:p w:rsidR="008A5676" w:rsidRPr="007E22D4" w:rsidRDefault="008A5676" w:rsidP="0096470B">
      <w:pPr>
        <w:pStyle w:val="Nadpis1"/>
        <w:keepNext w:val="0"/>
        <w:widowControl w:val="0"/>
        <w:numPr>
          <w:ilvl w:val="0"/>
          <w:numId w:val="29"/>
        </w:numPr>
        <w:spacing w:after="120" w:line="276" w:lineRule="auto"/>
        <w:ind w:left="567" w:hanging="482"/>
        <w:rPr>
          <w:rFonts w:ascii="Arial" w:hAnsi="Arial" w:cs="Arial"/>
          <w:b/>
          <w:sz w:val="24"/>
          <w:szCs w:val="24"/>
        </w:rPr>
      </w:pPr>
      <w:bookmarkStart w:id="44" w:name="_Ref343765631"/>
      <w:bookmarkStart w:id="45" w:name="_Ref344902764"/>
      <w:bookmarkStart w:id="46" w:name="_Toc367778354"/>
      <w:r w:rsidRPr="007E22D4">
        <w:rPr>
          <w:rFonts w:ascii="Arial" w:hAnsi="Arial" w:cs="Arial"/>
          <w:b/>
          <w:sz w:val="24"/>
          <w:szCs w:val="24"/>
        </w:rPr>
        <w:t>DALŠÍ PRÁVA A POVINNOSTI SMLUVNÍCH STRAN</w:t>
      </w:r>
      <w:bookmarkEnd w:id="43"/>
      <w:bookmarkEnd w:id="44"/>
      <w:bookmarkEnd w:id="45"/>
      <w:bookmarkEnd w:id="46"/>
    </w:p>
    <w:p w:rsidR="008A5676" w:rsidRPr="007E22D4" w:rsidRDefault="006F0A36" w:rsidP="00EC62C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bookmarkStart w:id="47" w:name="_Ref317258366"/>
      <w:r w:rsidRPr="007E22D4">
        <w:rPr>
          <w:rFonts w:ascii="Arial" w:eastAsia="Calibri" w:hAnsi="Arial" w:cs="Arial"/>
          <w:sz w:val="24"/>
          <w:szCs w:val="24"/>
        </w:rPr>
        <w:t>Prodávající</w:t>
      </w:r>
      <w:r w:rsidR="008A5676" w:rsidRPr="007E22D4">
        <w:rPr>
          <w:rFonts w:ascii="Arial" w:eastAsia="Calibri" w:hAnsi="Arial" w:cs="Arial"/>
          <w:sz w:val="24"/>
          <w:szCs w:val="24"/>
        </w:rPr>
        <w:t xml:space="preserve"> je dále povinen:</w:t>
      </w:r>
      <w:bookmarkEnd w:id="47"/>
    </w:p>
    <w:p w:rsidR="008A5676" w:rsidRPr="007E22D4" w:rsidRDefault="008A5676" w:rsidP="00EC62CE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>poskyt</w:t>
      </w:r>
      <w:r w:rsidR="006F0A36" w:rsidRPr="007E22D4">
        <w:rPr>
          <w:rFonts w:ascii="Arial" w:eastAsia="Calibri" w:hAnsi="Arial" w:cs="Arial"/>
          <w:sz w:val="24"/>
          <w:szCs w:val="24"/>
        </w:rPr>
        <w:t>nout</w:t>
      </w:r>
      <w:r w:rsidRPr="007E22D4">
        <w:rPr>
          <w:rFonts w:ascii="Arial" w:eastAsia="Calibri" w:hAnsi="Arial" w:cs="Arial"/>
          <w:sz w:val="24"/>
          <w:szCs w:val="24"/>
        </w:rPr>
        <w:t xml:space="preserve"> řádně a včas plnění podle Smlouvy bez faktických a právních va</w:t>
      </w:r>
      <w:r w:rsidR="000631E3" w:rsidRPr="007E22D4">
        <w:rPr>
          <w:rFonts w:ascii="Arial" w:eastAsia="Calibri" w:hAnsi="Arial" w:cs="Arial"/>
          <w:sz w:val="24"/>
          <w:szCs w:val="24"/>
        </w:rPr>
        <w:t>d;</w:t>
      </w:r>
    </w:p>
    <w:p w:rsidR="008A5676" w:rsidRPr="007E22D4" w:rsidRDefault="008A5676" w:rsidP="00EC62CE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 xml:space="preserve">postupovat při plnění předmětu Smlouvy s odbornou péčí, podle nejlepších znalostí a </w:t>
      </w:r>
      <w:r w:rsidR="00936D83" w:rsidRPr="007E22D4">
        <w:rPr>
          <w:rFonts w:ascii="Arial" w:eastAsia="Calibri" w:hAnsi="Arial" w:cs="Arial"/>
          <w:sz w:val="24"/>
          <w:szCs w:val="24"/>
        </w:rPr>
        <w:t> </w:t>
      </w:r>
      <w:r w:rsidRPr="007E22D4">
        <w:rPr>
          <w:rFonts w:ascii="Arial" w:eastAsia="Calibri" w:hAnsi="Arial" w:cs="Arial"/>
          <w:sz w:val="24"/>
          <w:szCs w:val="24"/>
        </w:rPr>
        <w:t xml:space="preserve">schopností, sledovat a chránit oprávněné zájmy </w:t>
      </w:r>
      <w:r w:rsidR="006F0A36" w:rsidRPr="007E22D4">
        <w:rPr>
          <w:rFonts w:ascii="Arial" w:eastAsia="Calibri" w:hAnsi="Arial" w:cs="Arial"/>
          <w:sz w:val="24"/>
          <w:szCs w:val="24"/>
        </w:rPr>
        <w:t>Kupujícího</w:t>
      </w:r>
      <w:r w:rsidR="000631E3" w:rsidRPr="007E22D4">
        <w:rPr>
          <w:rFonts w:ascii="Arial" w:eastAsia="Calibri" w:hAnsi="Arial" w:cs="Arial"/>
          <w:sz w:val="24"/>
          <w:szCs w:val="24"/>
        </w:rPr>
        <w:t>;</w:t>
      </w:r>
    </w:p>
    <w:p w:rsidR="006F0A36" w:rsidRPr="007E22D4" w:rsidRDefault="006F0A36" w:rsidP="00EC62CE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>vyrozumět Kupujícího nejméně 5 (slovy: pět) pracovních dnů před plánovaným datem dodání, za účelem připravenosti Kupujícího k poskytnutí dostatečné součinnosti při předání a převzetí plnění</w:t>
      </w:r>
      <w:r w:rsidR="00D220D5" w:rsidRPr="007E22D4">
        <w:rPr>
          <w:rFonts w:ascii="Arial" w:eastAsia="Calibri" w:hAnsi="Arial" w:cs="Arial"/>
          <w:sz w:val="24"/>
          <w:szCs w:val="24"/>
        </w:rPr>
        <w:t>.</w:t>
      </w:r>
    </w:p>
    <w:p w:rsidR="008A5676" w:rsidRPr="007E22D4" w:rsidRDefault="004E27EF" w:rsidP="00476820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Prodávající</w:t>
      </w:r>
      <w:r w:rsidR="008A5676" w:rsidRPr="007E22D4">
        <w:rPr>
          <w:rFonts w:ascii="Arial" w:hAnsi="Arial" w:cs="Arial"/>
          <w:sz w:val="24"/>
          <w:szCs w:val="24"/>
        </w:rPr>
        <w:t xml:space="preserve"> je povinen za účelem ověření plnění svých povinností vytvoři</w:t>
      </w:r>
      <w:r w:rsidR="00A436B0" w:rsidRPr="007E22D4">
        <w:rPr>
          <w:rFonts w:ascii="Arial" w:hAnsi="Arial" w:cs="Arial"/>
          <w:sz w:val="24"/>
          <w:szCs w:val="24"/>
        </w:rPr>
        <w:t>t podmínky subjektům oprávněným</w:t>
      </w:r>
      <w:r w:rsidR="008A5676" w:rsidRPr="007E22D4">
        <w:rPr>
          <w:rFonts w:ascii="Arial" w:hAnsi="Arial" w:cs="Arial"/>
          <w:sz w:val="24"/>
          <w:szCs w:val="24"/>
        </w:rPr>
        <w:t xml:space="preserve"> dle zákona č. 320/2001 Sb., o finanční kontrole ve veřejné správě a o změně některých zákonů (zákon o finanční kontrole), ve znění pozdějších předpisů, k provedení kontroly vztahující se k realizaci předmětu Smlouvy, poskytnout oprávněným osobám veškeré doklady vztahující se k realizaci předmětu Smlouvy, umožnit průběžné ověřování souladu údajů o realizaci předmětu Smlouvy a poskytnout součinnost všem osobám oprávněným k provádění kontroly, včetně toho, že </w:t>
      </w:r>
      <w:r w:rsidR="00936D83" w:rsidRPr="007E22D4">
        <w:rPr>
          <w:rFonts w:ascii="Arial" w:hAnsi="Arial" w:cs="Arial"/>
          <w:sz w:val="24"/>
          <w:szCs w:val="24"/>
        </w:rPr>
        <w:t> </w:t>
      </w:r>
      <w:r w:rsidR="00A436B0" w:rsidRPr="007E22D4">
        <w:rPr>
          <w:rFonts w:ascii="Arial" w:hAnsi="Arial" w:cs="Arial"/>
          <w:sz w:val="24"/>
          <w:szCs w:val="24"/>
        </w:rPr>
        <w:t xml:space="preserve">bude plnit své povinnosti </w:t>
      </w:r>
      <w:r w:rsidR="008A5676" w:rsidRPr="007E22D4">
        <w:rPr>
          <w:rFonts w:ascii="Arial" w:hAnsi="Arial" w:cs="Arial"/>
          <w:sz w:val="24"/>
          <w:szCs w:val="24"/>
        </w:rPr>
        <w:t>ja</w:t>
      </w:r>
      <w:r w:rsidR="00936D83" w:rsidRPr="007E22D4">
        <w:rPr>
          <w:rFonts w:ascii="Arial" w:hAnsi="Arial" w:cs="Arial"/>
          <w:sz w:val="24"/>
          <w:szCs w:val="24"/>
        </w:rPr>
        <w:t xml:space="preserve">ko osoba povinná </w:t>
      </w:r>
      <w:r w:rsidR="00A436B0" w:rsidRPr="007E22D4">
        <w:rPr>
          <w:rFonts w:ascii="Arial" w:hAnsi="Arial" w:cs="Arial"/>
          <w:sz w:val="24"/>
          <w:szCs w:val="24"/>
        </w:rPr>
        <w:t xml:space="preserve">spolupůsobit při výkonu kontroly </w:t>
      </w:r>
      <w:r w:rsidR="00936D83" w:rsidRPr="007E22D4">
        <w:rPr>
          <w:rFonts w:ascii="Arial" w:hAnsi="Arial" w:cs="Arial"/>
          <w:sz w:val="24"/>
          <w:szCs w:val="24"/>
        </w:rPr>
        <w:t xml:space="preserve">ve smyslu </w:t>
      </w:r>
      <w:r w:rsidR="005327D8">
        <w:rPr>
          <w:rFonts w:ascii="Arial" w:hAnsi="Arial" w:cs="Arial"/>
          <w:sz w:val="24"/>
          <w:szCs w:val="24"/>
        </w:rPr>
        <w:br/>
      </w:r>
      <w:r w:rsidR="008A5676" w:rsidRPr="007E22D4">
        <w:rPr>
          <w:rFonts w:ascii="Arial" w:hAnsi="Arial" w:cs="Arial"/>
          <w:sz w:val="24"/>
          <w:szCs w:val="24"/>
        </w:rPr>
        <w:t xml:space="preserve">§ </w:t>
      </w:r>
      <w:r w:rsidR="00936D83" w:rsidRPr="007E22D4">
        <w:rPr>
          <w:rFonts w:ascii="Arial" w:hAnsi="Arial" w:cs="Arial"/>
          <w:sz w:val="24"/>
          <w:szCs w:val="24"/>
        </w:rPr>
        <w:t> </w:t>
      </w:r>
      <w:r w:rsidR="008A5676" w:rsidRPr="007E22D4">
        <w:rPr>
          <w:rFonts w:ascii="Arial" w:hAnsi="Arial" w:cs="Arial"/>
          <w:sz w:val="24"/>
          <w:szCs w:val="24"/>
        </w:rPr>
        <w:t xml:space="preserve">2 písm. e) uvedeného zákona. </w:t>
      </w:r>
    </w:p>
    <w:p w:rsidR="00A436B0" w:rsidRPr="007E22D4" w:rsidRDefault="00A436B0" w:rsidP="00A436B0">
      <w:p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A5676" w:rsidRPr="007E22D4" w:rsidRDefault="008A5676" w:rsidP="0096470B">
      <w:pPr>
        <w:pStyle w:val="Nadpis1"/>
        <w:keepNext w:val="0"/>
        <w:numPr>
          <w:ilvl w:val="0"/>
          <w:numId w:val="29"/>
        </w:numPr>
        <w:spacing w:after="120" w:line="276" w:lineRule="auto"/>
        <w:ind w:left="567" w:hanging="482"/>
        <w:rPr>
          <w:rFonts w:ascii="Arial" w:hAnsi="Arial" w:cs="Arial"/>
          <w:b/>
          <w:caps/>
          <w:sz w:val="24"/>
          <w:szCs w:val="24"/>
        </w:rPr>
      </w:pPr>
      <w:r w:rsidRPr="007E22D4">
        <w:rPr>
          <w:rFonts w:ascii="Arial" w:hAnsi="Arial" w:cs="Arial"/>
          <w:b/>
          <w:caps/>
          <w:sz w:val="24"/>
          <w:szCs w:val="24"/>
        </w:rPr>
        <w:t xml:space="preserve"> </w:t>
      </w:r>
      <w:bookmarkStart w:id="48" w:name="_Toc335318142"/>
      <w:bookmarkStart w:id="49" w:name="_Toc367778355"/>
      <w:r w:rsidRPr="007E22D4">
        <w:rPr>
          <w:rFonts w:ascii="Arial" w:hAnsi="Arial" w:cs="Arial"/>
          <w:b/>
          <w:caps/>
          <w:sz w:val="24"/>
          <w:szCs w:val="24"/>
        </w:rPr>
        <w:t>Odpovědnost za ŠKODU, odpovědnost za vady, záruka</w:t>
      </w:r>
      <w:bookmarkEnd w:id="48"/>
      <w:bookmarkEnd w:id="49"/>
    </w:p>
    <w:p w:rsidR="00012E93" w:rsidRPr="007E22D4" w:rsidRDefault="008A5676" w:rsidP="00012E93">
      <w:p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 </w:t>
      </w:r>
    </w:p>
    <w:p w:rsidR="005818EF" w:rsidRPr="007E22D4" w:rsidRDefault="00012E93" w:rsidP="005818EF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>Prodávající je povinen dodat automobily v množství, druhu a jakosti a náhradní díly</w:t>
      </w:r>
      <w:r w:rsidR="005818EF" w:rsidRPr="007E22D4">
        <w:rPr>
          <w:rFonts w:ascii="Arial" w:eastAsia="Calibri" w:hAnsi="Arial" w:cs="Arial"/>
          <w:sz w:val="24"/>
          <w:szCs w:val="24"/>
        </w:rPr>
        <w:t xml:space="preserve"> a  </w:t>
      </w:r>
      <w:r w:rsidRPr="007E22D4">
        <w:rPr>
          <w:rFonts w:ascii="Arial" w:eastAsia="Calibri" w:hAnsi="Arial" w:cs="Arial"/>
          <w:sz w:val="24"/>
          <w:szCs w:val="24"/>
        </w:rPr>
        <w:t xml:space="preserve">servisní práce dle článku </w:t>
      </w:r>
      <w:r w:rsidR="00BB2D67" w:rsidRPr="007E22D4">
        <w:rPr>
          <w:rFonts w:ascii="Arial" w:eastAsia="Calibri" w:hAnsi="Arial" w:cs="Arial"/>
          <w:sz w:val="24"/>
          <w:szCs w:val="24"/>
        </w:rPr>
        <w:t>2.1</w:t>
      </w:r>
      <w:r w:rsidRPr="007E22D4">
        <w:rPr>
          <w:rFonts w:ascii="Arial" w:eastAsia="Calibri" w:hAnsi="Arial" w:cs="Arial"/>
          <w:sz w:val="24"/>
          <w:szCs w:val="24"/>
        </w:rPr>
        <w:t xml:space="preserve"> této smlouvy</w:t>
      </w:r>
      <w:r w:rsidR="00BB2D67" w:rsidRPr="007E22D4">
        <w:rPr>
          <w:rFonts w:ascii="Arial" w:eastAsia="Calibri" w:hAnsi="Arial" w:cs="Arial"/>
          <w:sz w:val="24"/>
          <w:szCs w:val="24"/>
        </w:rPr>
        <w:t xml:space="preserve"> </w:t>
      </w:r>
      <w:r w:rsidRPr="007E22D4">
        <w:rPr>
          <w:rFonts w:ascii="Arial" w:eastAsia="Calibri" w:hAnsi="Arial" w:cs="Arial"/>
          <w:sz w:val="24"/>
          <w:szCs w:val="24"/>
        </w:rPr>
        <w:t>při dodržení obchodních podmí</w:t>
      </w:r>
      <w:r w:rsidR="00BB2D67" w:rsidRPr="007E22D4">
        <w:rPr>
          <w:rFonts w:ascii="Arial" w:eastAsia="Calibri" w:hAnsi="Arial" w:cs="Arial"/>
          <w:sz w:val="24"/>
          <w:szCs w:val="24"/>
        </w:rPr>
        <w:t>nek sj</w:t>
      </w:r>
      <w:r w:rsidR="00A436B0" w:rsidRPr="007E22D4">
        <w:rPr>
          <w:rFonts w:ascii="Arial" w:eastAsia="Calibri" w:hAnsi="Arial" w:cs="Arial"/>
          <w:sz w:val="24"/>
          <w:szCs w:val="24"/>
        </w:rPr>
        <w:t>ednaných ve S</w:t>
      </w:r>
      <w:r w:rsidRPr="007E22D4">
        <w:rPr>
          <w:rFonts w:ascii="Arial" w:eastAsia="Calibri" w:hAnsi="Arial" w:cs="Arial"/>
          <w:sz w:val="24"/>
          <w:szCs w:val="24"/>
        </w:rPr>
        <w:t>mlouvě</w:t>
      </w:r>
      <w:r w:rsidR="00A436B0" w:rsidRPr="007E22D4">
        <w:rPr>
          <w:rFonts w:ascii="Arial" w:eastAsia="Calibri" w:hAnsi="Arial" w:cs="Arial"/>
          <w:sz w:val="24"/>
          <w:szCs w:val="24"/>
        </w:rPr>
        <w:t xml:space="preserve"> a v R</w:t>
      </w:r>
      <w:r w:rsidR="00BB2D67" w:rsidRPr="007E22D4">
        <w:rPr>
          <w:rFonts w:ascii="Arial" w:eastAsia="Calibri" w:hAnsi="Arial" w:cs="Arial"/>
          <w:sz w:val="24"/>
          <w:szCs w:val="24"/>
        </w:rPr>
        <w:t>ámcové smlouvě.</w:t>
      </w:r>
    </w:p>
    <w:p w:rsidR="005818EF" w:rsidRPr="007E22D4" w:rsidRDefault="006B336D" w:rsidP="005818EF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Prodávající</w:t>
      </w:r>
      <w:r w:rsidR="008A5676" w:rsidRPr="007E22D4">
        <w:rPr>
          <w:rFonts w:ascii="Arial" w:hAnsi="Arial" w:cs="Arial"/>
          <w:sz w:val="24"/>
          <w:szCs w:val="24"/>
        </w:rPr>
        <w:t xml:space="preserve"> přebírá závazek a odpovědnost za vady </w:t>
      </w:r>
      <w:r w:rsidRPr="007E22D4">
        <w:rPr>
          <w:rFonts w:ascii="Arial" w:hAnsi="Arial" w:cs="Arial"/>
          <w:sz w:val="24"/>
          <w:szCs w:val="24"/>
        </w:rPr>
        <w:t>vozidel</w:t>
      </w:r>
      <w:r w:rsidR="008A5676" w:rsidRPr="007E22D4">
        <w:rPr>
          <w:rFonts w:ascii="Arial" w:hAnsi="Arial" w:cs="Arial"/>
          <w:sz w:val="24"/>
          <w:szCs w:val="24"/>
        </w:rPr>
        <w:t>, jež bud</w:t>
      </w:r>
      <w:r w:rsidRPr="007E22D4">
        <w:rPr>
          <w:rFonts w:ascii="Arial" w:hAnsi="Arial" w:cs="Arial"/>
          <w:sz w:val="24"/>
          <w:szCs w:val="24"/>
        </w:rPr>
        <w:t>ou</w:t>
      </w:r>
      <w:r w:rsidR="008A5676" w:rsidRPr="007E22D4">
        <w:rPr>
          <w:rFonts w:ascii="Arial" w:hAnsi="Arial" w:cs="Arial"/>
          <w:sz w:val="24"/>
          <w:szCs w:val="24"/>
        </w:rPr>
        <w:t xml:space="preserve"> mít </w:t>
      </w:r>
      <w:r w:rsidRPr="007E22D4">
        <w:rPr>
          <w:rFonts w:ascii="Arial" w:hAnsi="Arial" w:cs="Arial"/>
          <w:sz w:val="24"/>
          <w:szCs w:val="24"/>
        </w:rPr>
        <w:t>vozidla</w:t>
      </w:r>
      <w:r w:rsidR="008A5676" w:rsidRPr="007E22D4">
        <w:rPr>
          <w:rFonts w:ascii="Arial" w:hAnsi="Arial" w:cs="Arial"/>
          <w:sz w:val="24"/>
          <w:szCs w:val="24"/>
        </w:rPr>
        <w:t xml:space="preserve"> (či je</w:t>
      </w:r>
      <w:r w:rsidRPr="007E22D4">
        <w:rPr>
          <w:rFonts w:ascii="Arial" w:hAnsi="Arial" w:cs="Arial"/>
          <w:sz w:val="24"/>
          <w:szCs w:val="24"/>
        </w:rPr>
        <w:t>jich</w:t>
      </w:r>
      <w:r w:rsidR="008A5676" w:rsidRPr="007E22D4">
        <w:rPr>
          <w:rFonts w:ascii="Arial" w:hAnsi="Arial" w:cs="Arial"/>
          <w:sz w:val="24"/>
          <w:szCs w:val="24"/>
        </w:rPr>
        <w:t xml:space="preserve"> část</w:t>
      </w:r>
      <w:r w:rsidRPr="007E22D4">
        <w:rPr>
          <w:rFonts w:ascii="Arial" w:hAnsi="Arial" w:cs="Arial"/>
          <w:sz w:val="24"/>
          <w:szCs w:val="24"/>
        </w:rPr>
        <w:t>i</w:t>
      </w:r>
      <w:r w:rsidR="008A5676" w:rsidRPr="007E22D4">
        <w:rPr>
          <w:rFonts w:ascii="Arial" w:hAnsi="Arial" w:cs="Arial"/>
          <w:sz w:val="24"/>
          <w:szCs w:val="24"/>
        </w:rPr>
        <w:t>) v době je</w:t>
      </w:r>
      <w:r w:rsidRPr="007E22D4">
        <w:rPr>
          <w:rFonts w:ascii="Arial" w:hAnsi="Arial" w:cs="Arial"/>
          <w:sz w:val="24"/>
          <w:szCs w:val="24"/>
        </w:rPr>
        <w:t>jich</w:t>
      </w:r>
      <w:r w:rsidR="008A5676" w:rsidRPr="007E22D4">
        <w:rPr>
          <w:rFonts w:ascii="Arial" w:hAnsi="Arial" w:cs="Arial"/>
          <w:sz w:val="24"/>
          <w:szCs w:val="24"/>
        </w:rPr>
        <w:t xml:space="preserve"> </w:t>
      </w:r>
      <w:r w:rsidR="00FA09B7" w:rsidRPr="007E22D4">
        <w:rPr>
          <w:rFonts w:ascii="Arial" w:hAnsi="Arial" w:cs="Arial"/>
          <w:sz w:val="24"/>
          <w:szCs w:val="24"/>
        </w:rPr>
        <w:t xml:space="preserve">protokolárního </w:t>
      </w:r>
      <w:r w:rsidR="008A5676" w:rsidRPr="007E22D4">
        <w:rPr>
          <w:rFonts w:ascii="Arial" w:hAnsi="Arial" w:cs="Arial"/>
          <w:sz w:val="24"/>
          <w:szCs w:val="24"/>
        </w:rPr>
        <w:t xml:space="preserve">předání </w:t>
      </w:r>
      <w:r w:rsidR="00FA09B7" w:rsidRPr="007E22D4">
        <w:rPr>
          <w:rFonts w:ascii="Arial" w:hAnsi="Arial" w:cs="Arial"/>
          <w:sz w:val="24"/>
          <w:szCs w:val="24"/>
        </w:rPr>
        <w:t xml:space="preserve">a převzetí </w:t>
      </w:r>
      <w:r w:rsidRPr="007E22D4">
        <w:rPr>
          <w:rFonts w:ascii="Arial" w:hAnsi="Arial" w:cs="Arial"/>
          <w:sz w:val="24"/>
          <w:szCs w:val="24"/>
        </w:rPr>
        <w:t>Kupujícím</w:t>
      </w:r>
      <w:r w:rsidR="008A5676" w:rsidRPr="007E22D4">
        <w:rPr>
          <w:rFonts w:ascii="Arial" w:hAnsi="Arial" w:cs="Arial"/>
          <w:sz w:val="24"/>
          <w:szCs w:val="24"/>
        </w:rPr>
        <w:t xml:space="preserve"> a dále za</w:t>
      </w:r>
      <w:r w:rsidR="005818EF" w:rsidRPr="007E22D4">
        <w:rPr>
          <w:rFonts w:ascii="Arial" w:hAnsi="Arial" w:cs="Arial"/>
          <w:sz w:val="24"/>
          <w:szCs w:val="24"/>
        </w:rPr>
        <w:t xml:space="preserve"> vady, </w:t>
      </w:r>
      <w:r w:rsidR="008A5676" w:rsidRPr="007E22D4">
        <w:rPr>
          <w:rFonts w:ascii="Arial" w:hAnsi="Arial" w:cs="Arial"/>
          <w:sz w:val="24"/>
          <w:szCs w:val="24"/>
        </w:rPr>
        <w:t xml:space="preserve">které se na </w:t>
      </w:r>
      <w:r w:rsidRPr="007E22D4">
        <w:rPr>
          <w:rFonts w:ascii="Arial" w:hAnsi="Arial" w:cs="Arial"/>
          <w:sz w:val="24"/>
          <w:szCs w:val="24"/>
        </w:rPr>
        <w:t>vozidlech</w:t>
      </w:r>
      <w:r w:rsidR="008A5676" w:rsidRPr="007E22D4">
        <w:rPr>
          <w:rFonts w:ascii="Arial" w:hAnsi="Arial" w:cs="Arial"/>
          <w:sz w:val="24"/>
          <w:szCs w:val="24"/>
        </w:rPr>
        <w:t> (či je</w:t>
      </w:r>
      <w:r w:rsidRPr="007E22D4">
        <w:rPr>
          <w:rFonts w:ascii="Arial" w:hAnsi="Arial" w:cs="Arial"/>
          <w:sz w:val="24"/>
          <w:szCs w:val="24"/>
        </w:rPr>
        <w:t>jic</w:t>
      </w:r>
      <w:r w:rsidR="008A5676" w:rsidRPr="007E22D4">
        <w:rPr>
          <w:rFonts w:ascii="Arial" w:hAnsi="Arial" w:cs="Arial"/>
          <w:sz w:val="24"/>
          <w:szCs w:val="24"/>
        </w:rPr>
        <w:t>h dílčí</w:t>
      </w:r>
      <w:r w:rsidRPr="007E22D4">
        <w:rPr>
          <w:rFonts w:ascii="Arial" w:hAnsi="Arial" w:cs="Arial"/>
          <w:sz w:val="24"/>
          <w:szCs w:val="24"/>
        </w:rPr>
        <w:t>ch</w:t>
      </w:r>
      <w:r w:rsidR="008A5676" w:rsidRPr="007E22D4">
        <w:rPr>
          <w:rFonts w:ascii="Arial" w:hAnsi="Arial" w:cs="Arial"/>
          <w:sz w:val="24"/>
          <w:szCs w:val="24"/>
        </w:rPr>
        <w:t xml:space="preserve"> část</w:t>
      </w:r>
      <w:r w:rsidRPr="007E22D4">
        <w:rPr>
          <w:rFonts w:ascii="Arial" w:hAnsi="Arial" w:cs="Arial"/>
          <w:sz w:val="24"/>
          <w:szCs w:val="24"/>
        </w:rPr>
        <w:t>ech</w:t>
      </w:r>
      <w:r w:rsidR="008A5676" w:rsidRPr="007E22D4">
        <w:rPr>
          <w:rFonts w:ascii="Arial" w:hAnsi="Arial" w:cs="Arial"/>
          <w:sz w:val="24"/>
          <w:szCs w:val="24"/>
        </w:rPr>
        <w:t xml:space="preserve">) vyskytnou v průběhu záruční doby. </w:t>
      </w:r>
      <w:r w:rsidRPr="007E22D4">
        <w:rPr>
          <w:rFonts w:ascii="Arial" w:hAnsi="Arial" w:cs="Arial"/>
          <w:sz w:val="24"/>
          <w:szCs w:val="24"/>
        </w:rPr>
        <w:t>Prodávající</w:t>
      </w:r>
      <w:r w:rsidR="008A5676" w:rsidRPr="007E22D4">
        <w:rPr>
          <w:rFonts w:ascii="Arial" w:hAnsi="Arial" w:cs="Arial"/>
          <w:sz w:val="24"/>
          <w:szCs w:val="24"/>
        </w:rPr>
        <w:t xml:space="preserve"> v souvislosti s odpovědností za vady </w:t>
      </w:r>
      <w:r w:rsidRPr="007E22D4">
        <w:rPr>
          <w:rFonts w:ascii="Arial" w:hAnsi="Arial" w:cs="Arial"/>
          <w:sz w:val="24"/>
          <w:szCs w:val="24"/>
        </w:rPr>
        <w:t>vozidel</w:t>
      </w:r>
      <w:r w:rsidR="008A5676" w:rsidRPr="007E22D4">
        <w:rPr>
          <w:rFonts w:ascii="Arial" w:hAnsi="Arial" w:cs="Arial"/>
          <w:sz w:val="24"/>
          <w:szCs w:val="24"/>
        </w:rPr>
        <w:t xml:space="preserve"> poskytuje </w:t>
      </w:r>
      <w:r w:rsidR="00031857" w:rsidRPr="007E22D4">
        <w:rPr>
          <w:rFonts w:ascii="Arial" w:hAnsi="Arial" w:cs="Arial"/>
          <w:sz w:val="24"/>
          <w:szCs w:val="24"/>
        </w:rPr>
        <w:t>Kupujícímu</w:t>
      </w:r>
      <w:r w:rsidR="008A5676" w:rsidRPr="007E22D4">
        <w:rPr>
          <w:rFonts w:ascii="Arial" w:hAnsi="Arial" w:cs="Arial"/>
          <w:sz w:val="24"/>
          <w:szCs w:val="24"/>
        </w:rPr>
        <w:t xml:space="preserve"> níže specifikovanou záruku.</w:t>
      </w:r>
      <w:bookmarkStart w:id="50" w:name="_Ref367739042"/>
      <w:bookmarkStart w:id="51" w:name="_Ref343758607"/>
    </w:p>
    <w:p w:rsidR="00A144F5" w:rsidRPr="007E22D4" w:rsidRDefault="00031857" w:rsidP="005818EF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Prodávající</w:t>
      </w:r>
      <w:r w:rsidR="00A144F5" w:rsidRPr="007E22D4">
        <w:rPr>
          <w:rFonts w:ascii="Arial" w:eastAsia="Calibri" w:hAnsi="Arial" w:cs="Arial"/>
          <w:sz w:val="24"/>
          <w:szCs w:val="24"/>
        </w:rPr>
        <w:t xml:space="preserve"> </w:t>
      </w:r>
      <w:r w:rsidR="00EB21D7" w:rsidRPr="007E22D4">
        <w:rPr>
          <w:rFonts w:ascii="Arial" w:eastAsia="Calibri" w:hAnsi="Arial" w:cs="Arial"/>
          <w:sz w:val="24"/>
          <w:szCs w:val="24"/>
        </w:rPr>
        <w:t xml:space="preserve">se zavazuje </w:t>
      </w:r>
      <w:r w:rsidR="00A144F5" w:rsidRPr="007E22D4">
        <w:rPr>
          <w:rFonts w:ascii="Arial" w:eastAsia="Calibri" w:hAnsi="Arial" w:cs="Arial"/>
          <w:sz w:val="24"/>
          <w:szCs w:val="24"/>
        </w:rPr>
        <w:t>poskyt</w:t>
      </w:r>
      <w:r w:rsidR="00EB21D7" w:rsidRPr="007E22D4">
        <w:rPr>
          <w:rFonts w:ascii="Arial" w:eastAsia="Calibri" w:hAnsi="Arial" w:cs="Arial"/>
          <w:sz w:val="24"/>
          <w:szCs w:val="24"/>
        </w:rPr>
        <w:t>nout</w:t>
      </w:r>
      <w:r w:rsidR="00A144F5" w:rsidRPr="007E22D4">
        <w:rPr>
          <w:rFonts w:ascii="Arial" w:eastAsia="Calibri" w:hAnsi="Arial" w:cs="Arial"/>
          <w:sz w:val="24"/>
          <w:szCs w:val="24"/>
        </w:rPr>
        <w:t xml:space="preserve"> záruku:</w:t>
      </w:r>
      <w:bookmarkEnd w:id="50"/>
    </w:p>
    <w:p w:rsidR="00012E93" w:rsidRPr="007E22D4" w:rsidRDefault="00012E93" w:rsidP="005818EF">
      <w:pPr>
        <w:spacing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 xml:space="preserve">a) </w:t>
      </w:r>
      <w:r w:rsidR="005F5307">
        <w:rPr>
          <w:rFonts w:ascii="Arial" w:eastAsia="Calibri" w:hAnsi="Arial" w:cs="Arial"/>
          <w:sz w:val="24"/>
          <w:szCs w:val="24"/>
        </w:rPr>
        <w:t>4</w:t>
      </w:r>
      <w:r w:rsidR="00A436B0" w:rsidRPr="007E22D4">
        <w:rPr>
          <w:rFonts w:ascii="Arial" w:eastAsia="Calibri" w:hAnsi="Arial" w:cs="Arial"/>
          <w:sz w:val="24"/>
          <w:szCs w:val="24"/>
        </w:rPr>
        <w:t xml:space="preserve"> roky</w:t>
      </w:r>
      <w:r w:rsidRPr="007E22D4">
        <w:rPr>
          <w:rFonts w:ascii="Arial" w:eastAsia="Calibri" w:hAnsi="Arial" w:cs="Arial"/>
          <w:sz w:val="24"/>
          <w:szCs w:val="24"/>
        </w:rPr>
        <w:t xml:space="preserve"> </w:t>
      </w:r>
      <w:r w:rsidR="005F5307">
        <w:rPr>
          <w:rFonts w:ascii="Arial" w:eastAsia="Calibri" w:hAnsi="Arial" w:cs="Arial"/>
          <w:sz w:val="24"/>
          <w:szCs w:val="24"/>
        </w:rPr>
        <w:t>nebo 120 000 kilometrů na všechny vady na dodaný automobil</w:t>
      </w:r>
      <w:r w:rsidRPr="007E22D4">
        <w:rPr>
          <w:rFonts w:ascii="Arial" w:eastAsia="Calibri" w:hAnsi="Arial" w:cs="Arial"/>
          <w:sz w:val="24"/>
          <w:szCs w:val="24"/>
        </w:rPr>
        <w:t>,</w:t>
      </w:r>
    </w:p>
    <w:p w:rsidR="00012E93" w:rsidRPr="007E22D4" w:rsidRDefault="00012E93" w:rsidP="00012E93">
      <w:pPr>
        <w:spacing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 xml:space="preserve">b) </w:t>
      </w:r>
      <w:r w:rsidR="005F5307">
        <w:rPr>
          <w:rFonts w:ascii="Arial" w:eastAsia="Calibri" w:hAnsi="Arial" w:cs="Arial"/>
          <w:sz w:val="24"/>
          <w:szCs w:val="24"/>
        </w:rPr>
        <w:t>5</w:t>
      </w:r>
      <w:r w:rsidRPr="007E22D4">
        <w:rPr>
          <w:rFonts w:ascii="Arial" w:eastAsia="Calibri" w:hAnsi="Arial" w:cs="Arial"/>
          <w:sz w:val="24"/>
          <w:szCs w:val="24"/>
        </w:rPr>
        <w:t xml:space="preserve"> </w:t>
      </w:r>
      <w:r w:rsidR="005F5307">
        <w:rPr>
          <w:rFonts w:ascii="Arial" w:eastAsia="Calibri" w:hAnsi="Arial" w:cs="Arial"/>
          <w:sz w:val="24"/>
          <w:szCs w:val="24"/>
        </w:rPr>
        <w:t>let nebo 150 000 kilometrů</w:t>
      </w:r>
      <w:r w:rsidRPr="007E22D4">
        <w:rPr>
          <w:rFonts w:ascii="Arial" w:eastAsia="Calibri" w:hAnsi="Arial" w:cs="Arial"/>
          <w:sz w:val="24"/>
          <w:szCs w:val="24"/>
        </w:rPr>
        <w:t xml:space="preserve"> na lak,</w:t>
      </w:r>
    </w:p>
    <w:p w:rsidR="00012E93" w:rsidRPr="007E22D4" w:rsidRDefault="00012E93" w:rsidP="00012E93">
      <w:pPr>
        <w:spacing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>c) 1</w:t>
      </w:r>
      <w:r w:rsidR="005F5307">
        <w:rPr>
          <w:rFonts w:ascii="Arial" w:eastAsia="Calibri" w:hAnsi="Arial" w:cs="Arial"/>
          <w:sz w:val="24"/>
          <w:szCs w:val="24"/>
        </w:rPr>
        <w:t>2</w:t>
      </w:r>
      <w:r w:rsidRPr="007E22D4">
        <w:rPr>
          <w:rFonts w:ascii="Arial" w:eastAsia="Calibri" w:hAnsi="Arial" w:cs="Arial"/>
          <w:sz w:val="24"/>
          <w:szCs w:val="24"/>
        </w:rPr>
        <w:t xml:space="preserve"> let na neprorezavění</w:t>
      </w:r>
      <w:r w:rsidR="00123DD6" w:rsidRPr="007E22D4">
        <w:rPr>
          <w:rFonts w:ascii="Arial" w:eastAsia="Calibri" w:hAnsi="Arial" w:cs="Arial"/>
          <w:sz w:val="24"/>
          <w:szCs w:val="24"/>
        </w:rPr>
        <w:t>.</w:t>
      </w:r>
    </w:p>
    <w:bookmarkEnd w:id="51"/>
    <w:p w:rsidR="005818EF" w:rsidRPr="007E22D4" w:rsidRDefault="008A5676" w:rsidP="005818EF">
      <w:pPr>
        <w:numPr>
          <w:ilvl w:val="1"/>
          <w:numId w:val="31"/>
        </w:numPr>
        <w:spacing w:after="120" w:line="276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 xml:space="preserve">Záruční doba počíná běžet dnem </w:t>
      </w:r>
      <w:r w:rsidR="00FA09B7" w:rsidRPr="007E22D4">
        <w:rPr>
          <w:rFonts w:ascii="Arial" w:hAnsi="Arial" w:cs="Arial"/>
          <w:sz w:val="24"/>
          <w:szCs w:val="24"/>
        </w:rPr>
        <w:t xml:space="preserve">protokolárního předání a převzetí </w:t>
      </w:r>
      <w:r w:rsidR="00EB21D7" w:rsidRPr="007E22D4">
        <w:rPr>
          <w:rFonts w:ascii="Arial" w:eastAsia="Calibri" w:hAnsi="Arial" w:cs="Arial"/>
          <w:sz w:val="24"/>
          <w:szCs w:val="24"/>
        </w:rPr>
        <w:t>vozidel</w:t>
      </w:r>
      <w:r w:rsidRPr="007E22D4">
        <w:rPr>
          <w:rFonts w:ascii="Arial" w:eastAsia="Calibri" w:hAnsi="Arial" w:cs="Arial"/>
          <w:sz w:val="24"/>
          <w:szCs w:val="24"/>
        </w:rPr>
        <w:t xml:space="preserve"> dle Smlouvy </w:t>
      </w:r>
      <w:r w:rsidR="00EB21D7" w:rsidRPr="007E22D4">
        <w:rPr>
          <w:rFonts w:ascii="Arial" w:eastAsia="Calibri" w:hAnsi="Arial" w:cs="Arial"/>
          <w:sz w:val="24"/>
          <w:szCs w:val="24"/>
        </w:rPr>
        <w:t>Kupujícím. Záruční doba neběží po dobu, po kterou Kupující nemůže užívat předmět plnění pro vady, za které odpovídá Prodávající.</w:t>
      </w:r>
    </w:p>
    <w:p w:rsidR="008A5676" w:rsidRPr="007E22D4" w:rsidRDefault="00EB21D7" w:rsidP="005818EF">
      <w:pPr>
        <w:numPr>
          <w:ilvl w:val="1"/>
          <w:numId w:val="31"/>
        </w:numPr>
        <w:spacing w:after="120" w:line="276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Prodávající</w:t>
      </w:r>
      <w:r w:rsidR="008A5676" w:rsidRPr="007E22D4">
        <w:rPr>
          <w:rFonts w:ascii="Arial" w:hAnsi="Arial" w:cs="Arial"/>
          <w:sz w:val="24"/>
          <w:szCs w:val="24"/>
        </w:rPr>
        <w:t xml:space="preserve"> je odpovědný za to, že </w:t>
      </w:r>
      <w:r w:rsidRPr="007E22D4">
        <w:rPr>
          <w:rFonts w:ascii="Arial" w:hAnsi="Arial" w:cs="Arial"/>
          <w:sz w:val="24"/>
          <w:szCs w:val="24"/>
        </w:rPr>
        <w:t>dodaný předmět plnění je</w:t>
      </w:r>
      <w:r w:rsidR="008A5676" w:rsidRPr="007E22D4">
        <w:rPr>
          <w:rFonts w:ascii="Arial" w:hAnsi="Arial" w:cs="Arial"/>
          <w:sz w:val="24"/>
          <w:szCs w:val="24"/>
        </w:rPr>
        <w:t xml:space="preserve"> v souladu s</w:t>
      </w:r>
      <w:r w:rsidR="001B76E7" w:rsidRPr="007E22D4">
        <w:rPr>
          <w:rFonts w:ascii="Arial" w:hAnsi="Arial" w:cs="Arial"/>
          <w:sz w:val="24"/>
          <w:szCs w:val="24"/>
        </w:rPr>
        <w:t>e</w:t>
      </w:r>
      <w:r w:rsidR="008A5676" w:rsidRPr="007E22D4">
        <w:rPr>
          <w:rFonts w:ascii="Arial" w:hAnsi="Arial" w:cs="Arial"/>
          <w:sz w:val="24"/>
          <w:szCs w:val="24"/>
        </w:rPr>
        <w:t xml:space="preserve"> Smlouvou, a </w:t>
      </w:r>
      <w:r w:rsidR="005818EF" w:rsidRPr="007E22D4">
        <w:rPr>
          <w:rFonts w:ascii="Arial" w:hAnsi="Arial" w:cs="Arial"/>
          <w:sz w:val="24"/>
          <w:szCs w:val="24"/>
        </w:rPr>
        <w:t> </w:t>
      </w:r>
      <w:r w:rsidR="008A5676" w:rsidRPr="007E22D4">
        <w:rPr>
          <w:rFonts w:ascii="Arial" w:hAnsi="Arial" w:cs="Arial"/>
          <w:sz w:val="24"/>
          <w:szCs w:val="24"/>
        </w:rPr>
        <w:t>že po dobu záruční doby dle odst.</w:t>
      </w:r>
      <w:r w:rsidR="00525B94" w:rsidRPr="007E22D4">
        <w:rPr>
          <w:rFonts w:ascii="Arial" w:hAnsi="Arial" w:cs="Arial"/>
          <w:sz w:val="24"/>
          <w:szCs w:val="24"/>
        </w:rPr>
        <w:t xml:space="preserve"> </w:t>
      </w:r>
      <w:r w:rsidR="00123DD6" w:rsidRPr="007E22D4">
        <w:rPr>
          <w:rFonts w:ascii="Arial" w:hAnsi="Arial" w:cs="Arial"/>
          <w:sz w:val="24"/>
          <w:szCs w:val="24"/>
        </w:rPr>
        <w:t>8.3</w:t>
      </w:r>
      <w:r w:rsidR="00525B94" w:rsidRPr="007E22D4">
        <w:rPr>
          <w:rFonts w:ascii="Arial" w:hAnsi="Arial" w:cs="Arial"/>
          <w:sz w:val="24"/>
          <w:szCs w:val="24"/>
        </w:rPr>
        <w:t xml:space="preserve"> </w:t>
      </w:r>
      <w:r w:rsidR="008A5676" w:rsidRPr="007E22D4">
        <w:rPr>
          <w:rFonts w:ascii="Arial" w:hAnsi="Arial" w:cs="Arial"/>
          <w:sz w:val="24"/>
          <w:szCs w:val="24"/>
        </w:rPr>
        <w:t>Smlouvy bud</w:t>
      </w:r>
      <w:r w:rsidR="00D2629B" w:rsidRPr="007E22D4">
        <w:rPr>
          <w:rFonts w:ascii="Arial" w:hAnsi="Arial" w:cs="Arial"/>
          <w:sz w:val="24"/>
          <w:szCs w:val="24"/>
        </w:rPr>
        <w:t>e</w:t>
      </w:r>
      <w:r w:rsidR="008A5676" w:rsidRPr="007E22D4">
        <w:rPr>
          <w:rFonts w:ascii="Arial" w:hAnsi="Arial" w:cs="Arial"/>
          <w:sz w:val="24"/>
          <w:szCs w:val="24"/>
        </w:rPr>
        <w:t xml:space="preserve"> mít dohodnuté vlastnosti, úroveň a charakteristiky.</w:t>
      </w:r>
    </w:p>
    <w:p w:rsidR="00D2629B" w:rsidRPr="007E22D4" w:rsidRDefault="00D2629B" w:rsidP="00BB2D67">
      <w:pPr>
        <w:numPr>
          <w:ilvl w:val="1"/>
          <w:numId w:val="31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Veškeré vady předmětu plnění je Kupující povinen oznámit Prodávajícímu bez zbytečného odkladu poté, kdy vadu zjistí, a to e-mailem na adresu </w:t>
      </w:r>
      <w:hyperlink r:id="rId9" w:history="1">
        <w:r w:rsidR="00292F5C" w:rsidRPr="00074D09">
          <w:rPr>
            <w:rStyle w:val="Hypertextovodkaz"/>
            <w:rFonts w:ascii="ArialMT" w:eastAsia="Calibri" w:hAnsi="ArialMT" w:cs="ArialMT"/>
            <w:sz w:val="24"/>
            <w:szCs w:val="24"/>
          </w:rPr>
          <w:t>pavel.vajsejtl@skoda-auto.cz</w:t>
        </w:r>
      </w:hyperlink>
      <w:r w:rsidR="00292F5C">
        <w:rPr>
          <w:rFonts w:ascii="ArialMT" w:eastAsia="Calibri" w:hAnsi="ArialMT" w:cs="ArialMT"/>
          <w:color w:val="0000FF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 xml:space="preserve">nebo faxem </w:t>
      </w:r>
      <w:r w:rsidR="00031857" w:rsidRPr="007E22D4">
        <w:rPr>
          <w:rFonts w:ascii="Arial" w:hAnsi="Arial" w:cs="Arial"/>
          <w:sz w:val="24"/>
          <w:szCs w:val="24"/>
        </w:rPr>
        <w:t xml:space="preserve">na </w:t>
      </w:r>
      <w:r w:rsidRPr="007E22D4">
        <w:rPr>
          <w:rFonts w:ascii="Arial" w:hAnsi="Arial" w:cs="Arial"/>
          <w:sz w:val="24"/>
          <w:szCs w:val="24"/>
        </w:rPr>
        <w:t>č</w:t>
      </w:r>
      <w:r w:rsidR="00031857" w:rsidRPr="007E22D4">
        <w:rPr>
          <w:rFonts w:ascii="Arial" w:hAnsi="Arial" w:cs="Arial"/>
          <w:sz w:val="24"/>
          <w:szCs w:val="24"/>
        </w:rPr>
        <w:t>íslo</w:t>
      </w:r>
      <w:r w:rsidR="008727F4">
        <w:rPr>
          <w:rFonts w:ascii="Arial" w:hAnsi="Arial" w:cs="Arial"/>
          <w:sz w:val="24"/>
          <w:szCs w:val="24"/>
        </w:rPr>
        <w:t>:</w:t>
      </w:r>
      <w:r w:rsidRPr="007E22D4">
        <w:rPr>
          <w:rFonts w:ascii="Arial" w:hAnsi="Arial" w:cs="Arial"/>
          <w:sz w:val="24"/>
          <w:szCs w:val="24"/>
        </w:rPr>
        <w:t xml:space="preserve"> </w:t>
      </w:r>
      <w:r w:rsidR="00292F5C">
        <w:rPr>
          <w:rFonts w:ascii="ArialMT" w:eastAsia="Calibri" w:hAnsi="ArialMT" w:cs="ArialMT"/>
          <w:sz w:val="24"/>
          <w:szCs w:val="24"/>
        </w:rPr>
        <w:t xml:space="preserve">326845083 </w:t>
      </w:r>
      <w:r w:rsidRPr="007E22D4">
        <w:rPr>
          <w:rFonts w:ascii="Arial" w:hAnsi="Arial" w:cs="Arial"/>
          <w:sz w:val="24"/>
          <w:szCs w:val="24"/>
        </w:rPr>
        <w:t xml:space="preserve">nebo </w:t>
      </w:r>
      <w:r w:rsidR="00695427" w:rsidRPr="007E22D4">
        <w:rPr>
          <w:rFonts w:ascii="Arial" w:hAnsi="Arial" w:cs="Arial"/>
          <w:sz w:val="24"/>
          <w:szCs w:val="24"/>
        </w:rPr>
        <w:t>písemně</w:t>
      </w:r>
      <w:r w:rsidRPr="007E22D4">
        <w:rPr>
          <w:rFonts w:ascii="Arial" w:hAnsi="Arial" w:cs="Arial"/>
          <w:sz w:val="24"/>
          <w:szCs w:val="24"/>
        </w:rPr>
        <w:t xml:space="preserve"> </w:t>
      </w:r>
      <w:r w:rsidR="001A117C" w:rsidRPr="007E22D4">
        <w:rPr>
          <w:rFonts w:ascii="Arial" w:hAnsi="Arial" w:cs="Arial"/>
          <w:sz w:val="24"/>
          <w:szCs w:val="24"/>
        </w:rPr>
        <w:t xml:space="preserve">na </w:t>
      </w:r>
      <w:r w:rsidRPr="007E22D4">
        <w:rPr>
          <w:rFonts w:ascii="Arial" w:hAnsi="Arial" w:cs="Arial"/>
          <w:sz w:val="24"/>
          <w:szCs w:val="24"/>
        </w:rPr>
        <w:t xml:space="preserve">adresu </w:t>
      </w:r>
      <w:r w:rsidR="00292F5C">
        <w:rPr>
          <w:rFonts w:ascii="ArialMT" w:eastAsia="Calibri" w:hAnsi="ArialMT" w:cs="ArialMT"/>
          <w:sz w:val="24"/>
          <w:szCs w:val="24"/>
        </w:rPr>
        <w:t>ŠKODA AUTO, Želetavská 1525/1, 140 00 Praha 4.</w:t>
      </w:r>
    </w:p>
    <w:p w:rsidR="006B50C4" w:rsidRPr="007E22D4" w:rsidRDefault="00D2629B" w:rsidP="00BB2D67">
      <w:pPr>
        <w:numPr>
          <w:ilvl w:val="1"/>
          <w:numId w:val="31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52" w:name="_Ref371884030"/>
      <w:r w:rsidRPr="007E22D4">
        <w:rPr>
          <w:rFonts w:ascii="Arial" w:hAnsi="Arial" w:cs="Arial"/>
          <w:sz w:val="24"/>
          <w:szCs w:val="24"/>
        </w:rPr>
        <w:t>Prodávající se zavazuje k  poskytnutí</w:t>
      </w:r>
      <w:r w:rsidR="0045583F" w:rsidRPr="007E22D4">
        <w:rPr>
          <w:rFonts w:ascii="Arial" w:hAnsi="Arial" w:cs="Arial"/>
          <w:sz w:val="24"/>
          <w:szCs w:val="24"/>
        </w:rPr>
        <w:t xml:space="preserve"> nebo zajištění provedení</w:t>
      </w:r>
      <w:r w:rsidRPr="007E22D4">
        <w:rPr>
          <w:rFonts w:ascii="Arial" w:hAnsi="Arial" w:cs="Arial"/>
          <w:sz w:val="24"/>
          <w:szCs w:val="24"/>
        </w:rPr>
        <w:t xml:space="preserve"> oprav vad vozidel</w:t>
      </w:r>
      <w:r w:rsidR="00695427" w:rsidRPr="007E22D4">
        <w:rPr>
          <w:rFonts w:ascii="Arial" w:hAnsi="Arial" w:cs="Arial"/>
          <w:sz w:val="24"/>
          <w:szCs w:val="24"/>
        </w:rPr>
        <w:t xml:space="preserve">, na které se vztahuje záruka, </w:t>
      </w:r>
      <w:r w:rsidR="00123DD6" w:rsidRPr="007E22D4">
        <w:rPr>
          <w:rFonts w:ascii="Arial" w:hAnsi="Arial" w:cs="Arial"/>
          <w:sz w:val="24"/>
          <w:szCs w:val="24"/>
        </w:rPr>
        <w:t xml:space="preserve">v záruční době dle odst. 8.3 </w:t>
      </w:r>
      <w:r w:rsidRPr="007E22D4">
        <w:rPr>
          <w:rFonts w:ascii="Arial" w:hAnsi="Arial" w:cs="Arial"/>
          <w:sz w:val="24"/>
          <w:szCs w:val="24"/>
        </w:rPr>
        <w:t>Smlouvy v odborných autorizovaných servisech. Prodávající je povinen sdělit Kupujícímu bezodkladně po oznámení vady předmětu plnění</w:t>
      </w:r>
      <w:r w:rsidR="00012E93" w:rsidRPr="007E22D4">
        <w:rPr>
          <w:rFonts w:ascii="Arial" w:hAnsi="Arial" w:cs="Arial"/>
          <w:sz w:val="24"/>
          <w:szCs w:val="24"/>
        </w:rPr>
        <w:t>,</w:t>
      </w:r>
      <w:r w:rsidRPr="007E22D4">
        <w:rPr>
          <w:rFonts w:ascii="Arial" w:hAnsi="Arial" w:cs="Arial"/>
          <w:sz w:val="24"/>
          <w:szCs w:val="24"/>
        </w:rPr>
        <w:t xml:space="preserve"> nejpozději však do </w:t>
      </w:r>
      <w:r w:rsidR="006B50C4" w:rsidRPr="007E22D4">
        <w:rPr>
          <w:rFonts w:ascii="Arial" w:hAnsi="Arial" w:cs="Arial"/>
          <w:sz w:val="24"/>
          <w:szCs w:val="24"/>
        </w:rPr>
        <w:t>3</w:t>
      </w:r>
      <w:r w:rsidRPr="007E22D4">
        <w:rPr>
          <w:rFonts w:ascii="Arial" w:hAnsi="Arial" w:cs="Arial"/>
          <w:sz w:val="24"/>
          <w:szCs w:val="24"/>
        </w:rPr>
        <w:t xml:space="preserve"> </w:t>
      </w:r>
      <w:r w:rsidR="00123DD6" w:rsidRPr="007E22D4">
        <w:rPr>
          <w:rFonts w:ascii="Arial" w:hAnsi="Arial" w:cs="Arial"/>
          <w:sz w:val="24"/>
          <w:szCs w:val="24"/>
        </w:rPr>
        <w:t>(slov</w:t>
      </w:r>
      <w:r w:rsidRPr="007E22D4">
        <w:rPr>
          <w:rFonts w:ascii="Arial" w:hAnsi="Arial" w:cs="Arial"/>
          <w:sz w:val="24"/>
          <w:szCs w:val="24"/>
        </w:rPr>
        <w:t xml:space="preserve">y: </w:t>
      </w:r>
      <w:r w:rsidR="006B50C4" w:rsidRPr="007E22D4">
        <w:rPr>
          <w:rFonts w:ascii="Arial" w:hAnsi="Arial" w:cs="Arial"/>
          <w:sz w:val="24"/>
          <w:szCs w:val="24"/>
        </w:rPr>
        <w:t>tří</w:t>
      </w:r>
      <w:r w:rsidRPr="007E22D4">
        <w:rPr>
          <w:rFonts w:ascii="Arial" w:hAnsi="Arial" w:cs="Arial"/>
          <w:sz w:val="24"/>
          <w:szCs w:val="24"/>
        </w:rPr>
        <w:t xml:space="preserve">) </w:t>
      </w:r>
      <w:r w:rsidR="006B50C4" w:rsidRPr="007E22D4">
        <w:rPr>
          <w:rFonts w:ascii="Arial" w:hAnsi="Arial" w:cs="Arial"/>
          <w:sz w:val="24"/>
          <w:szCs w:val="24"/>
        </w:rPr>
        <w:t>hodin od oznámení vady</w:t>
      </w:r>
      <w:r w:rsidR="00FA09B7" w:rsidRPr="007E22D4">
        <w:rPr>
          <w:rFonts w:ascii="Arial" w:hAnsi="Arial" w:cs="Arial"/>
          <w:sz w:val="24"/>
          <w:szCs w:val="24"/>
        </w:rPr>
        <w:t>,</w:t>
      </w:r>
      <w:r w:rsidRPr="007E22D4">
        <w:rPr>
          <w:rFonts w:ascii="Arial" w:hAnsi="Arial" w:cs="Arial"/>
          <w:sz w:val="24"/>
          <w:szCs w:val="24"/>
        </w:rPr>
        <w:t xml:space="preserve"> nejbližší odborný autorizovaný servis, ve kterém může být </w:t>
      </w:r>
      <w:r w:rsidR="006B50C4" w:rsidRPr="007E22D4">
        <w:rPr>
          <w:rFonts w:ascii="Arial" w:hAnsi="Arial" w:cs="Arial"/>
          <w:sz w:val="24"/>
          <w:szCs w:val="24"/>
        </w:rPr>
        <w:t>proveden</w:t>
      </w:r>
      <w:r w:rsidR="0045583F" w:rsidRPr="007E22D4">
        <w:rPr>
          <w:rFonts w:ascii="Arial" w:hAnsi="Arial" w:cs="Arial"/>
          <w:sz w:val="24"/>
          <w:szCs w:val="24"/>
        </w:rPr>
        <w:t>a</w:t>
      </w:r>
      <w:r w:rsidR="006B50C4" w:rsidRPr="007E22D4">
        <w:rPr>
          <w:rFonts w:ascii="Arial" w:hAnsi="Arial" w:cs="Arial"/>
          <w:sz w:val="24"/>
          <w:szCs w:val="24"/>
        </w:rPr>
        <w:t xml:space="preserve"> oprava Kupujícím oznámené vady</w:t>
      </w:r>
      <w:r w:rsidR="00FA09B7" w:rsidRPr="007E22D4">
        <w:rPr>
          <w:rFonts w:ascii="Arial" w:hAnsi="Arial" w:cs="Arial"/>
          <w:sz w:val="24"/>
          <w:szCs w:val="24"/>
        </w:rPr>
        <w:t xml:space="preserve"> na vozidle</w:t>
      </w:r>
      <w:r w:rsidR="0045583F" w:rsidRPr="007E22D4">
        <w:rPr>
          <w:rFonts w:ascii="Arial" w:hAnsi="Arial" w:cs="Arial"/>
          <w:sz w:val="24"/>
          <w:szCs w:val="24"/>
        </w:rPr>
        <w:t>.</w:t>
      </w:r>
      <w:r w:rsidR="00FA5A4D" w:rsidRPr="007E22D4">
        <w:rPr>
          <w:rFonts w:ascii="Arial" w:hAnsi="Arial" w:cs="Arial"/>
          <w:sz w:val="24"/>
          <w:szCs w:val="24"/>
        </w:rPr>
        <w:t xml:space="preserve"> Nesdělí-li Prodávající </w:t>
      </w:r>
      <w:r w:rsidR="00720BD7" w:rsidRPr="007E22D4">
        <w:rPr>
          <w:rFonts w:ascii="Arial" w:hAnsi="Arial" w:cs="Arial"/>
          <w:sz w:val="24"/>
          <w:szCs w:val="24"/>
        </w:rPr>
        <w:t>nejbližší odborný autorizovaný servis</w:t>
      </w:r>
      <w:r w:rsidR="00FA5A4D" w:rsidRPr="007E22D4">
        <w:rPr>
          <w:rFonts w:ascii="Arial" w:hAnsi="Arial" w:cs="Arial"/>
          <w:sz w:val="24"/>
          <w:szCs w:val="24"/>
        </w:rPr>
        <w:t xml:space="preserve"> v uvedené lhůtě, je Kupující oprávněn zajistit opravu sám v jakémkoliv odborném autorizovaném servisu na náklady Prodávajícího. Nárok na náhradu škody tím není dotčen.</w:t>
      </w:r>
      <w:bookmarkEnd w:id="52"/>
    </w:p>
    <w:p w:rsidR="00FA5A4D" w:rsidRPr="007E22D4" w:rsidRDefault="00FA5A4D" w:rsidP="00BB2D67">
      <w:pPr>
        <w:numPr>
          <w:ilvl w:val="1"/>
          <w:numId w:val="31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Nepřevezme-li Prodávající nebo Prodávajícím sdělený </w:t>
      </w:r>
      <w:r w:rsidR="00720BD7" w:rsidRPr="007E22D4">
        <w:rPr>
          <w:rFonts w:ascii="Arial" w:hAnsi="Arial" w:cs="Arial"/>
          <w:sz w:val="24"/>
          <w:szCs w:val="24"/>
        </w:rPr>
        <w:t xml:space="preserve">nejbližší odborný autorizovaný </w:t>
      </w:r>
      <w:r w:rsidRPr="007E22D4">
        <w:rPr>
          <w:rFonts w:ascii="Arial" w:hAnsi="Arial" w:cs="Arial"/>
          <w:sz w:val="24"/>
          <w:szCs w:val="24"/>
        </w:rPr>
        <w:t xml:space="preserve">servis sdělený Prodávajícím podle předchozího odstavce vozidlo k provedení opravy bez zbytečného odkladu, nejdéle však do </w:t>
      </w:r>
      <w:r w:rsidR="0045583F" w:rsidRPr="007E22D4">
        <w:rPr>
          <w:rFonts w:ascii="Arial" w:hAnsi="Arial" w:cs="Arial"/>
          <w:sz w:val="24"/>
          <w:szCs w:val="24"/>
        </w:rPr>
        <w:t>24</w:t>
      </w:r>
      <w:r w:rsidR="004A18ED" w:rsidRPr="007E22D4">
        <w:rPr>
          <w:rFonts w:ascii="Arial" w:hAnsi="Arial" w:cs="Arial"/>
          <w:sz w:val="24"/>
          <w:szCs w:val="24"/>
        </w:rPr>
        <w:t xml:space="preserve"> (slovy: dvaceti čtyř)</w:t>
      </w:r>
      <w:r w:rsidR="0045583F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>hodin od oznámení vady předmětu plnění, je Kupující oprávněn zajistit opravu sám v jakémkoliv odborném autorizovaném servisu na náklady Prodávajícího. Nárok na náhradu škody tím není dotčen.</w:t>
      </w:r>
    </w:p>
    <w:p w:rsidR="006B50C4" w:rsidRPr="007E22D4" w:rsidRDefault="006B50C4" w:rsidP="00BB2D67">
      <w:pPr>
        <w:numPr>
          <w:ilvl w:val="1"/>
          <w:numId w:val="31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53" w:name="_Ref371884054"/>
      <w:r w:rsidRPr="007E22D4">
        <w:rPr>
          <w:rFonts w:ascii="Arial" w:hAnsi="Arial" w:cs="Arial"/>
          <w:sz w:val="24"/>
          <w:szCs w:val="24"/>
        </w:rPr>
        <w:t>Vešker</w:t>
      </w:r>
      <w:r w:rsidR="00984A38" w:rsidRPr="007E22D4">
        <w:rPr>
          <w:rFonts w:ascii="Arial" w:hAnsi="Arial" w:cs="Arial"/>
          <w:sz w:val="24"/>
          <w:szCs w:val="24"/>
        </w:rPr>
        <w:t>é</w:t>
      </w:r>
      <w:r w:rsidR="00720BD7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 xml:space="preserve">opravy vad </w:t>
      </w:r>
      <w:r w:rsidR="00A01B67" w:rsidRPr="007E22D4">
        <w:rPr>
          <w:rFonts w:ascii="Arial" w:hAnsi="Arial" w:cs="Arial"/>
          <w:sz w:val="24"/>
          <w:szCs w:val="24"/>
        </w:rPr>
        <w:t>vozide</w:t>
      </w:r>
      <w:r w:rsidRPr="007E22D4">
        <w:rPr>
          <w:rFonts w:ascii="Arial" w:hAnsi="Arial" w:cs="Arial"/>
          <w:sz w:val="24"/>
          <w:szCs w:val="24"/>
        </w:rPr>
        <w:t>l</w:t>
      </w:r>
      <w:r w:rsidR="00695427" w:rsidRPr="007E22D4">
        <w:rPr>
          <w:rFonts w:ascii="Arial" w:hAnsi="Arial" w:cs="Arial"/>
          <w:sz w:val="24"/>
          <w:szCs w:val="24"/>
        </w:rPr>
        <w:t>, na které se vztahuje záruka,</w:t>
      </w:r>
      <w:r w:rsidRPr="007E22D4">
        <w:rPr>
          <w:rFonts w:ascii="Arial" w:hAnsi="Arial" w:cs="Arial"/>
          <w:sz w:val="24"/>
          <w:szCs w:val="24"/>
        </w:rPr>
        <w:t xml:space="preserve"> v záruční době dle </w:t>
      </w:r>
      <w:r w:rsidR="00123DD6" w:rsidRPr="007E22D4">
        <w:rPr>
          <w:rFonts w:ascii="Arial" w:hAnsi="Arial" w:cs="Arial"/>
          <w:sz w:val="24"/>
          <w:szCs w:val="24"/>
        </w:rPr>
        <w:t>odst. 8.3</w:t>
      </w:r>
      <w:r w:rsidRPr="007E22D4">
        <w:rPr>
          <w:rFonts w:ascii="Arial" w:hAnsi="Arial" w:cs="Arial"/>
          <w:sz w:val="24"/>
          <w:szCs w:val="24"/>
        </w:rPr>
        <w:t xml:space="preserve"> Smlouvy</w:t>
      </w:r>
      <w:r w:rsidR="00123DD6" w:rsidRPr="007E22D4">
        <w:rPr>
          <w:rFonts w:ascii="Arial" w:hAnsi="Arial" w:cs="Arial"/>
          <w:sz w:val="24"/>
          <w:szCs w:val="24"/>
        </w:rPr>
        <w:t>,</w:t>
      </w:r>
      <w:r w:rsidRPr="007E22D4">
        <w:rPr>
          <w:rFonts w:ascii="Arial" w:hAnsi="Arial" w:cs="Arial"/>
          <w:sz w:val="24"/>
          <w:szCs w:val="24"/>
        </w:rPr>
        <w:t xml:space="preserve"> budou prováděny </w:t>
      </w:r>
      <w:r w:rsidR="00DF6E14" w:rsidRPr="007E22D4">
        <w:rPr>
          <w:rFonts w:ascii="Arial" w:hAnsi="Arial" w:cs="Arial"/>
          <w:sz w:val="24"/>
          <w:szCs w:val="24"/>
        </w:rPr>
        <w:t xml:space="preserve">pro Kupujícího zcela </w:t>
      </w:r>
      <w:r w:rsidRPr="007E22D4">
        <w:rPr>
          <w:rFonts w:ascii="Arial" w:hAnsi="Arial" w:cs="Arial"/>
          <w:sz w:val="24"/>
          <w:szCs w:val="24"/>
        </w:rPr>
        <w:t xml:space="preserve">bezplatně </w:t>
      </w:r>
      <w:r w:rsidR="00DF6E14" w:rsidRPr="007E22D4">
        <w:rPr>
          <w:rFonts w:ascii="Arial" w:hAnsi="Arial" w:cs="Arial"/>
          <w:sz w:val="24"/>
          <w:szCs w:val="24"/>
        </w:rPr>
        <w:t xml:space="preserve">a tedy výlučně </w:t>
      </w:r>
      <w:r w:rsidRPr="007E22D4">
        <w:rPr>
          <w:rFonts w:ascii="Arial" w:hAnsi="Arial" w:cs="Arial"/>
          <w:sz w:val="24"/>
          <w:szCs w:val="24"/>
        </w:rPr>
        <w:t>na náklady Prodávajícího.</w:t>
      </w:r>
      <w:bookmarkEnd w:id="53"/>
    </w:p>
    <w:p w:rsidR="00720BD7" w:rsidRPr="007E22D4" w:rsidRDefault="00720BD7" w:rsidP="00720BD7">
      <w:p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8A5676" w:rsidRPr="007E22D4" w:rsidRDefault="008A5676" w:rsidP="00BB2D67">
      <w:pPr>
        <w:pStyle w:val="Nadpis1"/>
        <w:keepNext w:val="0"/>
        <w:numPr>
          <w:ilvl w:val="0"/>
          <w:numId w:val="31"/>
        </w:numPr>
        <w:spacing w:after="120" w:line="276" w:lineRule="auto"/>
        <w:ind w:left="567" w:hanging="482"/>
        <w:rPr>
          <w:rFonts w:ascii="Arial" w:hAnsi="Arial" w:cs="Arial"/>
          <w:b/>
          <w:caps/>
          <w:sz w:val="24"/>
          <w:szCs w:val="24"/>
        </w:rPr>
      </w:pPr>
      <w:r w:rsidRPr="007E22D4">
        <w:rPr>
          <w:rFonts w:ascii="Arial" w:hAnsi="Arial" w:cs="Arial"/>
          <w:b/>
          <w:caps/>
          <w:sz w:val="24"/>
          <w:szCs w:val="24"/>
        </w:rPr>
        <w:lastRenderedPageBreak/>
        <w:t xml:space="preserve"> </w:t>
      </w:r>
      <w:bookmarkStart w:id="54" w:name="_Toc335318144"/>
      <w:bookmarkStart w:id="55" w:name="_Toc367778356"/>
      <w:r w:rsidRPr="007E22D4">
        <w:rPr>
          <w:rFonts w:ascii="Arial" w:hAnsi="Arial" w:cs="Arial"/>
          <w:b/>
          <w:caps/>
          <w:sz w:val="24"/>
          <w:szCs w:val="24"/>
        </w:rPr>
        <w:t>SANKČNÍ UJEDNÁNÍ</w:t>
      </w:r>
      <w:bookmarkEnd w:id="54"/>
      <w:bookmarkEnd w:id="55"/>
    </w:p>
    <w:p w:rsidR="005818EF" w:rsidRPr="007E22D4" w:rsidRDefault="00123DD6" w:rsidP="00676EDF">
      <w:pPr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Prodávající </w:t>
      </w:r>
      <w:r w:rsidR="00E26060" w:rsidRPr="007E22D4">
        <w:rPr>
          <w:rFonts w:ascii="Arial" w:hAnsi="Arial" w:cs="Arial"/>
          <w:sz w:val="24"/>
          <w:szCs w:val="24"/>
        </w:rPr>
        <w:t>je oprávněn požadovat na K</w:t>
      </w:r>
      <w:r w:rsidR="00BB2D67" w:rsidRPr="007E22D4">
        <w:rPr>
          <w:rFonts w:ascii="Arial" w:hAnsi="Arial" w:cs="Arial"/>
          <w:sz w:val="24"/>
          <w:szCs w:val="24"/>
        </w:rPr>
        <w:t>upujícím úrok z prodlení na nedodržení termínu</w:t>
      </w:r>
      <w:r w:rsidR="005818EF" w:rsidRPr="007E22D4">
        <w:rPr>
          <w:rFonts w:ascii="Arial" w:hAnsi="Arial" w:cs="Arial"/>
          <w:sz w:val="24"/>
          <w:szCs w:val="24"/>
        </w:rPr>
        <w:t xml:space="preserve"> s</w:t>
      </w:r>
      <w:r w:rsidR="00BB2D67" w:rsidRPr="007E22D4">
        <w:rPr>
          <w:rFonts w:ascii="Arial" w:hAnsi="Arial" w:cs="Arial"/>
          <w:sz w:val="24"/>
          <w:szCs w:val="24"/>
        </w:rPr>
        <w:t>platnosti faktury ve výši 0,05 % z oprávněně fakturované částky včetně DPH za každý</w:t>
      </w:r>
      <w:r w:rsidR="00676EDF" w:rsidRPr="007E22D4">
        <w:rPr>
          <w:rFonts w:ascii="Arial" w:hAnsi="Arial" w:cs="Arial"/>
          <w:sz w:val="24"/>
          <w:szCs w:val="24"/>
        </w:rPr>
        <w:t xml:space="preserve"> </w:t>
      </w:r>
      <w:r w:rsidR="005818EF" w:rsidRPr="007E22D4">
        <w:rPr>
          <w:rFonts w:ascii="Arial" w:hAnsi="Arial" w:cs="Arial"/>
          <w:sz w:val="24"/>
          <w:szCs w:val="24"/>
        </w:rPr>
        <w:t>i  </w:t>
      </w:r>
      <w:r w:rsidR="00BB2D67" w:rsidRPr="007E22D4">
        <w:rPr>
          <w:rFonts w:ascii="Arial" w:hAnsi="Arial" w:cs="Arial"/>
          <w:sz w:val="24"/>
          <w:szCs w:val="24"/>
        </w:rPr>
        <w:t>započatý den prodlení. Výše sankce není omezena.</w:t>
      </w:r>
      <w:r w:rsidR="00676EDF" w:rsidRPr="007E22D4">
        <w:rPr>
          <w:rFonts w:ascii="Arial" w:hAnsi="Arial" w:cs="Arial"/>
          <w:sz w:val="24"/>
          <w:szCs w:val="24"/>
        </w:rPr>
        <w:t xml:space="preserve"> </w:t>
      </w:r>
    </w:p>
    <w:p w:rsidR="005818EF" w:rsidRPr="007E22D4" w:rsidRDefault="00BB2D67" w:rsidP="005818EF">
      <w:pPr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Kupující je oprávněn požadovat na prodávajícím smluvní pokutu za nedodržení</w:t>
      </w:r>
      <w:r w:rsidR="00676EDF" w:rsidRPr="007E22D4">
        <w:rPr>
          <w:rFonts w:ascii="Arial" w:hAnsi="Arial" w:cs="Arial"/>
          <w:sz w:val="24"/>
          <w:szCs w:val="24"/>
        </w:rPr>
        <w:t xml:space="preserve"> termínu </w:t>
      </w:r>
      <w:r w:rsidRPr="007E22D4">
        <w:rPr>
          <w:rFonts w:ascii="Arial" w:hAnsi="Arial" w:cs="Arial"/>
          <w:sz w:val="24"/>
          <w:szCs w:val="24"/>
        </w:rPr>
        <w:t>plnění dodávky zboží, který bude stanoven v kupní smlouvě, a to ve výši 0,05 % z</w:t>
      </w:r>
      <w:r w:rsidR="00676EDF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>ceny nedodaného zboží včetně DPH za každý i započatý den prodlení. Výše sankce není</w:t>
      </w:r>
      <w:r w:rsidR="00676EDF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>omezena.</w:t>
      </w:r>
      <w:r w:rsidR="005818EF" w:rsidRPr="007E22D4">
        <w:rPr>
          <w:rFonts w:ascii="Arial" w:hAnsi="Arial" w:cs="Arial"/>
          <w:sz w:val="24"/>
          <w:szCs w:val="24"/>
        </w:rPr>
        <w:t xml:space="preserve"> </w:t>
      </w:r>
    </w:p>
    <w:p w:rsidR="005818EF" w:rsidRPr="007E22D4" w:rsidRDefault="00E26060" w:rsidP="005818EF">
      <w:pPr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Kupující</w:t>
      </w:r>
      <w:r w:rsidR="00BB2D67" w:rsidRPr="007E22D4">
        <w:rPr>
          <w:rFonts w:ascii="Arial" w:hAnsi="Arial" w:cs="Arial"/>
          <w:sz w:val="24"/>
          <w:szCs w:val="24"/>
        </w:rPr>
        <w:t xml:space="preserve"> je </w:t>
      </w:r>
      <w:r w:rsidRPr="007E22D4">
        <w:rPr>
          <w:rFonts w:ascii="Arial" w:hAnsi="Arial" w:cs="Arial"/>
          <w:sz w:val="24"/>
          <w:szCs w:val="24"/>
        </w:rPr>
        <w:t>oprávněn požadovat na Prodávajícím</w:t>
      </w:r>
      <w:r w:rsidR="00BB2D67" w:rsidRPr="007E22D4">
        <w:rPr>
          <w:rFonts w:ascii="Arial" w:hAnsi="Arial" w:cs="Arial"/>
          <w:sz w:val="24"/>
          <w:szCs w:val="24"/>
        </w:rPr>
        <w:t xml:space="preserve"> smluvní pokutu za nedodržení doby</w:t>
      </w:r>
      <w:r w:rsidR="005818EF" w:rsidRPr="007E22D4">
        <w:rPr>
          <w:rFonts w:ascii="Arial" w:hAnsi="Arial" w:cs="Arial"/>
          <w:sz w:val="24"/>
          <w:szCs w:val="24"/>
        </w:rPr>
        <w:t xml:space="preserve"> </w:t>
      </w:r>
      <w:r w:rsidR="00BB2D67" w:rsidRPr="007E22D4">
        <w:rPr>
          <w:rFonts w:ascii="Arial" w:hAnsi="Arial" w:cs="Arial"/>
          <w:sz w:val="24"/>
          <w:szCs w:val="24"/>
        </w:rPr>
        <w:t xml:space="preserve">pro odstranění zjištěných vad na základě reklamace, a to ve výši 0,05 </w:t>
      </w:r>
      <w:r w:rsidR="005327D8">
        <w:rPr>
          <w:rFonts w:ascii="Arial" w:hAnsi="Arial" w:cs="Arial"/>
          <w:sz w:val="24"/>
          <w:szCs w:val="24"/>
        </w:rPr>
        <w:br/>
      </w:r>
      <w:r w:rsidR="00BB2D67" w:rsidRPr="007E22D4">
        <w:rPr>
          <w:rFonts w:ascii="Arial" w:hAnsi="Arial" w:cs="Arial"/>
          <w:sz w:val="24"/>
          <w:szCs w:val="24"/>
        </w:rPr>
        <w:t>% z</w:t>
      </w:r>
      <w:r w:rsidR="005818EF" w:rsidRPr="007E22D4">
        <w:rPr>
          <w:rFonts w:ascii="Arial" w:hAnsi="Arial" w:cs="Arial"/>
          <w:sz w:val="24"/>
          <w:szCs w:val="24"/>
        </w:rPr>
        <w:t> </w:t>
      </w:r>
      <w:r w:rsidR="00BB2D67" w:rsidRPr="007E22D4">
        <w:rPr>
          <w:rFonts w:ascii="Arial" w:hAnsi="Arial" w:cs="Arial"/>
          <w:sz w:val="24"/>
          <w:szCs w:val="24"/>
        </w:rPr>
        <w:t>ceny</w:t>
      </w:r>
      <w:r w:rsidR="005818EF" w:rsidRPr="007E22D4">
        <w:rPr>
          <w:rFonts w:ascii="Arial" w:hAnsi="Arial" w:cs="Arial"/>
          <w:sz w:val="24"/>
          <w:szCs w:val="24"/>
        </w:rPr>
        <w:t xml:space="preserve"> </w:t>
      </w:r>
      <w:r w:rsidR="00BB2D67" w:rsidRPr="007E22D4">
        <w:rPr>
          <w:rFonts w:ascii="Arial" w:hAnsi="Arial" w:cs="Arial"/>
          <w:sz w:val="24"/>
          <w:szCs w:val="24"/>
        </w:rPr>
        <w:t>reklamovaného zboží včetně DPH, a to za každý i započatý den prodlení. Minimální výše</w:t>
      </w:r>
      <w:r w:rsidR="005818EF" w:rsidRPr="007E22D4">
        <w:rPr>
          <w:rFonts w:ascii="Arial" w:hAnsi="Arial" w:cs="Arial"/>
          <w:sz w:val="24"/>
          <w:szCs w:val="24"/>
        </w:rPr>
        <w:t xml:space="preserve"> </w:t>
      </w:r>
      <w:r w:rsidR="00BB2D67" w:rsidRPr="007E22D4">
        <w:rPr>
          <w:rFonts w:ascii="Arial" w:hAnsi="Arial" w:cs="Arial"/>
          <w:sz w:val="24"/>
          <w:szCs w:val="24"/>
        </w:rPr>
        <w:t>sankce je 1000,- Kč za den.</w:t>
      </w:r>
    </w:p>
    <w:p w:rsidR="0083481D" w:rsidRPr="007E22D4" w:rsidRDefault="00BB2D67" w:rsidP="00BB2D67">
      <w:pPr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Úrok z prodlení a smluvní pokuta jsou splatné do 30 kalendářních dnů od data, kdy</w:t>
      </w:r>
      <w:r w:rsidR="005818EF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>byla povinné straně doručena písemná výzva k jejich zaplacení oprávněnou stranou, a to na účet oprávněné s</w:t>
      </w:r>
      <w:r w:rsidR="00123DD6" w:rsidRPr="007E22D4">
        <w:rPr>
          <w:rFonts w:ascii="Arial" w:hAnsi="Arial" w:cs="Arial"/>
          <w:sz w:val="24"/>
          <w:szCs w:val="24"/>
        </w:rPr>
        <w:t xml:space="preserve">trany uvedený v písemné výzvě. </w:t>
      </w:r>
    </w:p>
    <w:p w:rsidR="008A5676" w:rsidRPr="007E22D4" w:rsidRDefault="008A5676" w:rsidP="00BB2D67">
      <w:pPr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Zaplacením smluvní pokuty není jakkoliv dotčen nárok </w:t>
      </w:r>
      <w:r w:rsidR="00707681" w:rsidRPr="007E22D4">
        <w:rPr>
          <w:rFonts w:ascii="Arial" w:hAnsi="Arial" w:cs="Arial"/>
          <w:sz w:val="24"/>
          <w:szCs w:val="24"/>
        </w:rPr>
        <w:t>Kupujícího</w:t>
      </w:r>
      <w:r w:rsidRPr="007E22D4">
        <w:rPr>
          <w:rFonts w:ascii="Arial" w:hAnsi="Arial" w:cs="Arial"/>
          <w:sz w:val="24"/>
          <w:szCs w:val="24"/>
        </w:rPr>
        <w:t xml:space="preserve"> na náhradu škody; nárok na náhradu škody je </w:t>
      </w:r>
      <w:r w:rsidR="00707681" w:rsidRPr="007E22D4">
        <w:rPr>
          <w:rFonts w:ascii="Arial" w:hAnsi="Arial" w:cs="Arial"/>
          <w:sz w:val="24"/>
          <w:szCs w:val="24"/>
        </w:rPr>
        <w:t>Kupující</w:t>
      </w:r>
      <w:r w:rsidRPr="007E22D4">
        <w:rPr>
          <w:rFonts w:ascii="Arial" w:hAnsi="Arial" w:cs="Arial"/>
          <w:sz w:val="24"/>
          <w:szCs w:val="24"/>
        </w:rPr>
        <w:t xml:space="preserve"> oprávněn uplatnit vedle smluvní pokuty v plné výši.</w:t>
      </w:r>
      <w:r w:rsidR="005818EF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>Zaplacením smluvní pokuty není dotčeno splnění povinnosti, která je prostřednictvím smluvní pokuty zajištěna.</w:t>
      </w:r>
    </w:p>
    <w:p w:rsidR="00BB2D67" w:rsidRPr="007E22D4" w:rsidRDefault="00BB2D67" w:rsidP="00BB2D6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A5676" w:rsidRPr="007E22D4" w:rsidRDefault="008A5676" w:rsidP="00BB2D67">
      <w:pPr>
        <w:pStyle w:val="Nadpis1"/>
        <w:keepNext w:val="0"/>
        <w:numPr>
          <w:ilvl w:val="0"/>
          <w:numId w:val="32"/>
        </w:numPr>
        <w:spacing w:after="120" w:line="276" w:lineRule="auto"/>
        <w:ind w:left="567" w:hanging="482"/>
        <w:rPr>
          <w:rFonts w:ascii="Arial" w:hAnsi="Arial" w:cs="Arial"/>
          <w:b/>
          <w:caps/>
          <w:sz w:val="24"/>
          <w:szCs w:val="24"/>
        </w:rPr>
      </w:pPr>
      <w:bookmarkStart w:id="56" w:name="_Ref305657703"/>
      <w:bookmarkStart w:id="57" w:name="_Toc335318145"/>
      <w:bookmarkStart w:id="58" w:name="_Toc367778357"/>
      <w:r w:rsidRPr="007E22D4">
        <w:rPr>
          <w:rFonts w:ascii="Arial" w:hAnsi="Arial" w:cs="Arial"/>
          <w:b/>
          <w:caps/>
          <w:sz w:val="24"/>
          <w:szCs w:val="24"/>
        </w:rPr>
        <w:t>DŮVĚRN</w:t>
      </w:r>
      <w:r w:rsidR="001B76E7" w:rsidRPr="007E22D4">
        <w:rPr>
          <w:rFonts w:ascii="Arial" w:hAnsi="Arial" w:cs="Arial"/>
          <w:b/>
          <w:caps/>
          <w:sz w:val="24"/>
          <w:szCs w:val="24"/>
        </w:rPr>
        <w:t>É</w:t>
      </w:r>
      <w:r w:rsidRPr="007E22D4">
        <w:rPr>
          <w:rFonts w:ascii="Arial" w:hAnsi="Arial" w:cs="Arial"/>
          <w:b/>
          <w:caps/>
          <w:sz w:val="24"/>
          <w:szCs w:val="24"/>
        </w:rPr>
        <w:t xml:space="preserve"> INFORMAC</w:t>
      </w:r>
      <w:bookmarkEnd w:id="56"/>
      <w:bookmarkEnd w:id="57"/>
      <w:r w:rsidR="001B76E7" w:rsidRPr="007E22D4">
        <w:rPr>
          <w:rFonts w:ascii="Arial" w:hAnsi="Arial" w:cs="Arial"/>
          <w:b/>
          <w:caps/>
          <w:sz w:val="24"/>
          <w:szCs w:val="24"/>
        </w:rPr>
        <w:t>E</w:t>
      </w:r>
      <w:bookmarkEnd w:id="58"/>
    </w:p>
    <w:p w:rsidR="008A5676" w:rsidRPr="007E22D4" w:rsidRDefault="001B76E7" w:rsidP="00BB2D67">
      <w:pPr>
        <w:widowControl w:val="0"/>
        <w:numPr>
          <w:ilvl w:val="1"/>
          <w:numId w:val="32"/>
        </w:numPr>
        <w:suppressAutoHyphens/>
        <w:adjustRightInd w:val="0"/>
        <w:spacing w:after="120" w:line="276" w:lineRule="auto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Vzhledem k veřejnoprávnímu charakteru </w:t>
      </w:r>
      <w:r w:rsidR="00031857" w:rsidRPr="007E22D4">
        <w:rPr>
          <w:rFonts w:ascii="Arial" w:hAnsi="Arial" w:cs="Arial"/>
          <w:sz w:val="24"/>
          <w:szCs w:val="24"/>
        </w:rPr>
        <w:t>Kupujícího</w:t>
      </w:r>
      <w:r w:rsidR="00DF6E14" w:rsidRPr="007E22D4">
        <w:rPr>
          <w:rFonts w:ascii="Arial" w:hAnsi="Arial" w:cs="Arial"/>
          <w:sz w:val="24"/>
          <w:szCs w:val="24"/>
        </w:rPr>
        <w:t>,</w:t>
      </w:r>
      <w:r w:rsidRPr="007E22D4">
        <w:rPr>
          <w:rFonts w:ascii="Arial" w:hAnsi="Arial" w:cs="Arial"/>
          <w:sz w:val="24"/>
          <w:szCs w:val="24"/>
        </w:rPr>
        <w:t xml:space="preserve"> </w:t>
      </w:r>
      <w:r w:rsidR="00031857" w:rsidRPr="007E22D4">
        <w:rPr>
          <w:rFonts w:ascii="Arial" w:hAnsi="Arial" w:cs="Arial"/>
          <w:sz w:val="24"/>
          <w:szCs w:val="24"/>
        </w:rPr>
        <w:t>Prodávající</w:t>
      </w:r>
      <w:r w:rsidR="001328C7" w:rsidRPr="007E22D4" w:rsidDel="001328C7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 xml:space="preserve">výslovně prohlašuje, že je s touto skutečností obeznámen, že žádné ustanovení Smlouvy nepodléhá z jeho strany obchodnímu tajemství a 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</w:t>
      </w:r>
      <w:r w:rsidR="00E9085E" w:rsidRPr="007E22D4">
        <w:rPr>
          <w:rFonts w:ascii="Arial" w:hAnsi="Arial" w:cs="Arial"/>
          <w:sz w:val="24"/>
          <w:szCs w:val="24"/>
        </w:rPr>
        <w:t>pozdějších předpisů a</w:t>
      </w:r>
      <w:r w:rsidRPr="007E22D4">
        <w:rPr>
          <w:rFonts w:ascii="Arial" w:hAnsi="Arial" w:cs="Arial"/>
          <w:sz w:val="24"/>
          <w:szCs w:val="24"/>
        </w:rPr>
        <w:t xml:space="preserve"> § 147a ZVZ</w:t>
      </w:r>
      <w:r w:rsidR="008A5676" w:rsidRPr="007E22D4">
        <w:rPr>
          <w:rFonts w:ascii="Arial" w:hAnsi="Arial" w:cs="Arial"/>
          <w:sz w:val="24"/>
          <w:szCs w:val="24"/>
        </w:rPr>
        <w:t>.</w:t>
      </w:r>
    </w:p>
    <w:p w:rsidR="00A505FF" w:rsidRPr="007E22D4" w:rsidRDefault="00BD552D" w:rsidP="00BB2D67">
      <w:pPr>
        <w:widowControl w:val="0"/>
        <w:numPr>
          <w:ilvl w:val="1"/>
          <w:numId w:val="32"/>
        </w:numPr>
        <w:suppressAutoHyphens/>
        <w:adjustRightInd w:val="0"/>
        <w:spacing w:after="120" w:line="276" w:lineRule="auto"/>
        <w:ind w:left="567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Smluvní strany prohlašují, že skutečnosti uvedené v této smlouvě nepovažu</w:t>
      </w:r>
      <w:r w:rsidR="00E9085E" w:rsidRPr="007E22D4">
        <w:rPr>
          <w:rFonts w:ascii="Arial" w:hAnsi="Arial" w:cs="Arial"/>
          <w:sz w:val="24"/>
          <w:szCs w:val="24"/>
        </w:rPr>
        <w:t xml:space="preserve">jí za obchodní tajemství </w:t>
      </w:r>
      <w:r w:rsidRPr="007E22D4">
        <w:rPr>
          <w:rFonts w:ascii="Arial" w:hAnsi="Arial" w:cs="Arial"/>
          <w:sz w:val="24"/>
          <w:szCs w:val="24"/>
        </w:rPr>
        <w:t>a udělují souhlas k jejich užití a zveřejnění bez stanovení jakýchkoli dalších podmínek.</w:t>
      </w:r>
    </w:p>
    <w:p w:rsidR="008A5676" w:rsidRPr="007E22D4" w:rsidRDefault="008A5676" w:rsidP="00476820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8A5676" w:rsidRPr="007E22D4" w:rsidRDefault="007316D5" w:rsidP="00BB2D67">
      <w:pPr>
        <w:pStyle w:val="Nadpis1"/>
        <w:keepNext w:val="0"/>
        <w:numPr>
          <w:ilvl w:val="0"/>
          <w:numId w:val="32"/>
        </w:numPr>
        <w:spacing w:after="120" w:line="276" w:lineRule="auto"/>
        <w:ind w:left="567" w:hanging="482"/>
        <w:rPr>
          <w:rFonts w:ascii="Arial" w:hAnsi="Arial" w:cs="Arial"/>
          <w:b/>
          <w:caps/>
          <w:sz w:val="24"/>
          <w:szCs w:val="24"/>
        </w:rPr>
      </w:pPr>
      <w:bookmarkStart w:id="59" w:name="_Toc335318146"/>
      <w:bookmarkStart w:id="60" w:name="_Toc367778358"/>
      <w:r w:rsidRPr="007E22D4">
        <w:rPr>
          <w:rFonts w:ascii="Arial" w:hAnsi="Arial" w:cs="Arial"/>
          <w:b/>
          <w:caps/>
          <w:sz w:val="24"/>
          <w:szCs w:val="24"/>
        </w:rPr>
        <w:t>DOBA TR</w:t>
      </w:r>
      <w:r w:rsidR="002C33A8" w:rsidRPr="007E22D4">
        <w:rPr>
          <w:rFonts w:ascii="Arial" w:hAnsi="Arial" w:cs="Arial"/>
          <w:b/>
          <w:caps/>
          <w:sz w:val="24"/>
          <w:szCs w:val="24"/>
        </w:rPr>
        <w:t>V</w:t>
      </w:r>
      <w:r w:rsidRPr="007E22D4">
        <w:rPr>
          <w:rFonts w:ascii="Arial" w:hAnsi="Arial" w:cs="Arial"/>
          <w:b/>
          <w:caps/>
          <w:sz w:val="24"/>
          <w:szCs w:val="24"/>
        </w:rPr>
        <w:t xml:space="preserve">ÁNÍ SMLOUVY A </w:t>
      </w:r>
      <w:r w:rsidR="008A5676" w:rsidRPr="007E22D4">
        <w:rPr>
          <w:rFonts w:ascii="Arial" w:hAnsi="Arial" w:cs="Arial"/>
          <w:b/>
          <w:caps/>
          <w:sz w:val="24"/>
          <w:szCs w:val="24"/>
        </w:rPr>
        <w:t xml:space="preserve">MOŽNOSTI </w:t>
      </w:r>
      <w:r w:rsidRPr="007E22D4">
        <w:rPr>
          <w:rFonts w:ascii="Arial" w:hAnsi="Arial" w:cs="Arial"/>
          <w:b/>
          <w:caps/>
          <w:sz w:val="24"/>
          <w:szCs w:val="24"/>
        </w:rPr>
        <w:t xml:space="preserve">JEJÍHO </w:t>
      </w:r>
      <w:r w:rsidR="008A5676" w:rsidRPr="007E22D4">
        <w:rPr>
          <w:rFonts w:ascii="Arial" w:hAnsi="Arial" w:cs="Arial"/>
          <w:b/>
          <w:caps/>
          <w:sz w:val="24"/>
          <w:szCs w:val="24"/>
        </w:rPr>
        <w:t>UKONČENÍ</w:t>
      </w:r>
      <w:bookmarkEnd w:id="59"/>
      <w:bookmarkEnd w:id="60"/>
    </w:p>
    <w:p w:rsidR="0083481D" w:rsidRPr="007E22D4" w:rsidRDefault="007316D5" w:rsidP="0083481D">
      <w:pPr>
        <w:numPr>
          <w:ilvl w:val="1"/>
          <w:numId w:val="32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61" w:name="_Ref354591992"/>
      <w:r w:rsidRPr="007E22D4">
        <w:rPr>
          <w:rFonts w:ascii="Arial" w:hAnsi="Arial" w:cs="Arial"/>
          <w:sz w:val="24"/>
          <w:szCs w:val="24"/>
        </w:rPr>
        <w:t>Smlouva nabývá platnosti a účinnosti dnem jejího podpisu oběma Smluvními stranami.</w:t>
      </w:r>
      <w:bookmarkEnd w:id="61"/>
    </w:p>
    <w:p w:rsidR="00E26060" w:rsidRPr="007E22D4" w:rsidRDefault="008A5676" w:rsidP="00E26060">
      <w:pPr>
        <w:numPr>
          <w:ilvl w:val="1"/>
          <w:numId w:val="32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Smlouva může být ukončena</w:t>
      </w:r>
      <w:r w:rsidR="00842E22" w:rsidRPr="007E22D4">
        <w:rPr>
          <w:rFonts w:ascii="Arial" w:hAnsi="Arial" w:cs="Arial"/>
          <w:sz w:val="24"/>
          <w:szCs w:val="24"/>
        </w:rPr>
        <w:t>:</w:t>
      </w:r>
      <w:r w:rsidRPr="007E22D4">
        <w:rPr>
          <w:rFonts w:ascii="Arial" w:hAnsi="Arial" w:cs="Arial"/>
          <w:sz w:val="24"/>
          <w:szCs w:val="24"/>
        </w:rPr>
        <w:t xml:space="preserve"> </w:t>
      </w:r>
    </w:p>
    <w:p w:rsidR="0083481D" w:rsidRPr="007E22D4" w:rsidRDefault="00842E22" w:rsidP="00E26060">
      <w:pPr>
        <w:pStyle w:val="Odstavecseseznamem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>dosažením finančního rámce centrálního zadavatele</w:t>
      </w:r>
      <w:r w:rsidR="00E26060" w:rsidRPr="007E22D4">
        <w:rPr>
          <w:rFonts w:ascii="Arial" w:eastAsia="Calibri" w:hAnsi="Arial" w:cs="Arial"/>
          <w:sz w:val="24"/>
          <w:szCs w:val="24"/>
        </w:rPr>
        <w:t xml:space="preserve"> ve smyslu Rámcové smlouvy</w:t>
      </w:r>
      <w:r w:rsidRPr="007E22D4">
        <w:rPr>
          <w:rFonts w:ascii="Arial" w:eastAsia="Calibri" w:hAnsi="Arial" w:cs="Arial"/>
          <w:sz w:val="24"/>
          <w:szCs w:val="24"/>
        </w:rPr>
        <w:t>,</w:t>
      </w:r>
    </w:p>
    <w:p w:rsidR="00E26060" w:rsidRPr="007E22D4" w:rsidRDefault="00842E22" w:rsidP="00E26060">
      <w:pPr>
        <w:pStyle w:val="Odstavecseseznamem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>písemnou dohodou obou stran,</w:t>
      </w:r>
    </w:p>
    <w:p w:rsidR="0083481D" w:rsidRPr="007E22D4" w:rsidRDefault="00E26060" w:rsidP="00E26060">
      <w:pPr>
        <w:pStyle w:val="Odstavecseseznamem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eastAsia="Calibri" w:hAnsi="Arial" w:cs="Arial"/>
          <w:sz w:val="24"/>
          <w:szCs w:val="24"/>
        </w:rPr>
        <w:t>odstoupením od S</w:t>
      </w:r>
      <w:r w:rsidR="00842E22" w:rsidRPr="007E22D4">
        <w:rPr>
          <w:rFonts w:ascii="Arial" w:eastAsia="Calibri" w:hAnsi="Arial" w:cs="Arial"/>
          <w:sz w:val="24"/>
          <w:szCs w:val="24"/>
        </w:rPr>
        <w:t>mlouvy v případech, kdy některá ze smluvních stran poruší</w:t>
      </w:r>
      <w:r w:rsidR="00E9085E" w:rsidRPr="007E22D4">
        <w:rPr>
          <w:rFonts w:ascii="Arial" w:eastAsia="Calibri" w:hAnsi="Arial" w:cs="Arial"/>
          <w:sz w:val="24"/>
          <w:szCs w:val="24"/>
        </w:rPr>
        <w:t xml:space="preserve"> Smlouvu podstatným způsobem</w:t>
      </w:r>
      <w:r w:rsidR="00842E22" w:rsidRPr="007E22D4">
        <w:rPr>
          <w:rFonts w:ascii="Arial" w:eastAsia="Calibri" w:hAnsi="Arial" w:cs="Arial"/>
          <w:sz w:val="24"/>
          <w:szCs w:val="24"/>
        </w:rPr>
        <w:t>.</w:t>
      </w:r>
    </w:p>
    <w:p w:rsidR="0083481D" w:rsidRPr="007E22D4" w:rsidRDefault="00842E22" w:rsidP="0083481D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Odstoupit od </w:t>
      </w:r>
      <w:r w:rsidR="00E26060" w:rsidRPr="007E22D4">
        <w:rPr>
          <w:rFonts w:ascii="Arial" w:hAnsi="Arial" w:cs="Arial"/>
          <w:sz w:val="24"/>
          <w:szCs w:val="24"/>
        </w:rPr>
        <w:t>S</w:t>
      </w:r>
      <w:r w:rsidRPr="007E22D4">
        <w:rPr>
          <w:rFonts w:ascii="Arial" w:hAnsi="Arial" w:cs="Arial"/>
          <w:sz w:val="24"/>
          <w:szCs w:val="24"/>
        </w:rPr>
        <w:t>mlouvy je oprávněna ta smluvní strana, která svou povinnost</w:t>
      </w:r>
      <w:r w:rsidR="0083481D" w:rsidRPr="007E22D4">
        <w:rPr>
          <w:rFonts w:ascii="Arial" w:hAnsi="Arial" w:cs="Arial"/>
          <w:sz w:val="24"/>
          <w:szCs w:val="24"/>
        </w:rPr>
        <w:t xml:space="preserve"> </w:t>
      </w:r>
      <w:r w:rsidRPr="007E22D4">
        <w:rPr>
          <w:rFonts w:ascii="Arial" w:hAnsi="Arial" w:cs="Arial"/>
          <w:sz w:val="24"/>
          <w:szCs w:val="24"/>
        </w:rPr>
        <w:t>neporušila.</w:t>
      </w:r>
      <w:r w:rsidR="003F0CD0" w:rsidRPr="007E22D4">
        <w:rPr>
          <w:rFonts w:ascii="Arial" w:hAnsi="Arial" w:cs="Arial"/>
          <w:sz w:val="24"/>
          <w:szCs w:val="24"/>
        </w:rPr>
        <w:t xml:space="preserve"> </w:t>
      </w:r>
      <w:r w:rsidR="00C96F13" w:rsidRPr="007E22D4">
        <w:rPr>
          <w:rFonts w:ascii="Arial" w:hAnsi="Arial" w:cs="Arial"/>
          <w:sz w:val="24"/>
          <w:szCs w:val="24"/>
        </w:rPr>
        <w:t>Kupující</w:t>
      </w:r>
      <w:r w:rsidR="008A5676" w:rsidRPr="007E22D4">
        <w:rPr>
          <w:rFonts w:ascii="Arial" w:hAnsi="Arial" w:cs="Arial"/>
          <w:sz w:val="24"/>
          <w:szCs w:val="24"/>
        </w:rPr>
        <w:t xml:space="preserve"> je oprávněn od Smlouvy písemně odstoupit z důvodu jejího </w:t>
      </w:r>
      <w:r w:rsidR="008A5676" w:rsidRPr="007E22D4">
        <w:rPr>
          <w:rFonts w:ascii="Arial" w:hAnsi="Arial" w:cs="Arial"/>
          <w:sz w:val="24"/>
          <w:szCs w:val="24"/>
        </w:rPr>
        <w:lastRenderedPageBreak/>
        <w:t xml:space="preserve">podstatného porušení </w:t>
      </w:r>
      <w:r w:rsidR="00C96F13" w:rsidRPr="007E22D4">
        <w:rPr>
          <w:rFonts w:ascii="Arial" w:hAnsi="Arial" w:cs="Arial"/>
          <w:sz w:val="24"/>
          <w:szCs w:val="24"/>
        </w:rPr>
        <w:t>Prodávajícím</w:t>
      </w:r>
      <w:r w:rsidR="008A5676" w:rsidRPr="007E22D4">
        <w:rPr>
          <w:rFonts w:ascii="Arial" w:hAnsi="Arial" w:cs="Arial"/>
          <w:sz w:val="24"/>
          <w:szCs w:val="24"/>
        </w:rPr>
        <w:t xml:space="preserve">, přičemž za podstatné porušení Smlouvy </w:t>
      </w:r>
      <w:r w:rsidR="000C1E3F" w:rsidRPr="007E22D4">
        <w:rPr>
          <w:rFonts w:ascii="Arial" w:hAnsi="Arial" w:cs="Arial"/>
          <w:sz w:val="24"/>
          <w:szCs w:val="24"/>
        </w:rPr>
        <w:t xml:space="preserve">Prodávajícím se považuje takové porušení smlouvy, o kterém Prodávající </w:t>
      </w:r>
      <w:r w:rsidR="005327D8">
        <w:rPr>
          <w:rFonts w:ascii="Arial" w:hAnsi="Arial" w:cs="Arial"/>
          <w:sz w:val="24"/>
          <w:szCs w:val="24"/>
        </w:rPr>
        <w:br/>
      </w:r>
      <w:r w:rsidR="00C90892" w:rsidRPr="007E22D4">
        <w:rPr>
          <w:rFonts w:ascii="Arial" w:hAnsi="Arial" w:cs="Arial"/>
          <w:sz w:val="24"/>
          <w:szCs w:val="24"/>
        </w:rPr>
        <w:t xml:space="preserve">s přihlédnutím k účelu Smlouvy, který vyplynul z jejího obsahu nebo z okolností, za nichž byla Smlouva uzavřena, </w:t>
      </w:r>
      <w:r w:rsidR="000C1E3F" w:rsidRPr="007E22D4">
        <w:rPr>
          <w:rFonts w:ascii="Arial" w:hAnsi="Arial" w:cs="Arial"/>
          <w:sz w:val="24"/>
          <w:szCs w:val="24"/>
        </w:rPr>
        <w:t xml:space="preserve">věděl nebo musel vědět, že v době uzavření </w:t>
      </w:r>
      <w:r w:rsidR="00C90892" w:rsidRPr="007E22D4">
        <w:rPr>
          <w:rFonts w:ascii="Arial" w:hAnsi="Arial" w:cs="Arial"/>
          <w:sz w:val="24"/>
          <w:szCs w:val="24"/>
        </w:rPr>
        <w:t>S</w:t>
      </w:r>
      <w:r w:rsidR="000C1E3F" w:rsidRPr="007E22D4">
        <w:rPr>
          <w:rFonts w:ascii="Arial" w:hAnsi="Arial" w:cs="Arial"/>
          <w:sz w:val="24"/>
          <w:szCs w:val="24"/>
        </w:rPr>
        <w:t xml:space="preserve">mlouvy nebo </w:t>
      </w:r>
      <w:r w:rsidR="00C90892" w:rsidRPr="007E22D4">
        <w:rPr>
          <w:rFonts w:ascii="Arial" w:hAnsi="Arial" w:cs="Arial"/>
          <w:sz w:val="24"/>
          <w:szCs w:val="24"/>
        </w:rPr>
        <w:t xml:space="preserve">v době </w:t>
      </w:r>
      <w:r w:rsidR="000C1E3F" w:rsidRPr="007E22D4">
        <w:rPr>
          <w:rFonts w:ascii="Arial" w:hAnsi="Arial" w:cs="Arial"/>
          <w:sz w:val="24"/>
          <w:szCs w:val="24"/>
        </w:rPr>
        <w:t>porušení povinnosti</w:t>
      </w:r>
      <w:r w:rsidR="00C90892" w:rsidRPr="007E22D4">
        <w:rPr>
          <w:rFonts w:ascii="Arial" w:hAnsi="Arial" w:cs="Arial"/>
          <w:sz w:val="24"/>
          <w:szCs w:val="24"/>
        </w:rPr>
        <w:t>,</w:t>
      </w:r>
      <w:r w:rsidR="000C1E3F" w:rsidRPr="007E22D4">
        <w:rPr>
          <w:rFonts w:ascii="Arial" w:hAnsi="Arial" w:cs="Arial"/>
          <w:sz w:val="24"/>
          <w:szCs w:val="24"/>
        </w:rPr>
        <w:t xml:space="preserve"> že Kupující nebude mít zájem na plnění povinností při takovém porušení </w:t>
      </w:r>
      <w:r w:rsidR="00C90892" w:rsidRPr="007E22D4">
        <w:rPr>
          <w:rFonts w:ascii="Arial" w:hAnsi="Arial" w:cs="Arial"/>
          <w:sz w:val="24"/>
          <w:szCs w:val="24"/>
        </w:rPr>
        <w:t>S</w:t>
      </w:r>
      <w:r w:rsidR="000C1E3F" w:rsidRPr="007E22D4">
        <w:rPr>
          <w:rFonts w:ascii="Arial" w:hAnsi="Arial" w:cs="Arial"/>
          <w:sz w:val="24"/>
          <w:szCs w:val="24"/>
        </w:rPr>
        <w:t>mlouvy. Podstatným porušením této smlouvy je vždy:</w:t>
      </w:r>
    </w:p>
    <w:p w:rsidR="000C1E3F" w:rsidRPr="007E22D4" w:rsidRDefault="008A5676" w:rsidP="0083481D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prodlení </w:t>
      </w:r>
      <w:r w:rsidR="00C96F13" w:rsidRPr="007E22D4">
        <w:rPr>
          <w:rFonts w:ascii="Arial" w:hAnsi="Arial" w:cs="Arial"/>
          <w:sz w:val="24"/>
          <w:szCs w:val="24"/>
        </w:rPr>
        <w:t>Prodávajícího</w:t>
      </w:r>
      <w:r w:rsidRPr="007E22D4">
        <w:rPr>
          <w:rFonts w:ascii="Arial" w:hAnsi="Arial" w:cs="Arial"/>
          <w:sz w:val="24"/>
          <w:szCs w:val="24"/>
        </w:rPr>
        <w:t xml:space="preserve"> s</w:t>
      </w:r>
      <w:r w:rsidR="001C7BD1" w:rsidRPr="007E22D4">
        <w:rPr>
          <w:rFonts w:ascii="Arial" w:hAnsi="Arial" w:cs="Arial"/>
          <w:sz w:val="24"/>
          <w:szCs w:val="24"/>
        </w:rPr>
        <w:t xml:space="preserve"> řádným </w:t>
      </w:r>
      <w:r w:rsidR="00C96F13" w:rsidRPr="007E22D4">
        <w:rPr>
          <w:rFonts w:ascii="Arial" w:hAnsi="Arial" w:cs="Arial"/>
          <w:sz w:val="24"/>
          <w:szCs w:val="24"/>
        </w:rPr>
        <w:t>dodáním vozidel</w:t>
      </w:r>
      <w:r w:rsidRPr="007E22D4">
        <w:rPr>
          <w:rFonts w:ascii="Arial" w:hAnsi="Arial" w:cs="Arial"/>
          <w:sz w:val="24"/>
          <w:szCs w:val="24"/>
        </w:rPr>
        <w:t xml:space="preserve"> delším než </w:t>
      </w:r>
      <w:r w:rsidR="00842E22" w:rsidRPr="007E22D4">
        <w:rPr>
          <w:rFonts w:ascii="Arial" w:hAnsi="Arial" w:cs="Arial"/>
          <w:sz w:val="24"/>
          <w:szCs w:val="24"/>
        </w:rPr>
        <w:t>30</w:t>
      </w:r>
      <w:r w:rsidR="004E5470" w:rsidRPr="007E22D4">
        <w:rPr>
          <w:rFonts w:ascii="Arial" w:hAnsi="Arial" w:cs="Arial"/>
          <w:sz w:val="24"/>
          <w:szCs w:val="24"/>
        </w:rPr>
        <w:t xml:space="preserve"> kalendářních </w:t>
      </w:r>
      <w:r w:rsidRPr="007E22D4">
        <w:rPr>
          <w:rFonts w:ascii="Arial" w:hAnsi="Arial" w:cs="Arial"/>
          <w:sz w:val="24"/>
          <w:szCs w:val="24"/>
        </w:rPr>
        <w:t>dnů;</w:t>
      </w:r>
    </w:p>
    <w:p w:rsidR="008A5676" w:rsidRPr="007E22D4" w:rsidRDefault="00842E22" w:rsidP="00476820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dodání vozidel použitých nebo vyrobených v jiném než dohodnutém roce</w:t>
      </w:r>
      <w:r w:rsidR="001F1E23" w:rsidRPr="007E22D4">
        <w:rPr>
          <w:rFonts w:ascii="Arial" w:hAnsi="Arial" w:cs="Arial"/>
          <w:sz w:val="24"/>
          <w:szCs w:val="24"/>
        </w:rPr>
        <w:t>;</w:t>
      </w:r>
    </w:p>
    <w:p w:rsidR="008A5676" w:rsidRPr="007E22D4" w:rsidRDefault="002D5968" w:rsidP="002D5968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opakované </w:t>
      </w:r>
      <w:r w:rsidR="008A5676" w:rsidRPr="007E22D4">
        <w:rPr>
          <w:rFonts w:ascii="Arial" w:hAnsi="Arial" w:cs="Arial"/>
          <w:sz w:val="24"/>
          <w:szCs w:val="24"/>
        </w:rPr>
        <w:t>poruš</w:t>
      </w:r>
      <w:r w:rsidRPr="007E22D4">
        <w:rPr>
          <w:rFonts w:ascii="Arial" w:hAnsi="Arial" w:cs="Arial"/>
          <w:sz w:val="24"/>
          <w:szCs w:val="24"/>
        </w:rPr>
        <w:t>ován</w:t>
      </w:r>
      <w:r w:rsidR="008A5676" w:rsidRPr="007E22D4">
        <w:rPr>
          <w:rFonts w:ascii="Arial" w:hAnsi="Arial" w:cs="Arial"/>
          <w:sz w:val="24"/>
          <w:szCs w:val="24"/>
        </w:rPr>
        <w:t xml:space="preserve">í </w:t>
      </w:r>
      <w:r w:rsidRPr="007E22D4">
        <w:rPr>
          <w:rFonts w:ascii="Arial" w:hAnsi="Arial" w:cs="Arial"/>
          <w:sz w:val="24"/>
          <w:szCs w:val="24"/>
        </w:rPr>
        <w:t>dalších</w:t>
      </w:r>
      <w:r w:rsidR="008A5676" w:rsidRPr="007E22D4">
        <w:rPr>
          <w:rFonts w:ascii="Arial" w:hAnsi="Arial" w:cs="Arial"/>
          <w:sz w:val="24"/>
          <w:szCs w:val="24"/>
        </w:rPr>
        <w:t xml:space="preserve"> povinnost</w:t>
      </w:r>
      <w:r w:rsidRPr="007E22D4">
        <w:rPr>
          <w:rFonts w:ascii="Arial" w:hAnsi="Arial" w:cs="Arial"/>
          <w:sz w:val="24"/>
          <w:szCs w:val="24"/>
        </w:rPr>
        <w:t>í</w:t>
      </w:r>
      <w:r w:rsidR="008A5676" w:rsidRPr="007E22D4">
        <w:rPr>
          <w:rFonts w:ascii="Arial" w:hAnsi="Arial" w:cs="Arial"/>
          <w:sz w:val="24"/>
          <w:szCs w:val="24"/>
        </w:rPr>
        <w:t xml:space="preserve"> </w:t>
      </w:r>
      <w:r w:rsidR="00C96F13" w:rsidRPr="007E22D4">
        <w:rPr>
          <w:rFonts w:ascii="Arial" w:hAnsi="Arial" w:cs="Arial"/>
          <w:sz w:val="24"/>
          <w:szCs w:val="24"/>
        </w:rPr>
        <w:t>Prodávajícím</w:t>
      </w:r>
      <w:r w:rsidR="008A5676" w:rsidRPr="007E22D4">
        <w:rPr>
          <w:rFonts w:ascii="Arial" w:hAnsi="Arial" w:cs="Arial"/>
          <w:sz w:val="24"/>
          <w:szCs w:val="24"/>
        </w:rPr>
        <w:t xml:space="preserve"> vyplývající ze Smlouvy</w:t>
      </w:r>
      <w:r w:rsidRPr="007E22D4">
        <w:rPr>
          <w:rFonts w:ascii="Arial" w:hAnsi="Arial" w:cs="Arial"/>
          <w:sz w:val="24"/>
          <w:szCs w:val="24"/>
        </w:rPr>
        <w:t>,</w:t>
      </w:r>
      <w:r w:rsidR="008A5676" w:rsidRPr="007E22D4">
        <w:rPr>
          <w:rFonts w:ascii="Arial" w:hAnsi="Arial" w:cs="Arial"/>
          <w:sz w:val="24"/>
          <w:szCs w:val="24"/>
        </w:rPr>
        <w:t xml:space="preserve"> </w:t>
      </w:r>
      <w:r w:rsidR="00842E22" w:rsidRPr="007E22D4">
        <w:rPr>
          <w:rFonts w:ascii="Arial" w:hAnsi="Arial" w:cs="Arial"/>
          <w:sz w:val="24"/>
          <w:szCs w:val="24"/>
        </w:rPr>
        <w:t>zejména při zajišťování servisních služeb.</w:t>
      </w:r>
    </w:p>
    <w:p w:rsidR="001F1E23" w:rsidRPr="007E22D4" w:rsidRDefault="001F1E23" w:rsidP="00842E22">
      <w:pPr>
        <w:numPr>
          <w:ilvl w:val="1"/>
          <w:numId w:val="33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Smluvní strany se dohodly, že účinky odstoupení od Smlouvy se nedotýkají již splněné části plnění podle Smlouvy, ledaže Kupující sdělí Prodávajícímu, že trvá na odstoupení od Smlouvy od jejího počátku.</w:t>
      </w:r>
    </w:p>
    <w:p w:rsidR="008A5676" w:rsidRPr="007E22D4" w:rsidRDefault="008A5676" w:rsidP="00842E22">
      <w:pPr>
        <w:numPr>
          <w:ilvl w:val="1"/>
          <w:numId w:val="33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Smluvní strany se dále dohodly, že odstoup</w:t>
      </w:r>
      <w:r w:rsidR="00EC62CE" w:rsidRPr="007E22D4">
        <w:rPr>
          <w:rFonts w:ascii="Arial" w:hAnsi="Arial" w:cs="Arial"/>
          <w:sz w:val="24"/>
          <w:szCs w:val="24"/>
        </w:rPr>
        <w:t xml:space="preserve">ení od Smlouvy musí být písemné </w:t>
      </w:r>
      <w:r w:rsidR="005327D8">
        <w:rPr>
          <w:rFonts w:ascii="Arial" w:hAnsi="Arial" w:cs="Arial"/>
          <w:sz w:val="24"/>
          <w:szCs w:val="24"/>
        </w:rPr>
        <w:br/>
      </w:r>
      <w:r w:rsidR="00EC62CE" w:rsidRPr="007E22D4">
        <w:rPr>
          <w:rFonts w:ascii="Arial" w:hAnsi="Arial" w:cs="Arial"/>
          <w:sz w:val="24"/>
          <w:szCs w:val="24"/>
        </w:rPr>
        <w:t xml:space="preserve">a </w:t>
      </w:r>
      <w:r w:rsidR="00397EAE" w:rsidRPr="007E22D4">
        <w:rPr>
          <w:rFonts w:ascii="Arial" w:hAnsi="Arial" w:cs="Arial"/>
          <w:sz w:val="24"/>
          <w:szCs w:val="24"/>
        </w:rPr>
        <w:t xml:space="preserve">může být uplatněno jen za situace, kdy </w:t>
      </w:r>
      <w:r w:rsidR="00EC62CE" w:rsidRPr="007E22D4">
        <w:rPr>
          <w:rFonts w:ascii="Arial" w:hAnsi="Arial" w:cs="Arial"/>
          <w:sz w:val="24"/>
          <w:szCs w:val="24"/>
        </w:rPr>
        <w:t>na možnost o</w:t>
      </w:r>
      <w:r w:rsidR="00397EAE" w:rsidRPr="007E22D4">
        <w:rPr>
          <w:rFonts w:ascii="Arial" w:hAnsi="Arial" w:cs="Arial"/>
          <w:sz w:val="24"/>
          <w:szCs w:val="24"/>
        </w:rPr>
        <w:t>dstoupení od S</w:t>
      </w:r>
      <w:r w:rsidR="00E9085E" w:rsidRPr="007E22D4">
        <w:rPr>
          <w:rFonts w:ascii="Arial" w:hAnsi="Arial" w:cs="Arial"/>
          <w:sz w:val="24"/>
          <w:szCs w:val="24"/>
        </w:rPr>
        <w:t>mlouvy již dříve Kupující písemně P</w:t>
      </w:r>
      <w:r w:rsidR="00EC62CE" w:rsidRPr="007E22D4">
        <w:rPr>
          <w:rFonts w:ascii="Arial" w:hAnsi="Arial" w:cs="Arial"/>
          <w:sz w:val="24"/>
          <w:szCs w:val="24"/>
        </w:rPr>
        <w:t>rodávajícího upozornil.</w:t>
      </w:r>
      <w:r w:rsidRPr="007E22D4">
        <w:rPr>
          <w:rFonts w:ascii="Arial" w:hAnsi="Arial" w:cs="Arial"/>
          <w:sz w:val="24"/>
          <w:szCs w:val="24"/>
        </w:rPr>
        <w:t xml:space="preserve">  </w:t>
      </w:r>
      <w:r w:rsidR="00E9085E" w:rsidRPr="007E22D4">
        <w:rPr>
          <w:rFonts w:ascii="Arial" w:hAnsi="Arial" w:cs="Arial"/>
          <w:sz w:val="24"/>
          <w:szCs w:val="24"/>
        </w:rPr>
        <w:t xml:space="preserve">Odstoupení od Smlouvy učiněné v rozporu s předchozí větou je </w:t>
      </w:r>
      <w:r w:rsidRPr="007E22D4">
        <w:rPr>
          <w:rFonts w:ascii="Arial" w:hAnsi="Arial" w:cs="Arial"/>
          <w:sz w:val="24"/>
          <w:szCs w:val="24"/>
        </w:rPr>
        <w:t xml:space="preserve">neplatné. Odstoupení </w:t>
      </w:r>
      <w:r w:rsidR="00E9085E" w:rsidRPr="007E22D4">
        <w:rPr>
          <w:rFonts w:ascii="Arial" w:hAnsi="Arial" w:cs="Arial"/>
          <w:sz w:val="24"/>
          <w:szCs w:val="24"/>
        </w:rPr>
        <w:t xml:space="preserve">od Smlouvy </w:t>
      </w:r>
      <w:r w:rsidRPr="007E22D4">
        <w:rPr>
          <w:rFonts w:ascii="Arial" w:hAnsi="Arial" w:cs="Arial"/>
          <w:sz w:val="24"/>
          <w:szCs w:val="24"/>
        </w:rPr>
        <w:t>je účinné od</w:t>
      </w:r>
      <w:r w:rsidR="00397EAE" w:rsidRPr="007E22D4">
        <w:rPr>
          <w:rFonts w:ascii="Arial" w:hAnsi="Arial" w:cs="Arial"/>
          <w:sz w:val="24"/>
          <w:szCs w:val="24"/>
        </w:rPr>
        <w:t>e dne, kdy bylo doručeno druhé s</w:t>
      </w:r>
      <w:r w:rsidRPr="007E22D4">
        <w:rPr>
          <w:rFonts w:ascii="Arial" w:hAnsi="Arial" w:cs="Arial"/>
          <w:sz w:val="24"/>
          <w:szCs w:val="24"/>
        </w:rPr>
        <w:t xml:space="preserve">mluvní straně. </w:t>
      </w:r>
    </w:p>
    <w:p w:rsidR="008A5676" w:rsidRPr="007E22D4" w:rsidRDefault="00031857" w:rsidP="00842E22">
      <w:pPr>
        <w:numPr>
          <w:ilvl w:val="1"/>
          <w:numId w:val="33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U</w:t>
      </w:r>
      <w:r w:rsidR="008A5676" w:rsidRPr="007E22D4">
        <w:rPr>
          <w:rFonts w:ascii="Arial" w:hAnsi="Arial" w:cs="Arial"/>
          <w:sz w:val="24"/>
          <w:szCs w:val="24"/>
        </w:rPr>
        <w:t xml:space="preserve">končením Smlouvy nejsou dotčena ustanovení o odpovědnosti za škodu (škoda může spočívat i v nákladech vynaložených </w:t>
      </w:r>
      <w:r w:rsidR="00E2346E" w:rsidRPr="007E22D4">
        <w:rPr>
          <w:rFonts w:ascii="Arial" w:hAnsi="Arial" w:cs="Arial"/>
          <w:sz w:val="24"/>
          <w:szCs w:val="24"/>
        </w:rPr>
        <w:t>Kupujícím</w:t>
      </w:r>
      <w:r w:rsidR="00397EAE" w:rsidRPr="007E22D4">
        <w:rPr>
          <w:rFonts w:ascii="Arial" w:hAnsi="Arial" w:cs="Arial"/>
          <w:sz w:val="24"/>
          <w:szCs w:val="24"/>
        </w:rPr>
        <w:t xml:space="preserve"> v rámci realizace</w:t>
      </w:r>
      <w:r w:rsidR="008A5676" w:rsidRPr="007E22D4">
        <w:rPr>
          <w:rFonts w:ascii="Arial" w:hAnsi="Arial" w:cs="Arial"/>
          <w:sz w:val="24"/>
          <w:szCs w:val="24"/>
        </w:rPr>
        <w:t xml:space="preserve"> nového zadávacího řízení</w:t>
      </w:r>
      <w:r w:rsidR="00397EAE" w:rsidRPr="007E22D4">
        <w:rPr>
          <w:rFonts w:ascii="Arial" w:hAnsi="Arial" w:cs="Arial"/>
          <w:sz w:val="24"/>
          <w:szCs w:val="24"/>
        </w:rPr>
        <w:t xml:space="preserve"> na obdobný předmět plnění</w:t>
      </w:r>
      <w:r w:rsidR="008A5676" w:rsidRPr="007E22D4">
        <w:rPr>
          <w:rFonts w:ascii="Arial" w:hAnsi="Arial" w:cs="Arial"/>
          <w:sz w:val="24"/>
          <w:szCs w:val="24"/>
        </w:rPr>
        <w:t xml:space="preserve">), nároky na uplatnění smluvních </w:t>
      </w:r>
      <w:r w:rsidR="00C924FF" w:rsidRPr="007E22D4">
        <w:rPr>
          <w:rFonts w:ascii="Arial" w:hAnsi="Arial" w:cs="Arial"/>
          <w:sz w:val="24"/>
          <w:szCs w:val="24"/>
        </w:rPr>
        <w:t xml:space="preserve">pokut </w:t>
      </w:r>
      <w:r w:rsidR="008A5676" w:rsidRPr="007E22D4">
        <w:rPr>
          <w:rFonts w:ascii="Arial" w:hAnsi="Arial" w:cs="Arial"/>
          <w:sz w:val="24"/>
          <w:szCs w:val="24"/>
        </w:rPr>
        <w:t xml:space="preserve">a ostatních práv a povinností založených Smlouvou, která mají podle zákona nebo </w:t>
      </w:r>
      <w:r w:rsidR="00E9085E" w:rsidRPr="007E22D4">
        <w:rPr>
          <w:rFonts w:ascii="Arial" w:hAnsi="Arial" w:cs="Arial"/>
          <w:sz w:val="24"/>
          <w:szCs w:val="24"/>
        </w:rPr>
        <w:t>Smlouvy trvat i po jejím ukončení</w:t>
      </w:r>
      <w:r w:rsidR="008A5676" w:rsidRPr="007E22D4">
        <w:rPr>
          <w:rFonts w:ascii="Arial" w:hAnsi="Arial" w:cs="Arial"/>
          <w:sz w:val="24"/>
          <w:szCs w:val="24"/>
        </w:rPr>
        <w:t>.</w:t>
      </w:r>
      <w:r w:rsidR="00A01B67" w:rsidRPr="007E22D4">
        <w:rPr>
          <w:rFonts w:ascii="Arial" w:hAnsi="Arial" w:cs="Arial"/>
          <w:sz w:val="24"/>
          <w:szCs w:val="24"/>
        </w:rPr>
        <w:t xml:space="preserve"> </w:t>
      </w:r>
    </w:p>
    <w:p w:rsidR="00060B1C" w:rsidRPr="007E22D4" w:rsidRDefault="00060B1C" w:rsidP="0047682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8A5676" w:rsidRPr="007E22D4" w:rsidRDefault="008A5676" w:rsidP="00842E22">
      <w:pPr>
        <w:pStyle w:val="Nadpis1"/>
        <w:numPr>
          <w:ilvl w:val="0"/>
          <w:numId w:val="33"/>
        </w:numPr>
        <w:spacing w:after="120" w:line="276" w:lineRule="auto"/>
        <w:ind w:left="567" w:hanging="482"/>
        <w:rPr>
          <w:rFonts w:ascii="Arial" w:hAnsi="Arial" w:cs="Arial"/>
          <w:b/>
          <w:caps/>
          <w:sz w:val="24"/>
          <w:szCs w:val="24"/>
        </w:rPr>
      </w:pPr>
      <w:bookmarkStart w:id="62" w:name="_Toc335318148"/>
      <w:bookmarkStart w:id="63" w:name="_Toc367778359"/>
      <w:r w:rsidRPr="007E22D4">
        <w:rPr>
          <w:rFonts w:ascii="Arial" w:hAnsi="Arial" w:cs="Arial"/>
          <w:b/>
          <w:caps/>
          <w:sz w:val="24"/>
          <w:szCs w:val="24"/>
        </w:rPr>
        <w:t>ZÁVĚREČNÁ USTANOVENÍ</w:t>
      </w:r>
      <w:bookmarkEnd w:id="62"/>
      <w:bookmarkEnd w:id="63"/>
    </w:p>
    <w:p w:rsidR="00FE7B36" w:rsidRPr="00292F5C" w:rsidRDefault="00FE7B36" w:rsidP="00292F5C">
      <w:pPr>
        <w:spacing w:after="120" w:line="276" w:lineRule="auto"/>
        <w:ind w:left="1843"/>
        <w:jc w:val="both"/>
        <w:rPr>
          <w:rFonts w:ascii="Arial" w:hAnsi="Arial" w:cs="Arial"/>
          <w:vanish/>
          <w:sz w:val="24"/>
          <w:szCs w:val="24"/>
        </w:rPr>
      </w:pPr>
    </w:p>
    <w:p w:rsidR="00F24A61" w:rsidRPr="00F24A61" w:rsidRDefault="008A5676" w:rsidP="00F24A61">
      <w:pPr>
        <w:numPr>
          <w:ilvl w:val="1"/>
          <w:numId w:val="28"/>
        </w:numPr>
        <w:spacing w:after="120" w:line="276" w:lineRule="auto"/>
        <w:ind w:left="567" w:hanging="567"/>
        <w:jc w:val="both"/>
        <w:rPr>
          <w:sz w:val="24"/>
          <w:szCs w:val="24"/>
        </w:rPr>
      </w:pPr>
      <w:r w:rsidRPr="00F24A61">
        <w:rPr>
          <w:rFonts w:ascii="Arial" w:hAnsi="Arial" w:cs="Arial"/>
          <w:sz w:val="24"/>
          <w:szCs w:val="24"/>
        </w:rPr>
        <w:t>Tato Smlouva představuje úplnou dohodu Smluvních stran o předmětu Smlouvy.  Smlouvu je možné měnit pouze písemnou dohodou Smluvních stran ve formě číslovaných dodatků Smlouvy, podepsa</w:t>
      </w:r>
      <w:r w:rsidR="00397EAE" w:rsidRPr="00F24A61">
        <w:rPr>
          <w:rFonts w:ascii="Arial" w:hAnsi="Arial" w:cs="Arial"/>
          <w:sz w:val="24"/>
          <w:szCs w:val="24"/>
        </w:rPr>
        <w:t>ných oprávněnými zástupci obou s</w:t>
      </w:r>
      <w:r w:rsidRPr="00F24A61">
        <w:rPr>
          <w:rFonts w:ascii="Arial" w:hAnsi="Arial" w:cs="Arial"/>
          <w:sz w:val="24"/>
          <w:szCs w:val="24"/>
        </w:rPr>
        <w:t>mluvních stran.</w:t>
      </w:r>
    </w:p>
    <w:p w:rsidR="00F24A61" w:rsidRPr="00F24A61" w:rsidRDefault="00F24A61" w:rsidP="00F24A61">
      <w:pPr>
        <w:numPr>
          <w:ilvl w:val="1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24A61">
        <w:rPr>
          <w:rFonts w:ascii="Arial" w:hAnsi="Arial" w:cs="Arial"/>
          <w:sz w:val="24"/>
          <w:szCs w:val="24"/>
        </w:rPr>
        <w:t xml:space="preserve">Tato smlouva nabývá platnosti  dnem podpisu oběma smluvními stranami </w:t>
      </w:r>
      <w:r>
        <w:rPr>
          <w:rFonts w:ascii="Arial" w:hAnsi="Arial" w:cs="Arial"/>
          <w:sz w:val="24"/>
          <w:szCs w:val="24"/>
        </w:rPr>
        <w:br/>
      </w:r>
      <w:r w:rsidRPr="00F24A61">
        <w:rPr>
          <w:rFonts w:ascii="Arial" w:hAnsi="Arial" w:cs="Arial"/>
          <w:sz w:val="24"/>
          <w:szCs w:val="24"/>
        </w:rPr>
        <w:t>a účinnosti zveřejněním v registru smluv.</w:t>
      </w:r>
    </w:p>
    <w:p w:rsidR="00A505FF" w:rsidRPr="007E22D4" w:rsidRDefault="005D037B" w:rsidP="00A80F1E">
      <w:pPr>
        <w:numPr>
          <w:ilvl w:val="1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Doručovacími adresami jsou adresy uvedené v záhlaví </w:t>
      </w:r>
      <w:r w:rsidR="003D7C67" w:rsidRPr="007E22D4">
        <w:rPr>
          <w:rFonts w:ascii="Arial" w:hAnsi="Arial" w:cs="Arial"/>
          <w:sz w:val="24"/>
          <w:szCs w:val="24"/>
        </w:rPr>
        <w:t>S</w:t>
      </w:r>
      <w:r w:rsidRPr="007E22D4">
        <w:rPr>
          <w:rFonts w:ascii="Arial" w:hAnsi="Arial" w:cs="Arial"/>
          <w:sz w:val="24"/>
          <w:szCs w:val="24"/>
        </w:rPr>
        <w:t xml:space="preserve">mlouvy. Změnu je </w:t>
      </w:r>
      <w:r w:rsidR="003D7C67" w:rsidRPr="007E22D4">
        <w:rPr>
          <w:rFonts w:ascii="Arial" w:hAnsi="Arial" w:cs="Arial"/>
          <w:sz w:val="24"/>
          <w:szCs w:val="24"/>
        </w:rPr>
        <w:t>S</w:t>
      </w:r>
      <w:r w:rsidRPr="007E22D4">
        <w:rPr>
          <w:rFonts w:ascii="Arial" w:hAnsi="Arial" w:cs="Arial"/>
          <w:sz w:val="24"/>
          <w:szCs w:val="24"/>
        </w:rPr>
        <w:t>mluvní strana povinna písemně oznámit předem a nebude-li to možné, tak bez zbytečného odkladu po jejím provedení, nejdéle však nejbližší pracovní den. Smluvní straně jdou plně k tíži důsledky případného neoznámení změny doručovací adresy podle předcházející věty.</w:t>
      </w:r>
    </w:p>
    <w:p w:rsidR="008A5676" w:rsidRPr="007E22D4" w:rsidRDefault="008A5676" w:rsidP="00A80F1E">
      <w:pPr>
        <w:numPr>
          <w:ilvl w:val="1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Je-li nebo stane-li se jakékoli ustanovení Smlouvy neplatným, nezákonným nebo nevynutitelným, netýká se tato neplatnost a nevynutitelnost zbývajících ustanovení Smlouvy. Smluvní strany se tímto zavazují </w:t>
      </w:r>
      <w:r w:rsidR="002075AB" w:rsidRPr="007E22D4">
        <w:rPr>
          <w:rFonts w:ascii="Arial" w:hAnsi="Arial" w:cs="Arial"/>
          <w:sz w:val="24"/>
          <w:szCs w:val="24"/>
        </w:rPr>
        <w:t>nahradit do 5 (pěti) pracovních dnů po doručení výzvy</w:t>
      </w:r>
      <w:r w:rsidR="001C7BD1" w:rsidRPr="007E22D4">
        <w:rPr>
          <w:rFonts w:ascii="Arial" w:hAnsi="Arial" w:cs="Arial"/>
          <w:sz w:val="24"/>
          <w:szCs w:val="24"/>
        </w:rPr>
        <w:t xml:space="preserve"> druhé S</w:t>
      </w:r>
      <w:r w:rsidR="002075AB" w:rsidRPr="007E22D4">
        <w:rPr>
          <w:rFonts w:ascii="Arial" w:hAnsi="Arial" w:cs="Arial"/>
          <w:sz w:val="24"/>
          <w:szCs w:val="24"/>
        </w:rPr>
        <w:t>mluvní strany</w:t>
      </w:r>
      <w:r w:rsidRPr="007E22D4">
        <w:rPr>
          <w:rFonts w:ascii="Arial" w:hAnsi="Arial" w:cs="Arial"/>
          <w:sz w:val="24"/>
          <w:szCs w:val="24"/>
        </w:rPr>
        <w:t xml:space="preserve"> jakékoli takové neplatné, </w:t>
      </w:r>
      <w:r w:rsidRPr="007E22D4">
        <w:rPr>
          <w:rFonts w:ascii="Arial" w:hAnsi="Arial" w:cs="Arial"/>
          <w:sz w:val="24"/>
          <w:szCs w:val="24"/>
        </w:rPr>
        <w:lastRenderedPageBreak/>
        <w:t xml:space="preserve">nezákonné nebo nevynutitelné ustanovení ustanovením, které je platné, zákonné a vynutitelné a má stejný nebo alespoň podobný obchodní </w:t>
      </w:r>
      <w:r w:rsidR="005327D8">
        <w:rPr>
          <w:rFonts w:ascii="Arial" w:hAnsi="Arial" w:cs="Arial"/>
          <w:sz w:val="24"/>
          <w:szCs w:val="24"/>
        </w:rPr>
        <w:br/>
      </w:r>
      <w:r w:rsidRPr="007E22D4">
        <w:rPr>
          <w:rFonts w:ascii="Arial" w:hAnsi="Arial" w:cs="Arial"/>
          <w:sz w:val="24"/>
          <w:szCs w:val="24"/>
        </w:rPr>
        <w:t>a právní význam.</w:t>
      </w:r>
    </w:p>
    <w:p w:rsidR="008A5676" w:rsidRPr="007E22D4" w:rsidRDefault="008A5676" w:rsidP="00A80F1E">
      <w:pPr>
        <w:numPr>
          <w:ilvl w:val="1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Práva a povinnosti vzniklé na základě Smlouvy nebo v souvislosti s ní se řídí českým právním řádem, zejména pak Ob</w:t>
      </w:r>
      <w:r w:rsidR="00A01B67" w:rsidRPr="007E22D4">
        <w:rPr>
          <w:rFonts w:ascii="Arial" w:hAnsi="Arial" w:cs="Arial"/>
          <w:sz w:val="24"/>
          <w:szCs w:val="24"/>
        </w:rPr>
        <w:t>čanským</w:t>
      </w:r>
      <w:r w:rsidRPr="007E22D4">
        <w:rPr>
          <w:rFonts w:ascii="Arial" w:hAnsi="Arial" w:cs="Arial"/>
          <w:sz w:val="24"/>
          <w:szCs w:val="24"/>
        </w:rPr>
        <w:t xml:space="preserve"> zákoníkem. Žádné ustanovení Smlouvy nesmí být vykládáno tak, aby omezovalo oprávnění </w:t>
      </w:r>
      <w:r w:rsidR="00E2346E" w:rsidRPr="007E22D4">
        <w:rPr>
          <w:rFonts w:ascii="Arial" w:hAnsi="Arial" w:cs="Arial"/>
          <w:sz w:val="24"/>
          <w:szCs w:val="24"/>
        </w:rPr>
        <w:t>Kupujícího</w:t>
      </w:r>
      <w:r w:rsidRPr="007E22D4">
        <w:rPr>
          <w:rFonts w:ascii="Arial" w:hAnsi="Arial" w:cs="Arial"/>
          <w:sz w:val="24"/>
          <w:szCs w:val="24"/>
        </w:rPr>
        <w:t xml:space="preserve"> uvedená v Zadávací dokumentaci Veřejné zakázky.</w:t>
      </w:r>
    </w:p>
    <w:p w:rsidR="008A5676" w:rsidRPr="007E22D4" w:rsidRDefault="008A5676" w:rsidP="00A80F1E">
      <w:pPr>
        <w:numPr>
          <w:ilvl w:val="1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Smlouva je vyhotovena v</w:t>
      </w:r>
      <w:r w:rsidR="003D7C67" w:rsidRPr="007E22D4">
        <w:rPr>
          <w:rFonts w:ascii="Arial" w:hAnsi="Arial" w:cs="Arial"/>
          <w:sz w:val="24"/>
          <w:szCs w:val="24"/>
        </w:rPr>
        <w:t>e</w:t>
      </w:r>
      <w:r w:rsidRPr="007E22D4">
        <w:rPr>
          <w:rFonts w:ascii="Arial" w:hAnsi="Arial" w:cs="Arial"/>
          <w:sz w:val="24"/>
          <w:szCs w:val="24"/>
        </w:rPr>
        <w:t> </w:t>
      </w:r>
      <w:r w:rsidR="0080590C">
        <w:rPr>
          <w:rFonts w:ascii="Arial" w:hAnsi="Arial" w:cs="Arial"/>
          <w:sz w:val="24"/>
          <w:szCs w:val="24"/>
        </w:rPr>
        <w:t>3</w:t>
      </w:r>
      <w:r w:rsidR="003D7C67" w:rsidRPr="007E22D4">
        <w:rPr>
          <w:rFonts w:ascii="Arial" w:hAnsi="Arial" w:cs="Arial"/>
          <w:sz w:val="24"/>
          <w:szCs w:val="24"/>
        </w:rPr>
        <w:t xml:space="preserve"> </w:t>
      </w:r>
      <w:r w:rsidR="00060B1C" w:rsidRPr="007E22D4">
        <w:rPr>
          <w:rFonts w:ascii="Arial" w:hAnsi="Arial" w:cs="Arial"/>
          <w:sz w:val="24"/>
          <w:szCs w:val="24"/>
        </w:rPr>
        <w:t xml:space="preserve">(slovy: </w:t>
      </w:r>
      <w:r w:rsidR="0080590C">
        <w:rPr>
          <w:rFonts w:ascii="Arial" w:hAnsi="Arial" w:cs="Arial"/>
          <w:sz w:val="24"/>
          <w:szCs w:val="24"/>
        </w:rPr>
        <w:t>třech</w:t>
      </w:r>
      <w:r w:rsidR="00060B1C" w:rsidRPr="007E22D4">
        <w:rPr>
          <w:rFonts w:ascii="Arial" w:hAnsi="Arial" w:cs="Arial"/>
          <w:sz w:val="24"/>
          <w:szCs w:val="24"/>
        </w:rPr>
        <w:t xml:space="preserve">) </w:t>
      </w:r>
      <w:r w:rsidRPr="007E22D4">
        <w:rPr>
          <w:rFonts w:ascii="Arial" w:hAnsi="Arial" w:cs="Arial"/>
          <w:sz w:val="24"/>
          <w:szCs w:val="24"/>
        </w:rPr>
        <w:t xml:space="preserve">vyhotoveních, z nichž </w:t>
      </w:r>
      <w:r w:rsidR="00E2346E" w:rsidRPr="007E22D4">
        <w:rPr>
          <w:rFonts w:ascii="Arial" w:hAnsi="Arial" w:cs="Arial"/>
          <w:sz w:val="24"/>
          <w:szCs w:val="24"/>
        </w:rPr>
        <w:t>Kupující</w:t>
      </w:r>
      <w:r w:rsidRPr="007E22D4">
        <w:rPr>
          <w:rFonts w:ascii="Arial" w:hAnsi="Arial" w:cs="Arial"/>
          <w:sz w:val="24"/>
          <w:szCs w:val="24"/>
        </w:rPr>
        <w:t xml:space="preserve"> obdrží </w:t>
      </w:r>
      <w:r w:rsidR="0080590C">
        <w:rPr>
          <w:rFonts w:ascii="Arial" w:hAnsi="Arial" w:cs="Arial"/>
          <w:sz w:val="24"/>
          <w:szCs w:val="24"/>
        </w:rPr>
        <w:t>2</w:t>
      </w:r>
      <w:r w:rsidR="003D7C67" w:rsidRPr="007E22D4">
        <w:rPr>
          <w:rFonts w:ascii="Arial" w:hAnsi="Arial" w:cs="Arial"/>
          <w:sz w:val="24"/>
          <w:szCs w:val="24"/>
        </w:rPr>
        <w:t xml:space="preserve"> </w:t>
      </w:r>
      <w:r w:rsidR="00060B1C" w:rsidRPr="007E22D4">
        <w:rPr>
          <w:rFonts w:ascii="Arial" w:hAnsi="Arial" w:cs="Arial"/>
          <w:sz w:val="24"/>
          <w:szCs w:val="24"/>
        </w:rPr>
        <w:t xml:space="preserve">(slovy: </w:t>
      </w:r>
      <w:r w:rsidR="0080590C">
        <w:rPr>
          <w:rFonts w:ascii="Arial" w:hAnsi="Arial" w:cs="Arial"/>
          <w:sz w:val="24"/>
          <w:szCs w:val="24"/>
        </w:rPr>
        <w:t>dvě</w:t>
      </w:r>
      <w:r w:rsidR="00060B1C" w:rsidRPr="007E22D4">
        <w:rPr>
          <w:rFonts w:ascii="Arial" w:hAnsi="Arial" w:cs="Arial"/>
          <w:sz w:val="24"/>
          <w:szCs w:val="24"/>
        </w:rPr>
        <w:t>)</w:t>
      </w:r>
      <w:r w:rsidRPr="007E22D4">
        <w:rPr>
          <w:rFonts w:ascii="Arial" w:hAnsi="Arial" w:cs="Arial"/>
          <w:sz w:val="24"/>
          <w:szCs w:val="24"/>
        </w:rPr>
        <w:t xml:space="preserve"> vyhotovení a </w:t>
      </w:r>
      <w:r w:rsidR="00E2346E" w:rsidRPr="007E22D4">
        <w:rPr>
          <w:rFonts w:ascii="Arial" w:hAnsi="Arial" w:cs="Arial"/>
          <w:sz w:val="24"/>
          <w:szCs w:val="24"/>
        </w:rPr>
        <w:t>Prodávající</w:t>
      </w:r>
      <w:r w:rsidRPr="007E22D4">
        <w:rPr>
          <w:rFonts w:ascii="Arial" w:hAnsi="Arial" w:cs="Arial"/>
          <w:sz w:val="24"/>
          <w:szCs w:val="24"/>
        </w:rPr>
        <w:t xml:space="preserve"> </w:t>
      </w:r>
      <w:r w:rsidR="003D7C67" w:rsidRPr="007E22D4">
        <w:rPr>
          <w:rFonts w:ascii="Arial" w:hAnsi="Arial" w:cs="Arial"/>
          <w:sz w:val="24"/>
          <w:szCs w:val="24"/>
        </w:rPr>
        <w:t xml:space="preserve">1 </w:t>
      </w:r>
      <w:r w:rsidR="00060B1C" w:rsidRPr="007E22D4">
        <w:rPr>
          <w:rFonts w:ascii="Arial" w:hAnsi="Arial" w:cs="Arial"/>
          <w:sz w:val="24"/>
          <w:szCs w:val="24"/>
        </w:rPr>
        <w:t xml:space="preserve">(slovy: </w:t>
      </w:r>
      <w:r w:rsidR="003D7C67" w:rsidRPr="007E22D4">
        <w:rPr>
          <w:rFonts w:ascii="Arial" w:hAnsi="Arial" w:cs="Arial"/>
          <w:sz w:val="24"/>
          <w:szCs w:val="24"/>
        </w:rPr>
        <w:t>jedno</w:t>
      </w:r>
      <w:r w:rsidR="00060B1C" w:rsidRPr="007E22D4">
        <w:rPr>
          <w:rFonts w:ascii="Arial" w:hAnsi="Arial" w:cs="Arial"/>
          <w:sz w:val="24"/>
          <w:szCs w:val="24"/>
        </w:rPr>
        <w:t>)</w:t>
      </w:r>
      <w:r w:rsidRPr="007E22D4">
        <w:rPr>
          <w:rFonts w:ascii="Arial" w:hAnsi="Arial" w:cs="Arial"/>
          <w:sz w:val="24"/>
          <w:szCs w:val="24"/>
        </w:rPr>
        <w:t xml:space="preserve"> vyhotovení. </w:t>
      </w:r>
    </w:p>
    <w:p w:rsidR="008A5676" w:rsidRPr="007E22D4" w:rsidRDefault="008A5676" w:rsidP="00A80F1E">
      <w:pPr>
        <w:numPr>
          <w:ilvl w:val="1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>Nedílnou součástí Smlouvy jsou následující přílohy:</w:t>
      </w:r>
    </w:p>
    <w:p w:rsidR="00A01B67" w:rsidRPr="008727F4" w:rsidRDefault="003A2087" w:rsidP="000204CD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8727F4">
        <w:rPr>
          <w:rFonts w:ascii="Arial" w:hAnsi="Arial" w:cs="Arial"/>
          <w:sz w:val="24"/>
          <w:szCs w:val="24"/>
        </w:rPr>
        <w:t>Přílohy č.</w:t>
      </w:r>
      <w:r w:rsidR="00577C2E">
        <w:rPr>
          <w:rFonts w:ascii="Arial" w:hAnsi="Arial" w:cs="Arial"/>
          <w:sz w:val="24"/>
          <w:szCs w:val="24"/>
        </w:rPr>
        <w:t xml:space="preserve"> </w:t>
      </w:r>
      <w:r w:rsidRPr="008727F4">
        <w:rPr>
          <w:rFonts w:ascii="Arial" w:hAnsi="Arial" w:cs="Arial"/>
          <w:sz w:val="24"/>
          <w:szCs w:val="24"/>
        </w:rPr>
        <w:t>3. - č.</w:t>
      </w:r>
      <w:r w:rsidR="00577C2E">
        <w:rPr>
          <w:rFonts w:ascii="Arial" w:hAnsi="Arial" w:cs="Arial"/>
          <w:sz w:val="24"/>
          <w:szCs w:val="24"/>
        </w:rPr>
        <w:t xml:space="preserve"> </w:t>
      </w:r>
      <w:r w:rsidRPr="008727F4">
        <w:rPr>
          <w:rFonts w:ascii="Arial" w:hAnsi="Arial" w:cs="Arial"/>
          <w:sz w:val="24"/>
          <w:szCs w:val="24"/>
        </w:rPr>
        <w:t>16 -</w:t>
      </w:r>
      <w:r w:rsidR="00E9685B" w:rsidRPr="008727F4">
        <w:rPr>
          <w:rFonts w:ascii="Arial" w:hAnsi="Arial" w:cs="Arial"/>
          <w:sz w:val="24"/>
          <w:szCs w:val="24"/>
        </w:rPr>
        <w:t xml:space="preserve">Technické parametry </w:t>
      </w:r>
      <w:r w:rsidR="007368A9" w:rsidRPr="008727F4">
        <w:rPr>
          <w:rFonts w:ascii="Arial" w:hAnsi="Arial" w:cs="Arial"/>
          <w:sz w:val="22"/>
          <w:szCs w:val="22"/>
        </w:rPr>
        <w:t xml:space="preserve">z Rámcové smlouvy </w:t>
      </w:r>
      <w:r w:rsidR="007368A9" w:rsidRPr="008727F4">
        <w:rPr>
          <w:rFonts w:ascii="Arial" w:hAnsi="Arial" w:cs="Arial"/>
          <w:b/>
          <w:sz w:val="22"/>
          <w:szCs w:val="22"/>
          <w:lang w:eastAsia="en-US"/>
        </w:rPr>
        <w:t>MV-86805-51/VZ-2016</w:t>
      </w:r>
      <w:r w:rsidR="007368A9" w:rsidRPr="008727F4">
        <w:rPr>
          <w:rFonts w:cs="Arial"/>
          <w:b/>
          <w:sz w:val="28"/>
          <w:szCs w:val="28"/>
          <w:lang w:eastAsia="en-US"/>
        </w:rPr>
        <w:t xml:space="preserve"> - </w:t>
      </w:r>
      <w:r w:rsidR="007368A9" w:rsidRPr="008727F4">
        <w:rPr>
          <w:rFonts w:ascii="Arial" w:hAnsi="Arial" w:cs="Arial"/>
          <w:sz w:val="22"/>
          <w:szCs w:val="22"/>
        </w:rPr>
        <w:t>Technické parametry vozidel s </w:t>
      </w:r>
      <w:r w:rsidR="008727F4" w:rsidRPr="008727F4">
        <w:rPr>
          <w:rFonts w:ascii="Arial" w:hAnsi="Arial" w:cs="Arial"/>
          <w:sz w:val="22"/>
          <w:szCs w:val="22"/>
        </w:rPr>
        <w:t xml:space="preserve">cenovou specifikací a barevným </w:t>
      </w:r>
      <w:r w:rsidR="007368A9" w:rsidRPr="008727F4">
        <w:rPr>
          <w:rFonts w:ascii="Arial" w:hAnsi="Arial" w:cs="Arial"/>
          <w:sz w:val="22"/>
          <w:szCs w:val="22"/>
        </w:rPr>
        <w:t>provedení</w:t>
      </w:r>
      <w:r w:rsidR="008727F4" w:rsidRPr="008727F4">
        <w:rPr>
          <w:rFonts w:ascii="Arial" w:hAnsi="Arial" w:cs="Arial"/>
          <w:sz w:val="22"/>
          <w:szCs w:val="22"/>
        </w:rPr>
        <w:t>m</w:t>
      </w:r>
      <w:r w:rsidR="007368A9" w:rsidRPr="008727F4">
        <w:rPr>
          <w:rFonts w:ascii="Arial" w:hAnsi="Arial" w:cs="Arial"/>
          <w:sz w:val="22"/>
          <w:szCs w:val="22"/>
        </w:rPr>
        <w:t xml:space="preserve">. </w:t>
      </w:r>
    </w:p>
    <w:p w:rsidR="008A5676" w:rsidRDefault="008A5676" w:rsidP="00A80F1E">
      <w:pPr>
        <w:numPr>
          <w:ilvl w:val="1"/>
          <w:numId w:val="28"/>
        </w:numPr>
        <w:spacing w:after="120" w:line="276" w:lineRule="auto"/>
        <w:ind w:left="567" w:hanging="566"/>
        <w:jc w:val="both"/>
        <w:rPr>
          <w:rFonts w:ascii="Arial" w:hAnsi="Arial" w:cs="Arial"/>
          <w:sz w:val="24"/>
          <w:szCs w:val="24"/>
        </w:rPr>
      </w:pPr>
      <w:r w:rsidRPr="007E22D4">
        <w:rPr>
          <w:rFonts w:ascii="Arial" w:hAnsi="Arial" w:cs="Arial"/>
          <w:sz w:val="24"/>
          <w:szCs w:val="24"/>
        </w:rPr>
        <w:t xml:space="preserve">Smluvní strany shodně prohlašují, že si Smlouvu před jejím podpisem přečetly a že byla uzavřena po vzájemném projednání podle jejich pravé a svobodné vůle, určitě, vážně a </w:t>
      </w:r>
      <w:r w:rsidR="0083481D" w:rsidRPr="007E22D4">
        <w:rPr>
          <w:rFonts w:ascii="Arial" w:hAnsi="Arial" w:cs="Arial"/>
          <w:sz w:val="24"/>
          <w:szCs w:val="24"/>
        </w:rPr>
        <w:t> </w:t>
      </w:r>
      <w:r w:rsidRPr="007E22D4">
        <w:rPr>
          <w:rFonts w:ascii="Arial" w:hAnsi="Arial" w:cs="Arial"/>
          <w:sz w:val="24"/>
          <w:szCs w:val="24"/>
        </w:rPr>
        <w:t>srozumitelně, a že se dohodly o celém jejím obsahu, což stvrzují svými podpisy.</w:t>
      </w:r>
    </w:p>
    <w:p w:rsidR="007F79D3" w:rsidRDefault="007F79D3" w:rsidP="007F79D3">
      <w:pPr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W w:w="105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1337"/>
        <w:gridCol w:w="4761"/>
      </w:tblGrid>
      <w:tr w:rsidR="004D58C4" w:rsidTr="004D58C4">
        <w:trPr>
          <w:trHeight w:val="230"/>
        </w:trPr>
        <w:tc>
          <w:tcPr>
            <w:tcW w:w="4464" w:type="dxa"/>
            <w:hideMark/>
          </w:tcPr>
          <w:p w:rsidR="004D58C4" w:rsidRDefault="004D58C4">
            <w:pPr>
              <w:pStyle w:val="Bezmezer"/>
              <w:tabs>
                <w:tab w:val="left" w:pos="2842"/>
              </w:tabs>
              <w:ind w:right="6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E9250D">
              <w:rPr>
                <w:rFonts w:ascii="Arial" w:hAnsi="Arial" w:cs="Arial"/>
                <w:sz w:val="24"/>
                <w:szCs w:val="24"/>
              </w:rPr>
              <w:t>dne</w:t>
            </w:r>
            <w:r w:rsidR="004A6838">
              <w:rPr>
                <w:rFonts w:ascii="Arial" w:hAnsi="Arial" w:cs="Arial"/>
                <w:sz w:val="24"/>
                <w:szCs w:val="24"/>
              </w:rPr>
              <w:t xml:space="preserve"> 23. 05. 2017</w:t>
            </w:r>
          </w:p>
        </w:tc>
        <w:tc>
          <w:tcPr>
            <w:tcW w:w="1337" w:type="dxa"/>
            <w:hideMark/>
          </w:tcPr>
          <w:p w:rsidR="004D58C4" w:rsidRDefault="004D58C4">
            <w:pPr>
              <w:pStyle w:val="Bezmezer"/>
              <w:ind w:left="93" w:right="-735" w:firstLine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</w:tcPr>
          <w:p w:rsidR="004D58C4" w:rsidRPr="00E9250D" w:rsidRDefault="004A6838" w:rsidP="00E9250D">
            <w:pPr>
              <w:pStyle w:val="Bezmezer"/>
              <w:ind w:left="-411"/>
            </w:pPr>
            <w:r>
              <w:rPr>
                <w:rFonts w:ascii="Arial" w:hAnsi="Arial" w:cs="Arial"/>
                <w:sz w:val="24"/>
                <w:szCs w:val="24"/>
              </w:rPr>
              <w:t xml:space="preserve">V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Praze  dne  27. 06. 2017</w:t>
            </w:r>
            <w:bookmarkStart w:id="64" w:name="_GoBack"/>
            <w:bookmarkEnd w:id="64"/>
          </w:p>
        </w:tc>
      </w:tr>
      <w:tr w:rsidR="004D58C4" w:rsidTr="004D58C4">
        <w:trPr>
          <w:trHeight w:val="1082"/>
        </w:trPr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kupujícího:                                                                                                  </w:t>
            </w: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</w:tcPr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prodávajícího</w:t>
            </w:r>
            <w:r w:rsidR="00FB17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D58C4" w:rsidTr="004D58C4">
        <w:trPr>
          <w:trHeight w:val="1728"/>
        </w:trPr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D58C4" w:rsidRDefault="004D58C4">
            <w:pPr>
              <w:pStyle w:val="Bezmezer"/>
              <w:ind w:left="705" w:hanging="7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A6838">
              <w:rPr>
                <w:rFonts w:ascii="Arial" w:hAnsi="Arial" w:cs="Arial"/>
                <w:b/>
                <w:sz w:val="24"/>
                <w:szCs w:val="24"/>
              </w:rPr>
              <w:t xml:space="preserve">  plk. Ing. Pavel </w:t>
            </w:r>
            <w:proofErr w:type="spellStart"/>
            <w:r w:rsidR="004A6838">
              <w:rPr>
                <w:rFonts w:ascii="Arial" w:hAnsi="Arial" w:cs="Arial"/>
                <w:b/>
                <w:sz w:val="24"/>
                <w:szCs w:val="24"/>
              </w:rPr>
              <w:t>Dombrovský</w:t>
            </w:r>
            <w:proofErr w:type="spellEnd"/>
            <w:r w:rsidR="004A683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A6838" w:rsidRPr="004A6838">
              <w:rPr>
                <w:rFonts w:ascii="Arial" w:hAnsi="Arial" w:cs="Arial"/>
                <w:sz w:val="24"/>
                <w:szCs w:val="24"/>
              </w:rPr>
              <w:t>v. r.</w:t>
            </w:r>
            <w:r w:rsidR="004A68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náměstek ředitele</w:t>
            </w: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Krajského ředitelství policie hl. m. Prahy                       </w:t>
            </w: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pro ekonomiku</w:t>
            </w:r>
          </w:p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37" w:type="dxa"/>
          </w:tcPr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9250D" w:rsidRDefault="00E9250D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4D58C4" w:rsidRPr="00F91BD3">
              <w:rPr>
                <w:rFonts w:ascii="Arial" w:hAnsi="Arial" w:cs="Arial"/>
                <w:b/>
                <w:sz w:val="24"/>
                <w:szCs w:val="24"/>
              </w:rPr>
              <w:t>Miroslav Bláha</w:t>
            </w:r>
            <w:r w:rsidR="004A68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6838" w:rsidRPr="004A6838">
              <w:rPr>
                <w:rFonts w:ascii="Arial" w:hAnsi="Arial" w:cs="Arial"/>
                <w:sz w:val="24"/>
                <w:szCs w:val="24"/>
              </w:rPr>
              <w:t>v. r.</w:t>
            </w:r>
            <w:r w:rsidR="004D58C4" w:rsidRPr="00F91B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  <w:p w:rsidR="004D58C4" w:rsidRPr="00F91BD3" w:rsidRDefault="00E9250D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4D58C4" w:rsidRPr="00F91BD3">
              <w:rPr>
                <w:rFonts w:ascii="Arial" w:hAnsi="Arial" w:cs="Arial"/>
                <w:sz w:val="24"/>
                <w:szCs w:val="24"/>
              </w:rPr>
              <w:t>vedoucí prodeje ČR</w:t>
            </w:r>
            <w:r w:rsidR="004D58C4" w:rsidRPr="00F91BD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4D58C4" w:rsidTr="004D58C4">
        <w:trPr>
          <w:trHeight w:val="1295"/>
        </w:trPr>
        <w:tc>
          <w:tcPr>
            <w:tcW w:w="44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D58C4" w:rsidRDefault="004D58C4">
            <w:pPr>
              <w:pStyle w:val="Bezmezer"/>
              <w:ind w:left="705" w:hanging="70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4D58C4" w:rsidRDefault="004D58C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42838" w:rsidRDefault="00E9250D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4D58C4" w:rsidRPr="00F91BD3">
              <w:rPr>
                <w:rFonts w:ascii="Arial" w:hAnsi="Arial" w:cs="Arial"/>
                <w:b/>
                <w:sz w:val="24"/>
                <w:szCs w:val="24"/>
              </w:rPr>
              <w:t>Aleš Skřivánek</w:t>
            </w:r>
            <w:r w:rsidR="004D58C4" w:rsidRPr="00F91B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838">
              <w:rPr>
                <w:rFonts w:ascii="Arial" w:hAnsi="Arial" w:cs="Arial"/>
                <w:sz w:val="24"/>
                <w:szCs w:val="24"/>
              </w:rPr>
              <w:t>v. r.</w:t>
            </w:r>
          </w:p>
          <w:p w:rsidR="004D58C4" w:rsidRPr="00F91BD3" w:rsidRDefault="004D58C4" w:rsidP="00242838">
            <w:pPr>
              <w:pStyle w:val="Bezmezer"/>
              <w:ind w:hanging="128"/>
              <w:rPr>
                <w:rFonts w:ascii="Arial" w:hAnsi="Arial" w:cs="Arial"/>
                <w:sz w:val="24"/>
                <w:szCs w:val="24"/>
              </w:rPr>
            </w:pPr>
            <w:r w:rsidRPr="00F91BD3">
              <w:rPr>
                <w:rFonts w:ascii="Arial" w:hAnsi="Arial" w:cs="Arial"/>
                <w:sz w:val="24"/>
                <w:szCs w:val="24"/>
              </w:rPr>
              <w:t>odborný koordinátor prodeje státní správě</w:t>
            </w:r>
          </w:p>
        </w:tc>
      </w:tr>
    </w:tbl>
    <w:p w:rsidR="00906FB7" w:rsidRDefault="00906FB7" w:rsidP="007F79D3">
      <w:pPr>
        <w:spacing w:after="120" w:line="276" w:lineRule="auto"/>
        <w:rPr>
          <w:rFonts w:ascii="Arial" w:hAnsi="Arial" w:cs="Arial"/>
          <w:sz w:val="24"/>
          <w:szCs w:val="24"/>
        </w:rPr>
      </w:pPr>
    </w:p>
    <w:sectPr w:rsidR="00906FB7" w:rsidSect="007E22D4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54" w:rsidRDefault="000D4C54" w:rsidP="008A5676">
      <w:r>
        <w:separator/>
      </w:r>
    </w:p>
  </w:endnote>
  <w:endnote w:type="continuationSeparator" w:id="0">
    <w:p w:rsidR="000D4C54" w:rsidRDefault="000D4C54" w:rsidP="008A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16" w:rsidRDefault="00D74B16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A6838">
      <w:rPr>
        <w:b/>
        <w:noProof/>
      </w:rPr>
      <w:t>10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A6838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D74B16" w:rsidRDefault="00D74B16" w:rsidP="007F57A4">
    <w:pPr>
      <w:pStyle w:val="Zhlav"/>
      <w:ind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54" w:rsidRDefault="000D4C54" w:rsidP="008A5676">
      <w:r>
        <w:separator/>
      </w:r>
    </w:p>
  </w:footnote>
  <w:footnote w:type="continuationSeparator" w:id="0">
    <w:p w:rsidR="000D4C54" w:rsidRDefault="000D4C54" w:rsidP="008A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D808CD"/>
    <w:multiLevelType w:val="hybridMultilevel"/>
    <w:tmpl w:val="876A5F22"/>
    <w:lvl w:ilvl="0" w:tplc="0405000F">
      <w:start w:val="1"/>
      <w:numFmt w:val="decimal"/>
      <w:lvlText w:val="%1."/>
      <w:lvlJc w:val="left"/>
      <w:pPr>
        <w:ind w:left="1138" w:hanging="360"/>
      </w:pPr>
    </w:lvl>
    <w:lvl w:ilvl="1" w:tplc="04050019" w:tentative="1">
      <w:start w:val="1"/>
      <w:numFmt w:val="lowerLetter"/>
      <w:lvlText w:val="%2."/>
      <w:lvlJc w:val="left"/>
      <w:pPr>
        <w:ind w:left="1858" w:hanging="360"/>
      </w:pPr>
    </w:lvl>
    <w:lvl w:ilvl="2" w:tplc="0405001B" w:tentative="1">
      <w:start w:val="1"/>
      <w:numFmt w:val="lowerRoman"/>
      <w:lvlText w:val="%3."/>
      <w:lvlJc w:val="right"/>
      <w:pPr>
        <w:ind w:left="2578" w:hanging="180"/>
      </w:pPr>
    </w:lvl>
    <w:lvl w:ilvl="3" w:tplc="0405000F" w:tentative="1">
      <w:start w:val="1"/>
      <w:numFmt w:val="decimal"/>
      <w:lvlText w:val="%4."/>
      <w:lvlJc w:val="left"/>
      <w:pPr>
        <w:ind w:left="3298" w:hanging="360"/>
      </w:pPr>
    </w:lvl>
    <w:lvl w:ilvl="4" w:tplc="04050019" w:tentative="1">
      <w:start w:val="1"/>
      <w:numFmt w:val="lowerLetter"/>
      <w:lvlText w:val="%5."/>
      <w:lvlJc w:val="left"/>
      <w:pPr>
        <w:ind w:left="4018" w:hanging="360"/>
      </w:pPr>
    </w:lvl>
    <w:lvl w:ilvl="5" w:tplc="0405001B" w:tentative="1">
      <w:start w:val="1"/>
      <w:numFmt w:val="lowerRoman"/>
      <w:lvlText w:val="%6."/>
      <w:lvlJc w:val="right"/>
      <w:pPr>
        <w:ind w:left="4738" w:hanging="180"/>
      </w:pPr>
    </w:lvl>
    <w:lvl w:ilvl="6" w:tplc="0405000F" w:tentative="1">
      <w:start w:val="1"/>
      <w:numFmt w:val="decimal"/>
      <w:lvlText w:val="%7."/>
      <w:lvlJc w:val="left"/>
      <w:pPr>
        <w:ind w:left="5458" w:hanging="360"/>
      </w:pPr>
    </w:lvl>
    <w:lvl w:ilvl="7" w:tplc="04050019" w:tentative="1">
      <w:start w:val="1"/>
      <w:numFmt w:val="lowerLetter"/>
      <w:lvlText w:val="%8."/>
      <w:lvlJc w:val="left"/>
      <w:pPr>
        <w:ind w:left="6178" w:hanging="360"/>
      </w:pPr>
    </w:lvl>
    <w:lvl w:ilvl="8" w:tplc="040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 w15:restartNumberingAfterBreak="0">
    <w:nsid w:val="05A8279B"/>
    <w:multiLevelType w:val="hybridMultilevel"/>
    <w:tmpl w:val="1A92ABDC"/>
    <w:name w:val="WW8Num36"/>
    <w:lvl w:ilvl="0" w:tplc="452283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B7D28B64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A3608"/>
    <w:multiLevelType w:val="multilevel"/>
    <w:tmpl w:val="D7DC8FBE"/>
    <w:lvl w:ilvl="0">
      <w:start w:val="9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" w15:restartNumberingAfterBreak="0">
    <w:nsid w:val="0D884971"/>
    <w:multiLevelType w:val="multilevel"/>
    <w:tmpl w:val="61080CF0"/>
    <w:lvl w:ilvl="0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Palatino Linotype" w:hAnsi="Palatino Linotype" w:hint="default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2156633"/>
    <w:multiLevelType w:val="multilevel"/>
    <w:tmpl w:val="61080CF0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Palatino Linotype" w:hAnsi="Palatino Linotype" w:hint="default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2E80C93"/>
    <w:multiLevelType w:val="hybridMultilevel"/>
    <w:tmpl w:val="E17C063C"/>
    <w:lvl w:ilvl="0" w:tplc="D7E05E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6D239E"/>
    <w:multiLevelType w:val="hybridMultilevel"/>
    <w:tmpl w:val="7A48A216"/>
    <w:lvl w:ilvl="0" w:tplc="D870C13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8" w15:restartNumberingAfterBreak="0">
    <w:nsid w:val="1B0547D8"/>
    <w:multiLevelType w:val="multilevel"/>
    <w:tmpl w:val="61080CF0"/>
    <w:lvl w:ilvl="0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Palatino Linotype" w:hAnsi="Palatino Linotype" w:hint="default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1C831231"/>
    <w:multiLevelType w:val="hybridMultilevel"/>
    <w:tmpl w:val="FCDC2CD2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C047AC"/>
    <w:multiLevelType w:val="hybridMultilevel"/>
    <w:tmpl w:val="CDFAAEE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6A54590"/>
    <w:multiLevelType w:val="multilevel"/>
    <w:tmpl w:val="0405001F"/>
    <w:name w:val="WW8Num58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F509A"/>
    <w:multiLevelType w:val="hybridMultilevel"/>
    <w:tmpl w:val="6D84BD8E"/>
    <w:lvl w:ilvl="0" w:tplc="7664435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74B2DDD"/>
    <w:multiLevelType w:val="multilevel"/>
    <w:tmpl w:val="D564F91C"/>
    <w:lvl w:ilvl="0">
      <w:start w:val="13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Palatino Linotype" w:hAnsi="Palatino Linotype" w:hint="default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27C60EA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DA4E2B"/>
    <w:multiLevelType w:val="hybridMultilevel"/>
    <w:tmpl w:val="7DDCF830"/>
    <w:lvl w:ilvl="0" w:tplc="DE80890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4132AD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76E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43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92EB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0A7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27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8A6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4E8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983A5A"/>
    <w:multiLevelType w:val="hybridMultilevel"/>
    <w:tmpl w:val="A62A4710"/>
    <w:lvl w:ilvl="0" w:tplc="33E433AC">
      <w:start w:val="15"/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2E2726"/>
    <w:multiLevelType w:val="multilevel"/>
    <w:tmpl w:val="E776572C"/>
    <w:lvl w:ilvl="0">
      <w:start w:val="7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338D68AD"/>
    <w:multiLevelType w:val="multilevel"/>
    <w:tmpl w:val="24F2CE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277957"/>
    <w:multiLevelType w:val="multilevel"/>
    <w:tmpl w:val="DFD46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C276FFF"/>
    <w:multiLevelType w:val="multilevel"/>
    <w:tmpl w:val="BAD2A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04" w:hanging="1800"/>
      </w:pPr>
      <w:rPr>
        <w:rFonts w:hint="default"/>
      </w:rPr>
    </w:lvl>
  </w:abstractNum>
  <w:abstractNum w:abstractNumId="22" w15:restartNumberingAfterBreak="0">
    <w:nsid w:val="47C75C26"/>
    <w:multiLevelType w:val="multilevel"/>
    <w:tmpl w:val="ED5EB57E"/>
    <w:lvl w:ilvl="0">
      <w:start w:val="11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3" w15:restartNumberingAfterBreak="0">
    <w:nsid w:val="49A33403"/>
    <w:multiLevelType w:val="hybridMultilevel"/>
    <w:tmpl w:val="97BEBC76"/>
    <w:lvl w:ilvl="0" w:tplc="2912DB6E">
      <w:start w:val="1"/>
      <w:numFmt w:val="lowerLetter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4" w15:restartNumberingAfterBreak="0">
    <w:nsid w:val="4DBE4953"/>
    <w:multiLevelType w:val="hybridMultilevel"/>
    <w:tmpl w:val="6DE08400"/>
    <w:lvl w:ilvl="0" w:tplc="550E5A10">
      <w:start w:val="1"/>
      <w:numFmt w:val="lowerRoman"/>
      <w:lvlText w:val="%1)"/>
      <w:lvlJc w:val="left"/>
      <w:pPr>
        <w:ind w:left="1422" w:hanging="720"/>
      </w:pPr>
      <w:rPr>
        <w:rFonts w:ascii="Palatino Linotype" w:hAnsi="Palatino Linotype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431239E"/>
    <w:multiLevelType w:val="hybridMultilevel"/>
    <w:tmpl w:val="C8FAAFB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8A16D7C0">
      <w:start w:val="1"/>
      <w:numFmt w:val="bullet"/>
      <w:lvlText w:val="-"/>
      <w:lvlJc w:val="left"/>
      <w:pPr>
        <w:ind w:left="4500" w:hanging="360"/>
      </w:pPr>
      <w:rPr>
        <w:rFonts w:ascii="Palatino Linotype" w:eastAsia="Times New Roman" w:hAnsi="Palatino Linotype" w:cs="Tahoma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80B2A"/>
    <w:multiLevelType w:val="hybridMultilevel"/>
    <w:tmpl w:val="99F0096C"/>
    <w:lvl w:ilvl="0" w:tplc="AC3E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5CD93FE5"/>
    <w:multiLevelType w:val="hybridMultilevel"/>
    <w:tmpl w:val="B5AE85CA"/>
    <w:lvl w:ilvl="0" w:tplc="D4A68F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834D4"/>
    <w:multiLevelType w:val="hybridMultilevel"/>
    <w:tmpl w:val="E2FC78A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FE93739"/>
    <w:multiLevelType w:val="hybridMultilevel"/>
    <w:tmpl w:val="28A0C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E7E70"/>
    <w:multiLevelType w:val="multilevel"/>
    <w:tmpl w:val="753AC92E"/>
    <w:lvl w:ilvl="0">
      <w:start w:val="4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4" w15:restartNumberingAfterBreak="0">
    <w:nsid w:val="62DE2F82"/>
    <w:multiLevelType w:val="multilevel"/>
    <w:tmpl w:val="D01082DC"/>
    <w:lvl w:ilvl="0">
      <w:start w:val="8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5" w15:restartNumberingAfterBreak="0">
    <w:nsid w:val="651B76E3"/>
    <w:multiLevelType w:val="multilevel"/>
    <w:tmpl w:val="8F9E219E"/>
    <w:lvl w:ilvl="0">
      <w:start w:val="3"/>
      <w:numFmt w:val="upperRoman"/>
      <w:lvlText w:val="%1."/>
      <w:lvlJc w:val="left"/>
      <w:pPr>
        <w:ind w:left="2563" w:hanging="72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="Palatino Linotype" w:hAnsi="Palatino Linotype" w:hint="default"/>
        <w:i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6" w15:restartNumberingAfterBreak="0">
    <w:nsid w:val="693B3D9E"/>
    <w:multiLevelType w:val="multilevel"/>
    <w:tmpl w:val="753AC92E"/>
    <w:lvl w:ilvl="0">
      <w:start w:val="4"/>
      <w:numFmt w:val="upperRoman"/>
      <w:lvlText w:val="%1."/>
      <w:lvlJc w:val="left"/>
      <w:pPr>
        <w:ind w:left="256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7" w15:restartNumberingAfterBreak="0">
    <w:nsid w:val="6B4F7A2F"/>
    <w:multiLevelType w:val="hybridMultilevel"/>
    <w:tmpl w:val="66DA35DE"/>
    <w:lvl w:ilvl="0" w:tplc="FFFFFFFF">
      <w:start w:val="1"/>
      <w:numFmt w:val="lowerLetter"/>
      <w:lvlText w:val="%1)"/>
      <w:lvlJc w:val="left"/>
      <w:pPr>
        <w:ind w:left="90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6" w:hanging="360"/>
      </w:pPr>
    </w:lvl>
    <w:lvl w:ilvl="2" w:tplc="FFFFFFFF" w:tentative="1">
      <w:start w:val="1"/>
      <w:numFmt w:val="lowerRoman"/>
      <w:lvlText w:val="%3."/>
      <w:lvlJc w:val="right"/>
      <w:pPr>
        <w:ind w:left="2346" w:hanging="180"/>
      </w:pPr>
    </w:lvl>
    <w:lvl w:ilvl="3" w:tplc="FFFFFFFF" w:tentative="1">
      <w:start w:val="1"/>
      <w:numFmt w:val="decimal"/>
      <w:lvlText w:val="%4."/>
      <w:lvlJc w:val="left"/>
      <w:pPr>
        <w:ind w:left="3066" w:hanging="360"/>
      </w:pPr>
    </w:lvl>
    <w:lvl w:ilvl="4" w:tplc="FFFFFFFF" w:tentative="1">
      <w:start w:val="1"/>
      <w:numFmt w:val="lowerLetter"/>
      <w:lvlText w:val="%5."/>
      <w:lvlJc w:val="left"/>
      <w:pPr>
        <w:ind w:left="3786" w:hanging="360"/>
      </w:pPr>
    </w:lvl>
    <w:lvl w:ilvl="5" w:tplc="FFFFFFFF" w:tentative="1">
      <w:start w:val="1"/>
      <w:numFmt w:val="lowerRoman"/>
      <w:lvlText w:val="%6."/>
      <w:lvlJc w:val="right"/>
      <w:pPr>
        <w:ind w:left="4506" w:hanging="180"/>
      </w:pPr>
    </w:lvl>
    <w:lvl w:ilvl="6" w:tplc="FFFFFFFF" w:tentative="1">
      <w:start w:val="1"/>
      <w:numFmt w:val="decimal"/>
      <w:lvlText w:val="%7."/>
      <w:lvlJc w:val="left"/>
      <w:pPr>
        <w:ind w:left="5226" w:hanging="360"/>
      </w:pPr>
    </w:lvl>
    <w:lvl w:ilvl="7" w:tplc="FFFFFFFF" w:tentative="1">
      <w:start w:val="1"/>
      <w:numFmt w:val="lowerLetter"/>
      <w:lvlText w:val="%8."/>
      <w:lvlJc w:val="left"/>
      <w:pPr>
        <w:ind w:left="5946" w:hanging="360"/>
      </w:pPr>
    </w:lvl>
    <w:lvl w:ilvl="8" w:tplc="FFFFFFFF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8" w15:restartNumberingAfterBreak="0">
    <w:nsid w:val="6E660986"/>
    <w:multiLevelType w:val="hybridMultilevel"/>
    <w:tmpl w:val="89AE7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92DF2"/>
    <w:multiLevelType w:val="multilevel"/>
    <w:tmpl w:val="D6D2F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EFD7243"/>
    <w:multiLevelType w:val="hybridMultilevel"/>
    <w:tmpl w:val="91B8D8CC"/>
    <w:lvl w:ilvl="0" w:tplc="8B2824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0"/>
  </w:num>
  <w:num w:numId="4">
    <w:abstractNumId w:val="37"/>
  </w:num>
  <w:num w:numId="5">
    <w:abstractNumId w:val="31"/>
  </w:num>
  <w:num w:numId="6">
    <w:abstractNumId w:val="0"/>
  </w:num>
  <w:num w:numId="7">
    <w:abstractNumId w:val="7"/>
  </w:num>
  <w:num w:numId="8">
    <w:abstractNumId w:val="25"/>
  </w:num>
  <w:num w:numId="9">
    <w:abstractNumId w:val="2"/>
  </w:num>
  <w:num w:numId="10">
    <w:abstractNumId w:val="15"/>
  </w:num>
  <w:num w:numId="11">
    <w:abstractNumId w:val="40"/>
  </w:num>
  <w:num w:numId="12">
    <w:abstractNumId w:val="10"/>
  </w:num>
  <w:num w:numId="13">
    <w:abstractNumId w:val="28"/>
  </w:num>
  <w:num w:numId="14">
    <w:abstractNumId w:val="9"/>
  </w:num>
  <w:num w:numId="15">
    <w:abstractNumId w:val="16"/>
  </w:num>
  <w:num w:numId="16">
    <w:abstractNumId w:val="26"/>
  </w:num>
  <w:num w:numId="17">
    <w:abstractNumId w:val="39"/>
  </w:num>
  <w:num w:numId="18">
    <w:abstractNumId w:val="24"/>
  </w:num>
  <w:num w:numId="19">
    <w:abstractNumId w:val="23"/>
  </w:num>
  <w:num w:numId="20">
    <w:abstractNumId w:val="38"/>
  </w:num>
  <w:num w:numId="21">
    <w:abstractNumId w:val="30"/>
  </w:num>
  <w:num w:numId="22">
    <w:abstractNumId w:val="27"/>
  </w:num>
  <w:num w:numId="23">
    <w:abstractNumId w:val="12"/>
  </w:num>
  <w:num w:numId="24">
    <w:abstractNumId w:val="29"/>
  </w:num>
  <w:num w:numId="25">
    <w:abstractNumId w:val="14"/>
  </w:num>
  <w:num w:numId="26">
    <w:abstractNumId w:val="18"/>
  </w:num>
  <w:num w:numId="27">
    <w:abstractNumId w:val="35"/>
  </w:num>
  <w:num w:numId="28">
    <w:abstractNumId w:val="13"/>
  </w:num>
  <w:num w:numId="29">
    <w:abstractNumId w:val="17"/>
  </w:num>
  <w:num w:numId="30">
    <w:abstractNumId w:val="36"/>
  </w:num>
  <w:num w:numId="31">
    <w:abstractNumId w:val="34"/>
  </w:num>
  <w:num w:numId="32">
    <w:abstractNumId w:val="3"/>
  </w:num>
  <w:num w:numId="33">
    <w:abstractNumId w:val="22"/>
  </w:num>
  <w:num w:numId="34">
    <w:abstractNumId w:val="1"/>
  </w:num>
  <w:num w:numId="35">
    <w:abstractNumId w:val="4"/>
  </w:num>
  <w:num w:numId="36">
    <w:abstractNumId w:val="8"/>
  </w:num>
  <w:num w:numId="37">
    <w:abstractNumId w:val="21"/>
  </w:num>
  <w:num w:numId="38">
    <w:abstractNumId w:val="19"/>
  </w:num>
  <w:num w:numId="39">
    <w:abstractNumId w:val="33"/>
  </w:num>
  <w:num w:numId="40">
    <w:abstractNumId w:val="6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76"/>
    <w:rsid w:val="00000A66"/>
    <w:rsid w:val="0000524F"/>
    <w:rsid w:val="0001195E"/>
    <w:rsid w:val="00012E93"/>
    <w:rsid w:val="000211D0"/>
    <w:rsid w:val="000256FA"/>
    <w:rsid w:val="00031857"/>
    <w:rsid w:val="00042F7E"/>
    <w:rsid w:val="00055073"/>
    <w:rsid w:val="00060B1C"/>
    <w:rsid w:val="000613A0"/>
    <w:rsid w:val="000623BC"/>
    <w:rsid w:val="00062FC8"/>
    <w:rsid w:val="000631E3"/>
    <w:rsid w:val="000722EE"/>
    <w:rsid w:val="00075685"/>
    <w:rsid w:val="00075EAA"/>
    <w:rsid w:val="00077F59"/>
    <w:rsid w:val="000856B2"/>
    <w:rsid w:val="00090DE2"/>
    <w:rsid w:val="000961F6"/>
    <w:rsid w:val="000A1390"/>
    <w:rsid w:val="000B20C9"/>
    <w:rsid w:val="000C1E3F"/>
    <w:rsid w:val="000C37D0"/>
    <w:rsid w:val="000D28F6"/>
    <w:rsid w:val="000D4C54"/>
    <w:rsid w:val="000D7F52"/>
    <w:rsid w:val="000E2848"/>
    <w:rsid w:val="000E3C7C"/>
    <w:rsid w:val="000F0F37"/>
    <w:rsid w:val="000F2677"/>
    <w:rsid w:val="000F3F26"/>
    <w:rsid w:val="00103FF2"/>
    <w:rsid w:val="001053C6"/>
    <w:rsid w:val="00122170"/>
    <w:rsid w:val="0012382A"/>
    <w:rsid w:val="00123DD6"/>
    <w:rsid w:val="001328C7"/>
    <w:rsid w:val="0014150B"/>
    <w:rsid w:val="00142B9A"/>
    <w:rsid w:val="00143FE2"/>
    <w:rsid w:val="00156766"/>
    <w:rsid w:val="00156DA4"/>
    <w:rsid w:val="00160524"/>
    <w:rsid w:val="00164916"/>
    <w:rsid w:val="00176465"/>
    <w:rsid w:val="00176CF1"/>
    <w:rsid w:val="00181C8C"/>
    <w:rsid w:val="00183961"/>
    <w:rsid w:val="00190F9C"/>
    <w:rsid w:val="001A117C"/>
    <w:rsid w:val="001B33C0"/>
    <w:rsid w:val="001B5EFE"/>
    <w:rsid w:val="001B76E7"/>
    <w:rsid w:val="001C4425"/>
    <w:rsid w:val="001C7BD1"/>
    <w:rsid w:val="001D4A8C"/>
    <w:rsid w:val="001D6A34"/>
    <w:rsid w:val="001E0069"/>
    <w:rsid w:val="001E0234"/>
    <w:rsid w:val="001E029C"/>
    <w:rsid w:val="001E0C81"/>
    <w:rsid w:val="001E30D1"/>
    <w:rsid w:val="001E6B33"/>
    <w:rsid w:val="001F1E23"/>
    <w:rsid w:val="001F7044"/>
    <w:rsid w:val="002075AB"/>
    <w:rsid w:val="00211D47"/>
    <w:rsid w:val="00213CA5"/>
    <w:rsid w:val="002214B9"/>
    <w:rsid w:val="0022193A"/>
    <w:rsid w:val="00242838"/>
    <w:rsid w:val="002477B5"/>
    <w:rsid w:val="0025285A"/>
    <w:rsid w:val="002575CB"/>
    <w:rsid w:val="00262993"/>
    <w:rsid w:val="002672C8"/>
    <w:rsid w:val="00273219"/>
    <w:rsid w:val="0028426B"/>
    <w:rsid w:val="00292F5C"/>
    <w:rsid w:val="002979BE"/>
    <w:rsid w:val="002A1C19"/>
    <w:rsid w:val="002A3406"/>
    <w:rsid w:val="002B19F9"/>
    <w:rsid w:val="002B5A24"/>
    <w:rsid w:val="002C33A8"/>
    <w:rsid w:val="002D5968"/>
    <w:rsid w:val="002D79A1"/>
    <w:rsid w:val="002E6BC5"/>
    <w:rsid w:val="002F063E"/>
    <w:rsid w:val="002F1A87"/>
    <w:rsid w:val="002F27E7"/>
    <w:rsid w:val="002F3EE8"/>
    <w:rsid w:val="00303569"/>
    <w:rsid w:val="00303C93"/>
    <w:rsid w:val="00336EA2"/>
    <w:rsid w:val="003435AE"/>
    <w:rsid w:val="00343A3F"/>
    <w:rsid w:val="00354172"/>
    <w:rsid w:val="00361DDF"/>
    <w:rsid w:val="00375D53"/>
    <w:rsid w:val="00382E28"/>
    <w:rsid w:val="003879B8"/>
    <w:rsid w:val="00397EAE"/>
    <w:rsid w:val="003A2087"/>
    <w:rsid w:val="003A4473"/>
    <w:rsid w:val="003A70E6"/>
    <w:rsid w:val="003B0FB2"/>
    <w:rsid w:val="003B4C19"/>
    <w:rsid w:val="003B55C8"/>
    <w:rsid w:val="003C42D1"/>
    <w:rsid w:val="003D21A3"/>
    <w:rsid w:val="003D67F6"/>
    <w:rsid w:val="003D6B34"/>
    <w:rsid w:val="003D7C67"/>
    <w:rsid w:val="003E2628"/>
    <w:rsid w:val="003F0CD0"/>
    <w:rsid w:val="003F21B6"/>
    <w:rsid w:val="004144BA"/>
    <w:rsid w:val="004224D4"/>
    <w:rsid w:val="00424905"/>
    <w:rsid w:val="00424C35"/>
    <w:rsid w:val="004251F8"/>
    <w:rsid w:val="004304B6"/>
    <w:rsid w:val="0043163D"/>
    <w:rsid w:val="00431F0C"/>
    <w:rsid w:val="004365DA"/>
    <w:rsid w:val="0043670E"/>
    <w:rsid w:val="00442B5F"/>
    <w:rsid w:val="0045583F"/>
    <w:rsid w:val="004665B1"/>
    <w:rsid w:val="0047036F"/>
    <w:rsid w:val="00471878"/>
    <w:rsid w:val="00476820"/>
    <w:rsid w:val="00490A18"/>
    <w:rsid w:val="00490EF9"/>
    <w:rsid w:val="004934B8"/>
    <w:rsid w:val="00494DCF"/>
    <w:rsid w:val="00497F52"/>
    <w:rsid w:val="004A15E8"/>
    <w:rsid w:val="004A18ED"/>
    <w:rsid w:val="004A5EE3"/>
    <w:rsid w:val="004A6838"/>
    <w:rsid w:val="004B3690"/>
    <w:rsid w:val="004B407C"/>
    <w:rsid w:val="004C5F36"/>
    <w:rsid w:val="004D58C4"/>
    <w:rsid w:val="004E206E"/>
    <w:rsid w:val="004E27EF"/>
    <w:rsid w:val="004E46DD"/>
    <w:rsid w:val="004E5470"/>
    <w:rsid w:val="0050104F"/>
    <w:rsid w:val="00506F9A"/>
    <w:rsid w:val="00524001"/>
    <w:rsid w:val="00525B94"/>
    <w:rsid w:val="005327D8"/>
    <w:rsid w:val="00546A6B"/>
    <w:rsid w:val="0054796C"/>
    <w:rsid w:val="00551F6B"/>
    <w:rsid w:val="0055615E"/>
    <w:rsid w:val="00557A0B"/>
    <w:rsid w:val="0057513E"/>
    <w:rsid w:val="00577C2E"/>
    <w:rsid w:val="005818EF"/>
    <w:rsid w:val="005904F3"/>
    <w:rsid w:val="00590FEC"/>
    <w:rsid w:val="00593880"/>
    <w:rsid w:val="005A335C"/>
    <w:rsid w:val="005B1DB4"/>
    <w:rsid w:val="005D037B"/>
    <w:rsid w:val="005D2336"/>
    <w:rsid w:val="005E6A86"/>
    <w:rsid w:val="005F4EFA"/>
    <w:rsid w:val="005F5307"/>
    <w:rsid w:val="005F6C7F"/>
    <w:rsid w:val="00601CC6"/>
    <w:rsid w:val="006029A1"/>
    <w:rsid w:val="00607DA6"/>
    <w:rsid w:val="00615752"/>
    <w:rsid w:val="0062549A"/>
    <w:rsid w:val="00631DE6"/>
    <w:rsid w:val="00642EA4"/>
    <w:rsid w:val="00643EED"/>
    <w:rsid w:val="006449B2"/>
    <w:rsid w:val="0064773A"/>
    <w:rsid w:val="00651287"/>
    <w:rsid w:val="0065264F"/>
    <w:rsid w:val="00652F36"/>
    <w:rsid w:val="00654241"/>
    <w:rsid w:val="00656261"/>
    <w:rsid w:val="0065724E"/>
    <w:rsid w:val="00667C88"/>
    <w:rsid w:val="00672A72"/>
    <w:rsid w:val="00676EDF"/>
    <w:rsid w:val="00684569"/>
    <w:rsid w:val="00686432"/>
    <w:rsid w:val="006870DA"/>
    <w:rsid w:val="00690BC9"/>
    <w:rsid w:val="00694615"/>
    <w:rsid w:val="00695427"/>
    <w:rsid w:val="006957FF"/>
    <w:rsid w:val="00697F1C"/>
    <w:rsid w:val="006A0962"/>
    <w:rsid w:val="006A0EF8"/>
    <w:rsid w:val="006A4498"/>
    <w:rsid w:val="006B336D"/>
    <w:rsid w:val="006B4CC8"/>
    <w:rsid w:val="006B50C4"/>
    <w:rsid w:val="006B5E42"/>
    <w:rsid w:val="006D104F"/>
    <w:rsid w:val="006D1C3C"/>
    <w:rsid w:val="006D37FA"/>
    <w:rsid w:val="006D48CC"/>
    <w:rsid w:val="006D61C7"/>
    <w:rsid w:val="006E1C4B"/>
    <w:rsid w:val="006E452F"/>
    <w:rsid w:val="006E61EF"/>
    <w:rsid w:val="006F0A36"/>
    <w:rsid w:val="006F5F0E"/>
    <w:rsid w:val="00700513"/>
    <w:rsid w:val="00704768"/>
    <w:rsid w:val="00707681"/>
    <w:rsid w:val="007143C5"/>
    <w:rsid w:val="00714974"/>
    <w:rsid w:val="007150E7"/>
    <w:rsid w:val="007203D5"/>
    <w:rsid w:val="00720BD7"/>
    <w:rsid w:val="007316D5"/>
    <w:rsid w:val="007368A9"/>
    <w:rsid w:val="00736C80"/>
    <w:rsid w:val="007469B2"/>
    <w:rsid w:val="007502C8"/>
    <w:rsid w:val="007574E9"/>
    <w:rsid w:val="00760122"/>
    <w:rsid w:val="00760560"/>
    <w:rsid w:val="00763576"/>
    <w:rsid w:val="00772B88"/>
    <w:rsid w:val="007776B1"/>
    <w:rsid w:val="007A2B47"/>
    <w:rsid w:val="007B1973"/>
    <w:rsid w:val="007B1E4D"/>
    <w:rsid w:val="007B7239"/>
    <w:rsid w:val="007D05D4"/>
    <w:rsid w:val="007D2F95"/>
    <w:rsid w:val="007D3626"/>
    <w:rsid w:val="007D62BF"/>
    <w:rsid w:val="007D6D88"/>
    <w:rsid w:val="007E1A31"/>
    <w:rsid w:val="007E22D4"/>
    <w:rsid w:val="007E38AB"/>
    <w:rsid w:val="007E617D"/>
    <w:rsid w:val="007F57A4"/>
    <w:rsid w:val="007F6B43"/>
    <w:rsid w:val="007F72C0"/>
    <w:rsid w:val="007F79D3"/>
    <w:rsid w:val="0080590C"/>
    <w:rsid w:val="00812142"/>
    <w:rsid w:val="00814598"/>
    <w:rsid w:val="0081482A"/>
    <w:rsid w:val="0083481D"/>
    <w:rsid w:val="00842E22"/>
    <w:rsid w:val="00845FC7"/>
    <w:rsid w:val="00846201"/>
    <w:rsid w:val="00851743"/>
    <w:rsid w:val="008559A6"/>
    <w:rsid w:val="0086344E"/>
    <w:rsid w:val="00863977"/>
    <w:rsid w:val="00867870"/>
    <w:rsid w:val="008727F4"/>
    <w:rsid w:val="00872AB1"/>
    <w:rsid w:val="00873E2C"/>
    <w:rsid w:val="0087548B"/>
    <w:rsid w:val="00877CE4"/>
    <w:rsid w:val="00881338"/>
    <w:rsid w:val="00887688"/>
    <w:rsid w:val="00890FBA"/>
    <w:rsid w:val="00891B73"/>
    <w:rsid w:val="008A5676"/>
    <w:rsid w:val="008B4E88"/>
    <w:rsid w:val="008B6264"/>
    <w:rsid w:val="008C0AE0"/>
    <w:rsid w:val="00906FB7"/>
    <w:rsid w:val="0091578D"/>
    <w:rsid w:val="00916034"/>
    <w:rsid w:val="00916DCA"/>
    <w:rsid w:val="00924052"/>
    <w:rsid w:val="00926127"/>
    <w:rsid w:val="00930C63"/>
    <w:rsid w:val="00932F31"/>
    <w:rsid w:val="00936D83"/>
    <w:rsid w:val="00945808"/>
    <w:rsid w:val="00945EC1"/>
    <w:rsid w:val="00952F78"/>
    <w:rsid w:val="009530FD"/>
    <w:rsid w:val="00955E6F"/>
    <w:rsid w:val="009612EA"/>
    <w:rsid w:val="0096470B"/>
    <w:rsid w:val="009647B7"/>
    <w:rsid w:val="0096584B"/>
    <w:rsid w:val="00973045"/>
    <w:rsid w:val="0098321A"/>
    <w:rsid w:val="00984A38"/>
    <w:rsid w:val="009868A9"/>
    <w:rsid w:val="009916F8"/>
    <w:rsid w:val="00992052"/>
    <w:rsid w:val="00992ECC"/>
    <w:rsid w:val="009947E7"/>
    <w:rsid w:val="0099609D"/>
    <w:rsid w:val="009B26C8"/>
    <w:rsid w:val="009C7FDD"/>
    <w:rsid w:val="009D1822"/>
    <w:rsid w:val="009D1B80"/>
    <w:rsid w:val="009D3BB5"/>
    <w:rsid w:val="009E26DB"/>
    <w:rsid w:val="009E3CD9"/>
    <w:rsid w:val="009E6DCE"/>
    <w:rsid w:val="009E74D0"/>
    <w:rsid w:val="009F57A3"/>
    <w:rsid w:val="009F6DCC"/>
    <w:rsid w:val="00A01B67"/>
    <w:rsid w:val="00A07D48"/>
    <w:rsid w:val="00A144F5"/>
    <w:rsid w:val="00A17190"/>
    <w:rsid w:val="00A2455B"/>
    <w:rsid w:val="00A31AAE"/>
    <w:rsid w:val="00A33CFE"/>
    <w:rsid w:val="00A405BF"/>
    <w:rsid w:val="00A4155A"/>
    <w:rsid w:val="00A436B0"/>
    <w:rsid w:val="00A45551"/>
    <w:rsid w:val="00A4669F"/>
    <w:rsid w:val="00A505FF"/>
    <w:rsid w:val="00A55E45"/>
    <w:rsid w:val="00A56B94"/>
    <w:rsid w:val="00A80F1E"/>
    <w:rsid w:val="00A87A66"/>
    <w:rsid w:val="00AB0163"/>
    <w:rsid w:val="00AB4436"/>
    <w:rsid w:val="00AC54BF"/>
    <w:rsid w:val="00AD01FB"/>
    <w:rsid w:val="00AD4BF4"/>
    <w:rsid w:val="00AD615A"/>
    <w:rsid w:val="00AF4E0B"/>
    <w:rsid w:val="00AF615F"/>
    <w:rsid w:val="00B14473"/>
    <w:rsid w:val="00B15A43"/>
    <w:rsid w:val="00B16569"/>
    <w:rsid w:val="00B204D1"/>
    <w:rsid w:val="00B21690"/>
    <w:rsid w:val="00B23E69"/>
    <w:rsid w:val="00B317F2"/>
    <w:rsid w:val="00B31D35"/>
    <w:rsid w:val="00B40BBD"/>
    <w:rsid w:val="00B512BD"/>
    <w:rsid w:val="00B51447"/>
    <w:rsid w:val="00B769A4"/>
    <w:rsid w:val="00B77FFB"/>
    <w:rsid w:val="00B8614F"/>
    <w:rsid w:val="00B91B38"/>
    <w:rsid w:val="00B93730"/>
    <w:rsid w:val="00B94A4B"/>
    <w:rsid w:val="00BA32AE"/>
    <w:rsid w:val="00BA3B41"/>
    <w:rsid w:val="00BB2CC7"/>
    <w:rsid w:val="00BB2D67"/>
    <w:rsid w:val="00BC01B3"/>
    <w:rsid w:val="00BC1833"/>
    <w:rsid w:val="00BC1BB7"/>
    <w:rsid w:val="00BC336A"/>
    <w:rsid w:val="00BC795E"/>
    <w:rsid w:val="00BC7D6F"/>
    <w:rsid w:val="00BD40D2"/>
    <w:rsid w:val="00BD552D"/>
    <w:rsid w:val="00BE5B99"/>
    <w:rsid w:val="00BF23F2"/>
    <w:rsid w:val="00BF34CA"/>
    <w:rsid w:val="00BF5C7D"/>
    <w:rsid w:val="00C02C3A"/>
    <w:rsid w:val="00C05E4C"/>
    <w:rsid w:val="00C06B0B"/>
    <w:rsid w:val="00C12895"/>
    <w:rsid w:val="00C178D8"/>
    <w:rsid w:val="00C225B3"/>
    <w:rsid w:val="00C351D6"/>
    <w:rsid w:val="00C403F4"/>
    <w:rsid w:val="00C645B9"/>
    <w:rsid w:val="00C7243D"/>
    <w:rsid w:val="00C74A9E"/>
    <w:rsid w:val="00C7585F"/>
    <w:rsid w:val="00C75EC0"/>
    <w:rsid w:val="00C8450D"/>
    <w:rsid w:val="00C90892"/>
    <w:rsid w:val="00C924FF"/>
    <w:rsid w:val="00C96F13"/>
    <w:rsid w:val="00CA441B"/>
    <w:rsid w:val="00CB53A1"/>
    <w:rsid w:val="00CB600C"/>
    <w:rsid w:val="00CE5E75"/>
    <w:rsid w:val="00CF3D9B"/>
    <w:rsid w:val="00D024D0"/>
    <w:rsid w:val="00D049D4"/>
    <w:rsid w:val="00D14895"/>
    <w:rsid w:val="00D220D5"/>
    <w:rsid w:val="00D22235"/>
    <w:rsid w:val="00D2629B"/>
    <w:rsid w:val="00D306D3"/>
    <w:rsid w:val="00D31317"/>
    <w:rsid w:val="00D43CCE"/>
    <w:rsid w:val="00D63BE5"/>
    <w:rsid w:val="00D63FC8"/>
    <w:rsid w:val="00D67146"/>
    <w:rsid w:val="00D712F9"/>
    <w:rsid w:val="00D7291A"/>
    <w:rsid w:val="00D74B16"/>
    <w:rsid w:val="00D75B5D"/>
    <w:rsid w:val="00D91E9F"/>
    <w:rsid w:val="00D93AD4"/>
    <w:rsid w:val="00D96B4A"/>
    <w:rsid w:val="00D97D5F"/>
    <w:rsid w:val="00DA1373"/>
    <w:rsid w:val="00DA1F03"/>
    <w:rsid w:val="00DA3C29"/>
    <w:rsid w:val="00DA79D5"/>
    <w:rsid w:val="00DB1120"/>
    <w:rsid w:val="00DB26B7"/>
    <w:rsid w:val="00DB2CCB"/>
    <w:rsid w:val="00DB6B12"/>
    <w:rsid w:val="00DC32A0"/>
    <w:rsid w:val="00DC3653"/>
    <w:rsid w:val="00DE20D8"/>
    <w:rsid w:val="00DE4537"/>
    <w:rsid w:val="00DE6073"/>
    <w:rsid w:val="00DE61D4"/>
    <w:rsid w:val="00DE7D69"/>
    <w:rsid w:val="00DF1CA4"/>
    <w:rsid w:val="00DF3D64"/>
    <w:rsid w:val="00DF5898"/>
    <w:rsid w:val="00DF6E14"/>
    <w:rsid w:val="00E0157A"/>
    <w:rsid w:val="00E030BF"/>
    <w:rsid w:val="00E112C5"/>
    <w:rsid w:val="00E1250E"/>
    <w:rsid w:val="00E14D9C"/>
    <w:rsid w:val="00E153A6"/>
    <w:rsid w:val="00E17953"/>
    <w:rsid w:val="00E2346E"/>
    <w:rsid w:val="00E245D5"/>
    <w:rsid w:val="00E26060"/>
    <w:rsid w:val="00E27ED4"/>
    <w:rsid w:val="00E32FF9"/>
    <w:rsid w:val="00E45439"/>
    <w:rsid w:val="00E4551F"/>
    <w:rsid w:val="00E45DD6"/>
    <w:rsid w:val="00E54655"/>
    <w:rsid w:val="00E6213A"/>
    <w:rsid w:val="00E775B8"/>
    <w:rsid w:val="00E77DB8"/>
    <w:rsid w:val="00E9085E"/>
    <w:rsid w:val="00E920E9"/>
    <w:rsid w:val="00E9250D"/>
    <w:rsid w:val="00E931C1"/>
    <w:rsid w:val="00E95B79"/>
    <w:rsid w:val="00E95CE3"/>
    <w:rsid w:val="00E9685B"/>
    <w:rsid w:val="00EA041F"/>
    <w:rsid w:val="00EA1B81"/>
    <w:rsid w:val="00EB21D7"/>
    <w:rsid w:val="00EC3D13"/>
    <w:rsid w:val="00EC5B99"/>
    <w:rsid w:val="00EC62CE"/>
    <w:rsid w:val="00ED0E28"/>
    <w:rsid w:val="00ED12C9"/>
    <w:rsid w:val="00ED3194"/>
    <w:rsid w:val="00EE2234"/>
    <w:rsid w:val="00EE2C8E"/>
    <w:rsid w:val="00EF3F1D"/>
    <w:rsid w:val="00EF781D"/>
    <w:rsid w:val="00F02262"/>
    <w:rsid w:val="00F0399A"/>
    <w:rsid w:val="00F061DC"/>
    <w:rsid w:val="00F06351"/>
    <w:rsid w:val="00F14FF0"/>
    <w:rsid w:val="00F1781F"/>
    <w:rsid w:val="00F24A61"/>
    <w:rsid w:val="00F24B37"/>
    <w:rsid w:val="00F30BC6"/>
    <w:rsid w:val="00F31460"/>
    <w:rsid w:val="00F5606D"/>
    <w:rsid w:val="00F61FDB"/>
    <w:rsid w:val="00F63AB8"/>
    <w:rsid w:val="00F705DE"/>
    <w:rsid w:val="00F8472A"/>
    <w:rsid w:val="00F871C1"/>
    <w:rsid w:val="00F91BD3"/>
    <w:rsid w:val="00FA0942"/>
    <w:rsid w:val="00FA09B7"/>
    <w:rsid w:val="00FA4611"/>
    <w:rsid w:val="00FA5A4D"/>
    <w:rsid w:val="00FB0B3F"/>
    <w:rsid w:val="00FB1760"/>
    <w:rsid w:val="00FB67AE"/>
    <w:rsid w:val="00FE0329"/>
    <w:rsid w:val="00FE78AF"/>
    <w:rsid w:val="00FE7B36"/>
    <w:rsid w:val="00FE7CD7"/>
    <w:rsid w:val="00FF6D2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596863"/>
  <w15:docId w15:val="{2751F66B-A74E-44C7-A2E8-283FD51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676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8A5676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8A5676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8A5676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8A567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A567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5676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8A5676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8A5676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8A5676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8A5676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8A5676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8A5676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8A5676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8A5676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A5676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8A5676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8A5676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8A5676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8A5676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8A56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56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6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8A5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5676"/>
  </w:style>
  <w:style w:type="character" w:customStyle="1" w:styleId="TextkomenteChar">
    <w:name w:val="Text komentáře Char"/>
    <w:link w:val="Textkomente"/>
    <w:uiPriority w:val="99"/>
    <w:rsid w:val="008A567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6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A56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67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5676"/>
    <w:rPr>
      <w:rFonts w:ascii="Tahoma" w:eastAsia="Times New Roman" w:hAnsi="Tahoma" w:cs="Times New Roman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rsid w:val="008A5676"/>
    <w:pPr>
      <w:numPr>
        <w:ilvl w:val="1"/>
        <w:numId w:val="3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8A5676"/>
    <w:rPr>
      <w:rFonts w:ascii="Garamond" w:eastAsia="Times New Roman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8A5676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bod">
    <w:name w:val="bod"/>
    <w:basedOn w:val="RLTextlnkuslovan"/>
    <w:rsid w:val="008A5676"/>
    <w:rPr>
      <w:rFonts w:cs="Arial"/>
    </w:rPr>
  </w:style>
  <w:style w:type="paragraph" w:customStyle="1" w:styleId="podbod2">
    <w:name w:val="podbod 2"/>
    <w:basedOn w:val="RLTextlnkuslovan"/>
    <w:rsid w:val="008A5676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8A5676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BlockQuotation">
    <w:name w:val="Block Quotation"/>
    <w:basedOn w:val="Normln"/>
    <w:rsid w:val="008A5676"/>
    <w:pPr>
      <w:widowControl w:val="0"/>
      <w:ind w:left="426" w:right="425" w:hanging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8A56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676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2">
    <w:name w:val="Odstavec 2"/>
    <w:basedOn w:val="Normln"/>
    <w:link w:val="Odstavec2Char"/>
    <w:rsid w:val="008A5676"/>
    <w:pPr>
      <w:numPr>
        <w:numId w:val="8"/>
      </w:numPr>
      <w:spacing w:after="120"/>
      <w:jc w:val="both"/>
    </w:pPr>
    <w:rPr>
      <w:szCs w:val="24"/>
    </w:rPr>
  </w:style>
  <w:style w:type="character" w:customStyle="1" w:styleId="Odstavec2Char">
    <w:name w:val="Odstavec 2 Char"/>
    <w:link w:val="Odstavec2"/>
    <w:rsid w:val="008A5676"/>
    <w:rPr>
      <w:rFonts w:ascii="Times New Roman" w:eastAsia="Times New Roman" w:hAnsi="Times New Roman"/>
      <w:szCs w:val="24"/>
    </w:rPr>
  </w:style>
  <w:style w:type="character" w:styleId="Hypertextovodkaz">
    <w:name w:val="Hyperlink"/>
    <w:uiPriority w:val="99"/>
    <w:rsid w:val="008A5676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8A5676"/>
    <w:pPr>
      <w:ind w:left="720"/>
      <w:contextualSpacing/>
    </w:pPr>
  </w:style>
  <w:style w:type="paragraph" w:customStyle="1" w:styleId="Style3">
    <w:name w:val="Style3"/>
    <w:basedOn w:val="Normln"/>
    <w:rsid w:val="008A5676"/>
    <w:pPr>
      <w:numPr>
        <w:numId w:val="13"/>
      </w:numPr>
      <w:spacing w:line="360" w:lineRule="auto"/>
    </w:pPr>
    <w:rPr>
      <w:rFonts w:ascii="Arial" w:hAnsi="Arial"/>
      <w:sz w:val="22"/>
    </w:rPr>
  </w:style>
  <w:style w:type="paragraph" w:customStyle="1" w:styleId="ACNormln">
    <w:name w:val="AC Normální"/>
    <w:basedOn w:val="Normln"/>
    <w:link w:val="ACNormlnChar"/>
    <w:rsid w:val="008A5676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8A567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8A5676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8A5676"/>
    <w:rPr>
      <w:rFonts w:ascii="Tahoma" w:eastAsia="Times New Roman" w:hAnsi="Tahoma" w:cs="Times New Roman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8A5676"/>
    <w:rPr>
      <w:rFonts w:ascii="Times New Roman" w:eastAsia="Times New Roman" w:hAnsi="Times New Roman"/>
    </w:rPr>
  </w:style>
  <w:style w:type="paragraph" w:customStyle="1" w:styleId="Default">
    <w:name w:val="Default"/>
    <w:rsid w:val="008A56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uiPriority w:val="99"/>
    <w:semiHidden/>
    <w:unhideWhenUsed/>
    <w:rsid w:val="008A5676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8A5676"/>
    <w:pPr>
      <w:spacing w:before="100" w:beforeAutospacing="1" w:after="100" w:afterAutospacing="1"/>
    </w:pPr>
    <w:rPr>
      <w:sz w:val="24"/>
      <w:szCs w:val="24"/>
    </w:rPr>
  </w:style>
  <w:style w:type="paragraph" w:customStyle="1" w:styleId="acnormln0">
    <w:name w:val="acnormln"/>
    <w:basedOn w:val="Normln"/>
    <w:uiPriority w:val="99"/>
    <w:rsid w:val="008A5676"/>
    <w:pPr>
      <w:spacing w:before="120"/>
      <w:jc w:val="both"/>
    </w:pPr>
    <w:rPr>
      <w:rFonts w:eastAsia="Calibr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A567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8A5676"/>
  </w:style>
  <w:style w:type="paragraph" w:styleId="Obsah3">
    <w:name w:val="toc 3"/>
    <w:basedOn w:val="Normln"/>
    <w:next w:val="Normln"/>
    <w:autoRedefine/>
    <w:uiPriority w:val="39"/>
    <w:unhideWhenUsed/>
    <w:rsid w:val="008A5676"/>
    <w:pPr>
      <w:ind w:left="400"/>
    </w:pPr>
  </w:style>
  <w:style w:type="paragraph" w:styleId="Obsah2">
    <w:name w:val="toc 2"/>
    <w:basedOn w:val="Normln"/>
    <w:next w:val="Normln"/>
    <w:autoRedefine/>
    <w:uiPriority w:val="39"/>
    <w:unhideWhenUsed/>
    <w:rsid w:val="008A5676"/>
    <w:pPr>
      <w:ind w:left="200"/>
    </w:pPr>
  </w:style>
  <w:style w:type="character" w:customStyle="1" w:styleId="TextkomenteChar1">
    <w:name w:val="Text komentáře Char1"/>
    <w:basedOn w:val="Standardnpsmoodstavce"/>
    <w:locked/>
    <w:rsid w:val="008A56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676"/>
  </w:style>
  <w:style w:type="character" w:customStyle="1" w:styleId="TextpoznpodarouChar">
    <w:name w:val="Text pozn. pod čarou Char"/>
    <w:link w:val="Textpoznpodarou"/>
    <w:uiPriority w:val="99"/>
    <w:semiHidden/>
    <w:rsid w:val="008A567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A5676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99"/>
    <w:rsid w:val="00E95CE3"/>
    <w:rPr>
      <w:rFonts w:ascii="Times New Roman" w:eastAsia="Times New Roman" w:hAnsi="Times New Roman"/>
    </w:rPr>
  </w:style>
  <w:style w:type="paragraph" w:customStyle="1" w:styleId="RLdajeosmluvnstran">
    <w:name w:val="RL  údaje o smluvní straně"/>
    <w:basedOn w:val="Normln"/>
    <w:uiPriority w:val="99"/>
    <w:rsid w:val="00AF615F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styleId="Bezmezer">
    <w:name w:val="No Spacing"/>
    <w:uiPriority w:val="1"/>
    <w:qFormat/>
    <w:rsid w:val="00F24A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MLOUVAZAVOR">
    <w:name w:val="SMLOUVA ZAVOR"/>
    <w:basedOn w:val="Normln"/>
    <w:rsid w:val="00F24A61"/>
    <w:pPr>
      <w:suppressAutoHyphens/>
      <w:overflowPunct w:val="0"/>
      <w:autoSpaceDE w:val="0"/>
      <w:spacing w:before="60" w:after="60"/>
      <w:ind w:left="1134"/>
      <w:jc w:val="both"/>
    </w:pPr>
    <w:rPr>
      <w:rFonts w:ascii="Arial" w:hAnsi="Arial"/>
      <w:i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a.ovz.podatelna@p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vajsejtl@skoda-au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1E2E-8BE3-4EBF-8A3C-8CCB4915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3385</Words>
  <Characters>19972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23311</CharactersWithSpaces>
  <SharedDoc>false</SharedDoc>
  <HLinks>
    <vt:vector size="78" baseType="variant"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_Toc367778359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_Toc367778358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_Toc367778357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_Toc367778356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_Toc367778355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_Toc367778354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_Toc367778353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_Toc367778352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_Toc367778351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_Toc367778350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_Toc367778349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_Toc367778348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_Toc367778344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Legal</dc:creator>
  <cp:lastModifiedBy>RYBOVÁ Martina</cp:lastModifiedBy>
  <cp:revision>15</cp:revision>
  <cp:lastPrinted>2017-05-19T10:46:00Z</cp:lastPrinted>
  <dcterms:created xsi:type="dcterms:W3CDTF">2017-05-17T06:45:00Z</dcterms:created>
  <dcterms:modified xsi:type="dcterms:W3CDTF">2017-06-30T09:38:00Z</dcterms:modified>
</cp:coreProperties>
</file>