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FE" w:rsidRPr="0048668A" w:rsidRDefault="00E45893" w:rsidP="00E45893">
      <w:pPr>
        <w:tabs>
          <w:tab w:val="left" w:pos="2736"/>
        </w:tabs>
      </w:pPr>
      <w:r>
        <w:tab/>
      </w:r>
    </w:p>
    <w:p w:rsidR="000B2DFA" w:rsidRPr="0048668A" w:rsidRDefault="008A62DC" w:rsidP="0081680F">
      <w:pPr>
        <w:tabs>
          <w:tab w:val="left" w:pos="1650"/>
          <w:tab w:val="right" w:pos="10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116205</wp:posOffset>
                </wp:positionV>
                <wp:extent cx="2686685" cy="985520"/>
                <wp:effectExtent l="0" t="0" r="0" b="508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AF3" w:rsidRDefault="00B13AF3" w:rsidP="00B13AF3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2F066A" w:rsidRPr="00D523A3" w:rsidRDefault="001D2459" w:rsidP="002F06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Veřejné zakázky malého rozsahu I.,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II. a  III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 kategorie</w:t>
                            </w:r>
                            <w:r w:rsidR="002F066A" w:rsidRPr="00D523A3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2F066A" w:rsidRPr="00D523A3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F066A" w:rsidRPr="00356C88" w:rsidRDefault="002F066A" w:rsidP="002F066A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3.35pt;margin-top:9.15pt;width:211.55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" filled="f" stroked="f">
                <v:textbox>
                  <w:txbxContent>
                    <w:p w:rsidR="00B13AF3" w:rsidRDefault="00B13AF3" w:rsidP="00B13AF3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2F066A" w:rsidRPr="00D523A3" w:rsidRDefault="001D2459" w:rsidP="002F06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Veřejné zakázky malého rozsahu I.,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II. a  III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 kategorie</w:t>
                      </w:r>
                      <w:r w:rsidR="002F066A" w:rsidRPr="00D523A3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2F066A" w:rsidRPr="00D523A3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  <w:p w:rsidR="002F066A" w:rsidRPr="00356C88" w:rsidRDefault="002F066A" w:rsidP="002F066A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E07" w:rsidRPr="0048668A">
        <w:tab/>
      </w:r>
      <w:r w:rsidR="0081680F" w:rsidRPr="0048668A">
        <w:tab/>
      </w:r>
    </w:p>
    <w:p w:rsidR="000B2DFA" w:rsidRPr="0048668A" w:rsidRDefault="000B2DFA"/>
    <w:p w:rsidR="000B2DFA" w:rsidRPr="0048668A" w:rsidRDefault="000B2DFA"/>
    <w:p w:rsidR="00973E07" w:rsidRPr="0048668A" w:rsidRDefault="00973E07">
      <w:pPr>
        <w:sectPr w:rsidR="00973E07" w:rsidRPr="0048668A" w:rsidSect="00973E07">
          <w:headerReference w:type="default" r:id="rId7"/>
          <w:footerReference w:type="even" r:id="rId8"/>
          <w:footerReference w:type="default" r:id="rId9"/>
          <w:pgSz w:w="11906" w:h="16838" w:code="9"/>
          <w:pgMar w:top="567" w:right="1006" w:bottom="567" w:left="900" w:header="709" w:footer="709" w:gutter="0"/>
          <w:cols w:space="708"/>
          <w:docGrid w:linePitch="360"/>
        </w:sectPr>
      </w:pPr>
    </w:p>
    <w:p w:rsidR="000C427E" w:rsidRPr="0048668A" w:rsidRDefault="000C427E"/>
    <w:p w:rsidR="00F42674" w:rsidRDefault="00F42674" w:rsidP="00F42674">
      <w:pPr>
        <w:pStyle w:val="Zkladntext3"/>
        <w:ind w:left="360"/>
        <w:outlineLvl w:val="9"/>
      </w:pPr>
    </w:p>
    <w:p w:rsidR="008A62DC" w:rsidRDefault="00B13AF3" w:rsidP="008A62DC">
      <w:pPr>
        <w:ind w:left="6372" w:firstLine="708"/>
      </w:pPr>
      <w:r>
        <w:t>Naše č. j.: UT- 19358</w:t>
      </w:r>
      <w:r w:rsidR="008A62DC">
        <w:t>/2016</w:t>
      </w:r>
    </w:p>
    <w:p w:rsidR="008A62DC" w:rsidRDefault="008A62DC" w:rsidP="008A62DC">
      <w:pPr>
        <w:ind w:left="6372" w:firstLine="708"/>
      </w:pPr>
      <w:r w:rsidRPr="0048668A">
        <w:t xml:space="preserve">Příloha č. 1      </w:t>
      </w:r>
      <w:r>
        <w:t xml:space="preserve">    </w:t>
      </w:r>
    </w:p>
    <w:p w:rsidR="008A62DC" w:rsidRPr="0048668A" w:rsidRDefault="008A62DC" w:rsidP="008A62DC">
      <w:pPr>
        <w:ind w:left="6372" w:firstLine="708"/>
      </w:pPr>
      <w:r w:rsidRPr="0048668A">
        <w:t xml:space="preserve">Počet listů: </w:t>
      </w:r>
      <w:r w:rsidR="00E90E8E">
        <w:t>3</w:t>
      </w:r>
    </w:p>
    <w:p w:rsidR="008A62DC" w:rsidRDefault="008A62DC" w:rsidP="008A62DC">
      <w:pPr>
        <w:rPr>
          <w:sz w:val="18"/>
          <w:szCs w:val="18"/>
        </w:rPr>
      </w:pPr>
    </w:p>
    <w:p w:rsidR="008A62DC" w:rsidRDefault="008A62DC" w:rsidP="008A62DC"/>
    <w:p w:rsidR="008A62DC" w:rsidRPr="0048668A" w:rsidRDefault="008A62DC" w:rsidP="008A62DC"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</w:p>
    <w:p w:rsidR="008A62DC" w:rsidRPr="0048668A" w:rsidRDefault="008A62DC" w:rsidP="008A62DC"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</w:p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>
      <w:pPr>
        <w:jc w:val="center"/>
        <w:rPr>
          <w:b/>
          <w:caps/>
          <w:sz w:val="40"/>
        </w:rPr>
      </w:pPr>
      <w:r w:rsidRPr="0048668A">
        <w:rPr>
          <w:b/>
          <w:caps/>
          <w:sz w:val="40"/>
        </w:rPr>
        <w:t>podmínky veřejné zakázky</w:t>
      </w:r>
    </w:p>
    <w:p w:rsidR="008A62DC" w:rsidRPr="0048668A" w:rsidRDefault="008A62DC" w:rsidP="008A62DC">
      <w:pPr>
        <w:jc w:val="center"/>
        <w:rPr>
          <w:b/>
          <w:sz w:val="22"/>
          <w:szCs w:val="22"/>
        </w:rPr>
      </w:pPr>
      <w:r w:rsidRPr="0048668A">
        <w:rPr>
          <w:b/>
          <w:sz w:val="22"/>
          <w:szCs w:val="22"/>
        </w:rPr>
        <w:t>veřejná zakázka malého rozsahu dle § 18, odst. 5 zákona o veřejných zakázkách</w:t>
      </w:r>
    </w:p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48668A" w:rsidRDefault="008A62DC" w:rsidP="008A62DC"/>
    <w:p w:rsidR="008A62DC" w:rsidRPr="00DE2167" w:rsidRDefault="008A62DC" w:rsidP="008A62DC">
      <w:pPr>
        <w:jc w:val="center"/>
        <w:rPr>
          <w:b/>
          <w:sz w:val="36"/>
          <w:szCs w:val="36"/>
        </w:rPr>
      </w:pPr>
      <w:r w:rsidRPr="00DE2167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Tlumočení pro CPIC pro Plzeňský kraj - ukrajinština</w:t>
      </w:r>
      <w:r w:rsidRPr="00DE2167">
        <w:rPr>
          <w:b/>
          <w:sz w:val="36"/>
          <w:szCs w:val="36"/>
        </w:rPr>
        <w:t>“</w:t>
      </w:r>
    </w:p>
    <w:p w:rsidR="008A62DC" w:rsidRPr="0048668A" w:rsidRDefault="008A62DC" w:rsidP="008A62DC">
      <w:pPr>
        <w:ind w:left="-300"/>
        <w:jc w:val="center"/>
        <w:rPr>
          <w:b/>
          <w:sz w:val="28"/>
          <w:szCs w:val="28"/>
        </w:rPr>
      </w:pPr>
    </w:p>
    <w:p w:rsidR="008A62DC" w:rsidRPr="0048668A" w:rsidRDefault="008A62DC" w:rsidP="008A62DC">
      <w:pPr>
        <w:ind w:left="-300"/>
        <w:jc w:val="center"/>
        <w:rPr>
          <w:b/>
          <w:sz w:val="28"/>
          <w:szCs w:val="28"/>
        </w:rPr>
      </w:pPr>
    </w:p>
    <w:p w:rsidR="008A62DC" w:rsidRPr="0048668A" w:rsidRDefault="008A62DC" w:rsidP="008A62DC">
      <w:pPr>
        <w:ind w:left="-300"/>
        <w:jc w:val="center"/>
        <w:rPr>
          <w:b/>
          <w:sz w:val="28"/>
          <w:szCs w:val="28"/>
        </w:rPr>
      </w:pPr>
    </w:p>
    <w:p w:rsidR="008A62DC" w:rsidRPr="0048668A" w:rsidRDefault="008A62DC" w:rsidP="008A62DC">
      <w:pPr>
        <w:ind w:left="-300"/>
        <w:jc w:val="center"/>
        <w:rPr>
          <w:b/>
          <w:sz w:val="28"/>
          <w:szCs w:val="28"/>
        </w:rPr>
      </w:pPr>
    </w:p>
    <w:p w:rsidR="008A62DC" w:rsidRPr="0048668A" w:rsidRDefault="008A62DC" w:rsidP="008A62DC">
      <w:pPr>
        <w:ind w:left="-300"/>
        <w:jc w:val="center"/>
        <w:rPr>
          <w:b/>
          <w:sz w:val="28"/>
          <w:szCs w:val="28"/>
        </w:rPr>
      </w:pPr>
    </w:p>
    <w:p w:rsidR="008A62DC" w:rsidRPr="0048668A" w:rsidRDefault="008A62DC" w:rsidP="008A62DC">
      <w:pPr>
        <w:ind w:left="-300"/>
        <w:jc w:val="center"/>
        <w:rPr>
          <w:b/>
          <w:sz w:val="28"/>
          <w:szCs w:val="28"/>
        </w:rPr>
      </w:pPr>
    </w:p>
    <w:p w:rsidR="008A62DC" w:rsidRDefault="008A62DC" w:rsidP="008A62DC">
      <w:pPr>
        <w:rPr>
          <w:b/>
          <w:sz w:val="28"/>
          <w:szCs w:val="28"/>
        </w:rPr>
      </w:pPr>
      <w:r w:rsidRPr="0048668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48668A">
        <w:rPr>
          <w:b/>
          <w:sz w:val="28"/>
          <w:szCs w:val="28"/>
        </w:rPr>
        <w:t>Praze dne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30.8.2016</w:t>
      </w:r>
      <w:proofErr w:type="gramEnd"/>
    </w:p>
    <w:p w:rsidR="008A62DC" w:rsidRPr="0048668A" w:rsidRDefault="008A62DC" w:rsidP="008A62DC">
      <w:pPr>
        <w:rPr>
          <w:b/>
          <w:sz w:val="28"/>
          <w:szCs w:val="28"/>
        </w:rPr>
      </w:pPr>
    </w:p>
    <w:p w:rsidR="008A62DC" w:rsidRDefault="008A62DC" w:rsidP="008A62DC">
      <w:pPr>
        <w:pStyle w:val="Zpat"/>
        <w:rPr>
          <w:rFonts w:ascii="Tahoma" w:hAnsi="Tahoma" w:cs="Tahoma"/>
          <w:color w:val="595959"/>
          <w:sz w:val="16"/>
          <w:szCs w:val="16"/>
        </w:rPr>
      </w:pPr>
    </w:p>
    <w:p w:rsidR="008A62DC" w:rsidRDefault="008A62DC" w:rsidP="008A62DC">
      <w:pPr>
        <w:pStyle w:val="Zpat"/>
        <w:rPr>
          <w:rFonts w:ascii="Tahoma" w:hAnsi="Tahoma" w:cs="Tahoma"/>
          <w:color w:val="595959"/>
          <w:sz w:val="16"/>
          <w:szCs w:val="16"/>
        </w:rPr>
      </w:pPr>
    </w:p>
    <w:p w:rsidR="008A62DC" w:rsidRDefault="008A62DC" w:rsidP="008A62DC">
      <w:pPr>
        <w:pStyle w:val="Zpat"/>
        <w:rPr>
          <w:rFonts w:ascii="Tahoma" w:hAnsi="Tahoma" w:cs="Tahoma"/>
          <w:color w:val="595959"/>
          <w:sz w:val="16"/>
          <w:szCs w:val="16"/>
        </w:rPr>
      </w:pPr>
    </w:p>
    <w:p w:rsidR="008A62DC" w:rsidRDefault="008A62DC" w:rsidP="008A62DC">
      <w:pPr>
        <w:pStyle w:val="Zpat"/>
        <w:rPr>
          <w:rFonts w:ascii="Tahoma" w:hAnsi="Tahoma" w:cs="Tahoma"/>
          <w:color w:val="595959"/>
          <w:sz w:val="16"/>
          <w:szCs w:val="16"/>
        </w:rPr>
      </w:pPr>
    </w:p>
    <w:p w:rsidR="008A62DC" w:rsidRDefault="006644BA" w:rsidP="008A62DC">
      <w:pPr>
        <w:pStyle w:val="Zpat"/>
        <w:rPr>
          <w:rFonts w:ascii="Tahoma" w:hAnsi="Tahoma" w:cs="Tahoma"/>
          <w:color w:val="59595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6D842D" wp14:editId="6B746D17">
            <wp:simplePos x="0" y="0"/>
            <wp:positionH relativeFrom="margin">
              <wp:align>left</wp:align>
            </wp:positionH>
            <wp:positionV relativeFrom="margin">
              <wp:posOffset>8296275</wp:posOffset>
            </wp:positionV>
            <wp:extent cx="2162175" cy="400050"/>
            <wp:effectExtent l="0" t="0" r="9525" b="0"/>
            <wp:wrapSquare wrapText="bothSides"/>
            <wp:docPr id="8" name="Obrázek 6" descr="Logo_AMIF-dlouhe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_AMIF-dlouhe_barev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2DC" w:rsidRDefault="008A62DC" w:rsidP="008A62DC">
      <w:pPr>
        <w:pStyle w:val="Zpat"/>
        <w:rPr>
          <w:rFonts w:ascii="Tahoma" w:hAnsi="Tahoma" w:cs="Tahoma"/>
          <w:color w:val="595959"/>
          <w:sz w:val="16"/>
          <w:szCs w:val="16"/>
        </w:rPr>
      </w:pPr>
    </w:p>
    <w:p w:rsidR="008A62DC" w:rsidRDefault="008A62DC" w:rsidP="008A62DC">
      <w:pPr>
        <w:pStyle w:val="Zpat"/>
        <w:rPr>
          <w:rFonts w:ascii="Tahoma" w:hAnsi="Tahoma" w:cs="Tahoma"/>
          <w:color w:val="595959"/>
          <w:sz w:val="16"/>
          <w:szCs w:val="16"/>
        </w:rPr>
      </w:pPr>
    </w:p>
    <w:p w:rsidR="008A62DC" w:rsidRDefault="008A62DC" w:rsidP="008A62DC">
      <w:pPr>
        <w:spacing w:before="60"/>
        <w:rPr>
          <w:rFonts w:ascii="Tahoma" w:hAnsi="Tahoma" w:cs="Tahoma"/>
          <w:color w:val="595959"/>
          <w:sz w:val="16"/>
          <w:szCs w:val="16"/>
        </w:rPr>
      </w:pPr>
    </w:p>
    <w:p w:rsidR="008A62DC" w:rsidRPr="000C6268" w:rsidRDefault="008A62DC" w:rsidP="008A62DC">
      <w:pPr>
        <w:spacing w:before="60"/>
        <w:rPr>
          <w:rFonts w:ascii="Tahoma" w:hAnsi="Tahoma" w:cs="Tahoma"/>
          <w:color w:val="595959"/>
          <w:sz w:val="16"/>
          <w:szCs w:val="16"/>
        </w:rPr>
      </w:pPr>
      <w:r>
        <w:rPr>
          <w:rFonts w:ascii="Tahoma" w:hAnsi="Tahoma" w:cs="Tahoma"/>
          <w:color w:val="595959"/>
          <w:sz w:val="16"/>
          <w:szCs w:val="16"/>
        </w:rPr>
        <w:t xml:space="preserve">Projekt Provoz Centra na podporu integrace cizinců pro </w:t>
      </w:r>
      <w:r w:rsidRPr="001317C1">
        <w:rPr>
          <w:rFonts w:ascii="Tahoma" w:hAnsi="Tahoma" w:cs="Tahoma"/>
          <w:color w:val="595959"/>
          <w:sz w:val="16"/>
          <w:szCs w:val="16"/>
        </w:rPr>
        <w:t xml:space="preserve">Plzeňský </w:t>
      </w:r>
      <w:r>
        <w:rPr>
          <w:rFonts w:ascii="Tahoma" w:hAnsi="Tahoma" w:cs="Tahoma"/>
          <w:color w:val="595959"/>
          <w:sz w:val="16"/>
          <w:szCs w:val="16"/>
        </w:rPr>
        <w:t xml:space="preserve">kraj, </w:t>
      </w:r>
      <w:proofErr w:type="spellStart"/>
      <w:r>
        <w:rPr>
          <w:rFonts w:ascii="Tahoma" w:hAnsi="Tahoma" w:cs="Tahoma"/>
          <w:color w:val="595959"/>
          <w:sz w:val="16"/>
          <w:szCs w:val="16"/>
        </w:rPr>
        <w:t>reg</w:t>
      </w:r>
      <w:proofErr w:type="spellEnd"/>
      <w:r>
        <w:rPr>
          <w:rFonts w:ascii="Tahoma" w:hAnsi="Tahoma" w:cs="Tahoma"/>
          <w:color w:val="595959"/>
          <w:sz w:val="16"/>
          <w:szCs w:val="16"/>
        </w:rPr>
        <w:t xml:space="preserve">. </w:t>
      </w:r>
      <w:proofErr w:type="gramStart"/>
      <w:r>
        <w:rPr>
          <w:rFonts w:ascii="Tahoma" w:hAnsi="Tahoma" w:cs="Tahoma"/>
          <w:color w:val="595959"/>
          <w:sz w:val="16"/>
          <w:szCs w:val="16"/>
        </w:rPr>
        <w:t>č.</w:t>
      </w:r>
      <w:proofErr w:type="gramEnd"/>
      <w:r>
        <w:rPr>
          <w:rFonts w:ascii="Tahoma" w:hAnsi="Tahoma" w:cs="Tahoma"/>
          <w:color w:val="595959"/>
          <w:sz w:val="16"/>
          <w:szCs w:val="16"/>
        </w:rPr>
        <w:t xml:space="preserve"> AMIF/4/</w:t>
      </w:r>
      <w:r w:rsidRPr="001317C1">
        <w:rPr>
          <w:rFonts w:ascii="Tahoma" w:hAnsi="Tahoma" w:cs="Tahoma"/>
          <w:color w:val="595959"/>
          <w:sz w:val="16"/>
          <w:szCs w:val="16"/>
        </w:rPr>
        <w:t>09</w:t>
      </w:r>
      <w:r>
        <w:rPr>
          <w:rFonts w:ascii="Tahoma" w:hAnsi="Tahoma" w:cs="Tahoma"/>
          <w:color w:val="595959"/>
          <w:sz w:val="16"/>
          <w:szCs w:val="16"/>
        </w:rPr>
        <w:t>, je financován v rámci národního programu Azylového, migračního a integračního fondu.</w:t>
      </w:r>
    </w:p>
    <w:p w:rsidR="008A62DC" w:rsidRDefault="008A62DC" w:rsidP="008A62DC">
      <w:pPr>
        <w:rPr>
          <w:b/>
          <w:sz w:val="28"/>
          <w:szCs w:val="28"/>
        </w:rPr>
      </w:pPr>
    </w:p>
    <w:p w:rsidR="008A62DC" w:rsidRPr="0048668A" w:rsidRDefault="008A62DC" w:rsidP="008A62DC">
      <w:pPr>
        <w:rPr>
          <w:b/>
          <w:sz w:val="28"/>
          <w:szCs w:val="28"/>
        </w:rPr>
      </w:pPr>
    </w:p>
    <w:p w:rsidR="008A62DC" w:rsidRPr="003E0889" w:rsidRDefault="008A62DC" w:rsidP="008A62DC">
      <w:pPr>
        <w:pStyle w:val="Zkladntext3"/>
        <w:rPr>
          <w:b w:val="0"/>
        </w:rPr>
      </w:pPr>
    </w:p>
    <w:p w:rsidR="008A62DC" w:rsidRPr="00DE2167" w:rsidRDefault="008A62DC" w:rsidP="008A62DC">
      <w:pPr>
        <w:numPr>
          <w:ilvl w:val="0"/>
          <w:numId w:val="4"/>
        </w:numPr>
        <w:rPr>
          <w:b/>
        </w:rPr>
      </w:pPr>
      <w:r w:rsidRPr="00DE2167">
        <w:rPr>
          <w:b/>
        </w:rPr>
        <w:t xml:space="preserve">Popis předmětu zakázky: </w:t>
      </w:r>
    </w:p>
    <w:p w:rsidR="008A62DC" w:rsidRPr="00343C81" w:rsidRDefault="008A62DC" w:rsidP="006644BA">
      <w:pPr>
        <w:numPr>
          <w:ilvl w:val="0"/>
          <w:numId w:val="31"/>
        </w:numPr>
      </w:pPr>
      <w:r w:rsidRPr="00DE2167">
        <w:t xml:space="preserve">Předmětem veřejné zakázky je poskytování tlumočnických služeb z a do </w:t>
      </w:r>
      <w:r>
        <w:t>ukrajinského</w:t>
      </w:r>
      <w:r w:rsidRPr="00F86340">
        <w:t xml:space="preserve"> </w:t>
      </w:r>
      <w:r w:rsidRPr="00DE2167">
        <w:t xml:space="preserve">jazyka pro cizince, klienty Centra na podporu integrace cizinců pro </w:t>
      </w:r>
      <w:r>
        <w:t>Plzeňský</w:t>
      </w:r>
      <w:r w:rsidRPr="0063299E">
        <w:rPr>
          <w:color w:val="FF0000"/>
        </w:rPr>
        <w:t xml:space="preserve"> </w:t>
      </w:r>
      <w:r w:rsidRPr="00DE2167">
        <w:t>kraj</w:t>
      </w:r>
      <w:r w:rsidR="006644BA">
        <w:t xml:space="preserve"> (Plzeň město, Plzeň Sever, Plzeň Jih, Rokycany).</w:t>
      </w:r>
    </w:p>
    <w:p w:rsidR="008A62DC" w:rsidRPr="00343C81" w:rsidRDefault="008A62DC" w:rsidP="008A62DC">
      <w:pPr>
        <w:ind w:left="720"/>
      </w:pPr>
    </w:p>
    <w:p w:rsidR="008A62DC" w:rsidRPr="00DE2167" w:rsidRDefault="008A62DC" w:rsidP="008A62DC">
      <w:pPr>
        <w:numPr>
          <w:ilvl w:val="0"/>
          <w:numId w:val="31"/>
        </w:numPr>
      </w:pPr>
      <w:r w:rsidRPr="00DE2167">
        <w:t>Poskytování tlumočnických služeb bude probíhat zejména:</w:t>
      </w:r>
    </w:p>
    <w:p w:rsidR="008A62DC" w:rsidRPr="00DE2167" w:rsidRDefault="008A62DC" w:rsidP="008A62DC">
      <w:pPr>
        <w:numPr>
          <w:ilvl w:val="1"/>
          <w:numId w:val="31"/>
        </w:numPr>
      </w:pPr>
      <w:r w:rsidRPr="00DE2167">
        <w:t>při kurze</w:t>
      </w:r>
      <w:r w:rsidR="00524891">
        <w:t xml:space="preserve">ch českého jazyka </w:t>
      </w:r>
    </w:p>
    <w:p w:rsidR="008A62DC" w:rsidRPr="00DE2167" w:rsidRDefault="008A62DC" w:rsidP="008A62DC">
      <w:pPr>
        <w:numPr>
          <w:ilvl w:val="1"/>
          <w:numId w:val="31"/>
        </w:numPr>
      </w:pPr>
      <w:r w:rsidRPr="00DE2167">
        <w:t>při ambulantním pr</w:t>
      </w:r>
      <w:r w:rsidR="00524891">
        <w:t>ávním poradenství</w:t>
      </w:r>
      <w:r w:rsidRPr="00DE2167">
        <w:t xml:space="preserve"> (tematicky se jedná zejména o oblasti pobytové a vízové problematiky, pracovně-právních vztahů apod.),</w:t>
      </w:r>
    </w:p>
    <w:p w:rsidR="008A62DC" w:rsidRPr="00DE2167" w:rsidRDefault="008A62DC" w:rsidP="008A62DC">
      <w:pPr>
        <w:numPr>
          <w:ilvl w:val="1"/>
          <w:numId w:val="31"/>
        </w:numPr>
        <w:tabs>
          <w:tab w:val="clear" w:pos="1440"/>
        </w:tabs>
      </w:pPr>
      <w:r w:rsidRPr="00DE2167">
        <w:t>při ambulantní</w:t>
      </w:r>
      <w:r w:rsidR="00524891">
        <w:t xml:space="preserve">m sociálním </w:t>
      </w:r>
      <w:proofErr w:type="gramStart"/>
      <w:r w:rsidR="00524891">
        <w:t xml:space="preserve">poradenství </w:t>
      </w:r>
      <w:r w:rsidRPr="00DE2167">
        <w:t xml:space="preserve"> (tematicky</w:t>
      </w:r>
      <w:proofErr w:type="gramEnd"/>
      <w:r w:rsidRPr="00DE2167">
        <w:t xml:space="preserve"> se jedná zejména o oblasti sociální pomoci, zdravotního pojištění, řešení životních událostí, vyplňování formulářů a jiné),</w:t>
      </w:r>
    </w:p>
    <w:p w:rsidR="008A62DC" w:rsidRPr="00DE2167" w:rsidRDefault="008A62DC" w:rsidP="008A62DC">
      <w:pPr>
        <w:numPr>
          <w:ilvl w:val="1"/>
          <w:numId w:val="31"/>
        </w:numPr>
        <w:tabs>
          <w:tab w:val="clear" w:pos="1440"/>
        </w:tabs>
      </w:pPr>
      <w:r w:rsidRPr="00DE2167">
        <w:t>při terénním soci</w:t>
      </w:r>
      <w:r w:rsidR="00524891">
        <w:t xml:space="preserve">álním poradenství </w:t>
      </w:r>
    </w:p>
    <w:p w:rsidR="008A62DC" w:rsidRDefault="008A62DC" w:rsidP="008A62DC">
      <w:pPr>
        <w:numPr>
          <w:ilvl w:val="1"/>
          <w:numId w:val="31"/>
        </w:numPr>
        <w:tabs>
          <w:tab w:val="clear" w:pos="1440"/>
        </w:tabs>
      </w:pPr>
      <w:r w:rsidRPr="00DE2167">
        <w:t>při ostatních aktivitách CPIC (jde zejména o kurzy sociální a kulturní orientace, jednorázové kulturní, společenské a sportovní akce atd.)</w:t>
      </w:r>
    </w:p>
    <w:p w:rsidR="008A62DC" w:rsidRPr="00343C81" w:rsidRDefault="008A62DC" w:rsidP="008A62DC">
      <w:pPr>
        <w:numPr>
          <w:ilvl w:val="1"/>
          <w:numId w:val="31"/>
        </w:numPr>
        <w:tabs>
          <w:tab w:val="clear" w:pos="1440"/>
        </w:tabs>
      </w:pPr>
      <w:r w:rsidRPr="00343C81">
        <w:t>tlumočení můž</w:t>
      </w:r>
      <w:r w:rsidR="00524891">
        <w:t>e probíhat i mimo prostory CPIC</w:t>
      </w:r>
    </w:p>
    <w:p w:rsidR="008A62DC" w:rsidRPr="00DE2167" w:rsidRDefault="008A62DC" w:rsidP="008A62DC">
      <w:pPr>
        <w:ind w:left="1080"/>
      </w:pPr>
    </w:p>
    <w:p w:rsidR="008A62DC" w:rsidRPr="00DE2167" w:rsidRDefault="008A62DC" w:rsidP="008A62DC">
      <w:pPr>
        <w:numPr>
          <w:ilvl w:val="0"/>
          <w:numId w:val="31"/>
        </w:numPr>
      </w:pPr>
      <w:r w:rsidRPr="00DE2167">
        <w:t>Poskytování služeb bude probíhat také v pozdních odpoledních a večerních hodinách a ve dnech pracovního klidu.</w:t>
      </w:r>
    </w:p>
    <w:p w:rsidR="008A62DC" w:rsidRPr="00DE2167" w:rsidRDefault="008A62DC" w:rsidP="008A62DC">
      <w:pPr>
        <w:numPr>
          <w:ilvl w:val="0"/>
          <w:numId w:val="31"/>
        </w:numPr>
      </w:pPr>
      <w:r w:rsidRPr="00DE2167">
        <w:t>Konkrétní požadavky na tlumočení, termíny včetně určení místa budou zaslány poskytovateli ve formě písemné objednávky k potvrzení poskytovateli, nejméně 3 pracovní dny před dnem tlumočení.</w:t>
      </w:r>
    </w:p>
    <w:p w:rsidR="008A62DC" w:rsidRPr="00DE2167" w:rsidRDefault="008A62DC" w:rsidP="008A62DC">
      <w:pPr>
        <w:numPr>
          <w:ilvl w:val="0"/>
          <w:numId w:val="31"/>
        </w:numPr>
        <w:jc w:val="both"/>
      </w:pPr>
      <w:r w:rsidRPr="00DE2167">
        <w:t>Odpovědno</w:t>
      </w:r>
      <w:r>
        <w:t xml:space="preserve">st za poskytování tlumočení z a </w:t>
      </w:r>
      <w:r w:rsidRPr="00DE2167">
        <w:t xml:space="preserve">do </w:t>
      </w:r>
      <w:r>
        <w:t>ukrajinského</w:t>
      </w:r>
      <w:r w:rsidRPr="00F86340">
        <w:t xml:space="preserve"> </w:t>
      </w:r>
      <w:r w:rsidRPr="00DE2167">
        <w:t>jazyka nese vůči klientům poskytovatel.</w:t>
      </w:r>
    </w:p>
    <w:p w:rsidR="008A62DC" w:rsidRPr="00DE2167" w:rsidRDefault="008A62DC" w:rsidP="008A62DC">
      <w:pPr>
        <w:ind w:left="720"/>
      </w:pPr>
    </w:p>
    <w:p w:rsidR="008A62DC" w:rsidRPr="00DE2167" w:rsidRDefault="008A62DC" w:rsidP="008A62DC">
      <w:pPr>
        <w:pStyle w:val="Zkladntext3"/>
        <w:numPr>
          <w:ilvl w:val="0"/>
          <w:numId w:val="4"/>
        </w:numPr>
        <w:tabs>
          <w:tab w:val="clear" w:pos="360"/>
        </w:tabs>
        <w:ind w:left="300"/>
        <w:outlineLvl w:val="9"/>
      </w:pPr>
      <w:r w:rsidRPr="00DE2167">
        <w:t>Doba plnění veřejné zakázky:</w:t>
      </w:r>
    </w:p>
    <w:p w:rsidR="008A62DC" w:rsidRPr="00DE2167" w:rsidRDefault="008A62DC" w:rsidP="008A62DC">
      <w:pPr>
        <w:pStyle w:val="Zkladntext3"/>
        <w:numPr>
          <w:ilvl w:val="0"/>
          <w:numId w:val="26"/>
        </w:numPr>
        <w:tabs>
          <w:tab w:val="clear" w:pos="720"/>
        </w:tabs>
        <w:ind w:left="300"/>
        <w:outlineLvl w:val="9"/>
        <w:rPr>
          <w:b w:val="0"/>
        </w:rPr>
      </w:pPr>
      <w:r w:rsidRPr="00DE2167">
        <w:rPr>
          <w:b w:val="0"/>
        </w:rPr>
        <w:t>Předpokládaný termín uzavření smlouvy:</w:t>
      </w:r>
      <w:r w:rsidRPr="00DE2167">
        <w:rPr>
          <w:b w:val="0"/>
        </w:rPr>
        <w:tab/>
      </w:r>
      <w:r w:rsidRPr="00DE2167">
        <w:rPr>
          <w:b w:val="0"/>
        </w:rPr>
        <w:tab/>
        <w:t xml:space="preserve">            září 201</w:t>
      </w:r>
      <w:r>
        <w:rPr>
          <w:b w:val="0"/>
        </w:rPr>
        <w:t>6</w:t>
      </w:r>
      <w:r w:rsidRPr="00DE2167">
        <w:rPr>
          <w:b w:val="0"/>
        </w:rPr>
        <w:tab/>
      </w:r>
      <w:r w:rsidRPr="00DE2167">
        <w:rPr>
          <w:b w:val="0"/>
        </w:rPr>
        <w:tab/>
      </w:r>
    </w:p>
    <w:p w:rsidR="008A62DC" w:rsidRPr="00DE2167" w:rsidRDefault="008A62DC" w:rsidP="008A62DC">
      <w:pPr>
        <w:pStyle w:val="Zkladntext3"/>
        <w:numPr>
          <w:ilvl w:val="0"/>
          <w:numId w:val="26"/>
        </w:numPr>
        <w:tabs>
          <w:tab w:val="clear" w:pos="720"/>
        </w:tabs>
        <w:ind w:left="300"/>
        <w:outlineLvl w:val="9"/>
        <w:rPr>
          <w:b w:val="0"/>
        </w:rPr>
      </w:pPr>
      <w:r w:rsidRPr="00DE2167">
        <w:rPr>
          <w:b w:val="0"/>
        </w:rPr>
        <w:t>Předpokládané zahájení a ukončení poskytování služeb:</w:t>
      </w:r>
      <w:r w:rsidRPr="00DE2167">
        <w:rPr>
          <w:b w:val="0"/>
        </w:rPr>
        <w:tab/>
      </w:r>
      <w:r>
        <w:rPr>
          <w:b w:val="0"/>
        </w:rPr>
        <w:t>od podpisu smlouvy</w:t>
      </w:r>
      <w:r w:rsidRPr="00DE2167">
        <w:rPr>
          <w:b w:val="0"/>
        </w:rPr>
        <w:t xml:space="preserve"> – 30. 6. 201</w:t>
      </w:r>
      <w:r>
        <w:rPr>
          <w:b w:val="0"/>
        </w:rPr>
        <w:t>9</w:t>
      </w:r>
    </w:p>
    <w:p w:rsidR="008A62DC" w:rsidRPr="00DE2167" w:rsidRDefault="008A62DC" w:rsidP="008A62DC">
      <w:pPr>
        <w:pStyle w:val="Zkladntext3"/>
        <w:ind w:left="300"/>
        <w:outlineLvl w:val="9"/>
        <w:rPr>
          <w:b w:val="0"/>
        </w:rPr>
      </w:pPr>
    </w:p>
    <w:p w:rsidR="008A62DC" w:rsidRPr="00DE2167" w:rsidRDefault="008A62DC" w:rsidP="008A62DC">
      <w:pPr>
        <w:pStyle w:val="Nadpis6"/>
        <w:numPr>
          <w:ilvl w:val="0"/>
          <w:numId w:val="4"/>
        </w:numPr>
        <w:jc w:val="left"/>
      </w:pPr>
      <w:r w:rsidRPr="00DE2167">
        <w:t>Platební a obchodní podmínky zakázky:</w:t>
      </w:r>
    </w:p>
    <w:p w:rsidR="008A62DC" w:rsidRPr="00DE2167" w:rsidRDefault="008A62DC" w:rsidP="008A62DC">
      <w:pPr>
        <w:widowControl w:val="0"/>
        <w:numPr>
          <w:ilvl w:val="0"/>
          <w:numId w:val="3"/>
        </w:numPr>
        <w:jc w:val="both"/>
      </w:pPr>
      <w:r w:rsidRPr="00DE2167">
        <w:t>Objednatel neposkytuje zálohu.</w:t>
      </w:r>
    </w:p>
    <w:p w:rsidR="008A62DC" w:rsidRPr="00DE2167" w:rsidRDefault="008A62DC" w:rsidP="008A62DC">
      <w:pPr>
        <w:widowControl w:val="0"/>
        <w:numPr>
          <w:ilvl w:val="0"/>
          <w:numId w:val="3"/>
        </w:numPr>
        <w:jc w:val="both"/>
        <w:rPr>
          <w:u w:val="single"/>
        </w:rPr>
      </w:pPr>
      <w:r w:rsidRPr="00DE2167">
        <w:t>Doba splatnosti faktur činí 21 dní.</w:t>
      </w:r>
      <w:r w:rsidRPr="00DE2167">
        <w:rPr>
          <w:u w:val="single"/>
        </w:rPr>
        <w:t xml:space="preserve"> </w:t>
      </w:r>
    </w:p>
    <w:p w:rsidR="008A62DC" w:rsidRPr="00DE2167" w:rsidRDefault="008A62DC" w:rsidP="008A62DC">
      <w:pPr>
        <w:widowControl w:val="0"/>
        <w:numPr>
          <w:ilvl w:val="0"/>
          <w:numId w:val="3"/>
        </w:numPr>
        <w:jc w:val="both"/>
      </w:pPr>
      <w:r w:rsidRPr="00DE2167">
        <w:t>Další specifikace platebních a obchodních podmínek je uvedena</w:t>
      </w:r>
      <w:r>
        <w:t xml:space="preserve"> v příloze č. 2 </w:t>
      </w:r>
      <w:r w:rsidRPr="00DE2167">
        <w:t>návrhu smlouvy na tlumočení.</w:t>
      </w:r>
    </w:p>
    <w:p w:rsidR="008A62DC" w:rsidRPr="00DE2167" w:rsidRDefault="008A62DC" w:rsidP="008A62DC"/>
    <w:p w:rsidR="008A62DC" w:rsidRPr="00DE2167" w:rsidRDefault="008A62DC" w:rsidP="008A62DC">
      <w:pPr>
        <w:pStyle w:val="Zkladntext3"/>
        <w:numPr>
          <w:ilvl w:val="0"/>
          <w:numId w:val="4"/>
        </w:numPr>
        <w:jc w:val="left"/>
        <w:outlineLvl w:val="9"/>
      </w:pPr>
      <w:r w:rsidRPr="00DE2167">
        <w:t>Způsob zpracování nabídkové ceny:</w:t>
      </w:r>
    </w:p>
    <w:p w:rsidR="008A62DC" w:rsidRPr="00DE2167" w:rsidRDefault="008A62DC" w:rsidP="008A62DC">
      <w:pPr>
        <w:widowControl w:val="0"/>
        <w:numPr>
          <w:ilvl w:val="0"/>
          <w:numId w:val="2"/>
        </w:numPr>
        <w:tabs>
          <w:tab w:val="clear" w:pos="720"/>
        </w:tabs>
        <w:ind w:left="400"/>
        <w:jc w:val="both"/>
      </w:pPr>
      <w:r w:rsidRPr="00DE2167">
        <w:t>Nabídková cena bude zpracována v souladu s cenovými předpisy v ČR, platnými v době zpracování nabídky – zejména se zákonem č. 526/1990 Sb., o cenách a prováděcí vyhláškou č. 450/2009 Sb., a zákonem 235/2004 Sb., o dani z přidané hodnoty, vše ve znění pozdějších předpisů.</w:t>
      </w:r>
    </w:p>
    <w:p w:rsidR="008A62DC" w:rsidRPr="00DE2167" w:rsidRDefault="008A62DC" w:rsidP="008A62DC">
      <w:pPr>
        <w:widowControl w:val="0"/>
        <w:numPr>
          <w:ilvl w:val="0"/>
          <w:numId w:val="2"/>
        </w:numPr>
        <w:tabs>
          <w:tab w:val="clear" w:pos="720"/>
        </w:tabs>
        <w:ind w:left="400"/>
        <w:jc w:val="both"/>
      </w:pPr>
      <w:r w:rsidRPr="00DE2167">
        <w:t xml:space="preserve">Nabídková cena bude obsahovat veškeré náklady zhotovitele nezbytné k úplné realizaci </w:t>
      </w:r>
      <w:r>
        <w:t xml:space="preserve">předmětu plnění veřejné zakázky, </w:t>
      </w:r>
      <w:r w:rsidRPr="00343C81">
        <w:t xml:space="preserve">a to včetně dopravy tlumočníka do místa plnění. </w:t>
      </w:r>
      <w:r w:rsidRPr="00DE2167">
        <w:t>Ceny budou uvedeny maximálně na 2 desetinná místa.</w:t>
      </w:r>
    </w:p>
    <w:p w:rsidR="008A62DC" w:rsidRPr="00DE2167" w:rsidRDefault="008A62DC" w:rsidP="008A62DC">
      <w:pPr>
        <w:widowControl w:val="0"/>
        <w:numPr>
          <w:ilvl w:val="0"/>
          <w:numId w:val="2"/>
        </w:numPr>
        <w:tabs>
          <w:tab w:val="clear" w:pos="720"/>
        </w:tabs>
        <w:ind w:left="400"/>
        <w:jc w:val="both"/>
      </w:pPr>
      <w:r w:rsidRPr="00DE2167">
        <w:t>Nabídkovou cenu nelze překročit.</w:t>
      </w:r>
    </w:p>
    <w:p w:rsidR="008A62DC" w:rsidRPr="00DE2167" w:rsidRDefault="008A62DC" w:rsidP="006644BA">
      <w:pPr>
        <w:widowControl w:val="0"/>
        <w:numPr>
          <w:ilvl w:val="0"/>
          <w:numId w:val="2"/>
        </w:numPr>
        <w:tabs>
          <w:tab w:val="clear" w:pos="720"/>
        </w:tabs>
        <w:ind w:left="400"/>
        <w:jc w:val="both"/>
      </w:pPr>
      <w:r>
        <w:t>Uchazeč uvede, zda</w:t>
      </w:r>
      <w:r w:rsidRPr="00DE2167">
        <w:t xml:space="preserve">li je plátcem DPH, či nikoliv. </w:t>
      </w:r>
    </w:p>
    <w:p w:rsidR="008A62DC" w:rsidRPr="006644BA" w:rsidRDefault="008A62DC" w:rsidP="008A62DC">
      <w:pPr>
        <w:widowControl w:val="0"/>
        <w:numPr>
          <w:ilvl w:val="0"/>
          <w:numId w:val="2"/>
        </w:numPr>
        <w:tabs>
          <w:tab w:val="clear" w:pos="720"/>
        </w:tabs>
        <w:ind w:left="400"/>
        <w:jc w:val="both"/>
        <w:rPr>
          <w:u w:val="single"/>
        </w:rPr>
      </w:pPr>
      <w:r w:rsidRPr="00DE2167">
        <w:t xml:space="preserve">Nabídková cena bude uvedena jako </w:t>
      </w:r>
      <w:r w:rsidRPr="00DE2167">
        <w:rPr>
          <w:b/>
          <w:u w:val="single"/>
        </w:rPr>
        <w:t>cena za 60 minut tlumočení bez a včetně DPH</w:t>
      </w:r>
      <w:r w:rsidRPr="00DE2167">
        <w:t>. Neplátce DPH vloží do e-tržiště cenu bez DPH.</w:t>
      </w:r>
    </w:p>
    <w:p w:rsidR="006644BA" w:rsidRDefault="006644BA" w:rsidP="006644BA">
      <w:pPr>
        <w:widowControl w:val="0"/>
        <w:jc w:val="both"/>
      </w:pPr>
    </w:p>
    <w:p w:rsidR="006644BA" w:rsidRDefault="006644BA" w:rsidP="006644BA">
      <w:pPr>
        <w:widowControl w:val="0"/>
        <w:jc w:val="both"/>
      </w:pPr>
    </w:p>
    <w:p w:rsidR="006644BA" w:rsidRDefault="006644BA" w:rsidP="006644BA">
      <w:pPr>
        <w:widowControl w:val="0"/>
        <w:jc w:val="both"/>
      </w:pPr>
    </w:p>
    <w:p w:rsidR="006644BA" w:rsidRDefault="006644BA" w:rsidP="006644BA">
      <w:pPr>
        <w:widowControl w:val="0"/>
        <w:jc w:val="both"/>
      </w:pPr>
    </w:p>
    <w:p w:rsidR="006644BA" w:rsidRDefault="006644BA" w:rsidP="006644BA">
      <w:pPr>
        <w:widowControl w:val="0"/>
        <w:jc w:val="both"/>
      </w:pPr>
    </w:p>
    <w:p w:rsidR="006644BA" w:rsidRPr="00DE2167" w:rsidRDefault="006644BA" w:rsidP="006644BA">
      <w:pPr>
        <w:widowControl w:val="0"/>
        <w:jc w:val="both"/>
        <w:rPr>
          <w:u w:val="single"/>
        </w:rPr>
      </w:pPr>
    </w:p>
    <w:p w:rsidR="008A62DC" w:rsidRDefault="008A62DC" w:rsidP="008A62DC">
      <w:pPr>
        <w:rPr>
          <w:u w:val="single"/>
        </w:rPr>
      </w:pPr>
    </w:p>
    <w:p w:rsidR="006644BA" w:rsidRPr="00DE2167" w:rsidRDefault="006644BA" w:rsidP="008A62DC">
      <w:pPr>
        <w:rPr>
          <w:u w:val="single"/>
        </w:rPr>
      </w:pPr>
    </w:p>
    <w:p w:rsidR="00E90E8E" w:rsidRDefault="00E90E8E" w:rsidP="008A62DC">
      <w:pPr>
        <w:widowControl w:val="0"/>
        <w:ind w:left="40"/>
        <w:jc w:val="both"/>
        <w:rPr>
          <w:u w:val="single"/>
        </w:rPr>
      </w:pPr>
    </w:p>
    <w:p w:rsidR="008A62DC" w:rsidRPr="00DE2167" w:rsidRDefault="006644BA" w:rsidP="008A62DC">
      <w:pPr>
        <w:widowControl w:val="0"/>
        <w:ind w:left="40"/>
        <w:jc w:val="both"/>
        <w:rPr>
          <w:u w:val="single"/>
        </w:rPr>
      </w:pPr>
      <w:r>
        <w:rPr>
          <w:u w:val="single"/>
        </w:rPr>
        <w:lastRenderedPageBreak/>
        <w:t>Tabulka</w:t>
      </w:r>
      <w:r w:rsidR="008A62DC" w:rsidRPr="00DE2167">
        <w:rPr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835"/>
      </w:tblGrid>
      <w:tr w:rsidR="008A62DC" w:rsidRPr="00DE2167" w:rsidTr="00694162">
        <w:tc>
          <w:tcPr>
            <w:tcW w:w="4077" w:type="dxa"/>
            <w:shd w:val="clear" w:color="auto" w:fill="auto"/>
            <w:vAlign w:val="center"/>
          </w:tcPr>
          <w:p w:rsidR="008A62DC" w:rsidRPr="00DE2167" w:rsidRDefault="008A62DC" w:rsidP="00694162">
            <w:pPr>
              <w:widowControl w:val="0"/>
              <w:ind w:left="15"/>
            </w:pPr>
            <w:r>
              <w:rPr>
                <w:b/>
              </w:rPr>
              <w:t>Plzeň</w:t>
            </w:r>
            <w:r w:rsidR="006644BA">
              <w:rPr>
                <w:b/>
              </w:rPr>
              <w:t xml:space="preserve"> (Plzeň město, Plzeň Sever, Plzeň Jih, Rokycany)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62DC" w:rsidRPr="00DE2167" w:rsidRDefault="008A62DC" w:rsidP="00694162">
            <w:pPr>
              <w:widowControl w:val="0"/>
            </w:pPr>
            <w:r w:rsidRPr="00DE2167">
              <w:t xml:space="preserve">Cena </w:t>
            </w:r>
          </w:p>
          <w:p w:rsidR="008A62DC" w:rsidRPr="00DE2167" w:rsidRDefault="008A62DC" w:rsidP="00694162">
            <w:pPr>
              <w:widowControl w:val="0"/>
            </w:pPr>
            <w:r w:rsidRPr="00DE2167">
              <w:t>bez DPH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2DC" w:rsidRPr="00DE2167" w:rsidRDefault="008A62DC" w:rsidP="00694162">
            <w:pPr>
              <w:widowControl w:val="0"/>
            </w:pPr>
            <w:r w:rsidRPr="00DE2167">
              <w:t xml:space="preserve">Cena </w:t>
            </w:r>
          </w:p>
          <w:p w:rsidR="008A62DC" w:rsidRPr="00DE2167" w:rsidRDefault="008A62DC" w:rsidP="00694162">
            <w:pPr>
              <w:widowControl w:val="0"/>
            </w:pPr>
            <w:r w:rsidRPr="00DE2167">
              <w:t>vč. DPH</w:t>
            </w:r>
          </w:p>
        </w:tc>
      </w:tr>
      <w:tr w:rsidR="008A62DC" w:rsidRPr="00DE2167" w:rsidTr="00694162">
        <w:tc>
          <w:tcPr>
            <w:tcW w:w="4077" w:type="dxa"/>
            <w:shd w:val="clear" w:color="auto" w:fill="auto"/>
            <w:vAlign w:val="center"/>
          </w:tcPr>
          <w:p w:rsidR="008A62DC" w:rsidRPr="00DE2167" w:rsidRDefault="008A62DC" w:rsidP="00694162">
            <w:pPr>
              <w:widowControl w:val="0"/>
            </w:pPr>
            <w:r w:rsidRPr="00DE2167">
              <w:t>60 minut tlumočení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62DC" w:rsidRPr="00DE2167" w:rsidRDefault="008A62DC" w:rsidP="00694162">
            <w:pPr>
              <w:widowControl w:val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62DC" w:rsidRPr="00DE2167" w:rsidRDefault="008A62DC" w:rsidP="00694162">
            <w:pPr>
              <w:widowControl w:val="0"/>
            </w:pPr>
          </w:p>
        </w:tc>
      </w:tr>
    </w:tbl>
    <w:p w:rsidR="008A62DC" w:rsidRPr="00DE2167" w:rsidRDefault="008A62DC" w:rsidP="008A62DC">
      <w:pPr>
        <w:widowControl w:val="0"/>
        <w:jc w:val="both"/>
        <w:rPr>
          <w:u w:val="single"/>
        </w:rPr>
      </w:pPr>
    </w:p>
    <w:p w:rsidR="008A62DC" w:rsidRPr="00DE2167" w:rsidRDefault="008A62DC" w:rsidP="008A62DC">
      <w:pPr>
        <w:widowControl w:val="0"/>
        <w:jc w:val="both"/>
        <w:rPr>
          <w:u w:val="single"/>
        </w:rPr>
      </w:pPr>
    </w:p>
    <w:p w:rsidR="008A62DC" w:rsidRPr="00DE2167" w:rsidRDefault="008A62DC" w:rsidP="008A62DC">
      <w:pPr>
        <w:widowControl w:val="0"/>
        <w:numPr>
          <w:ilvl w:val="0"/>
          <w:numId w:val="4"/>
        </w:numPr>
        <w:jc w:val="both"/>
        <w:rPr>
          <w:b/>
        </w:rPr>
      </w:pPr>
      <w:r w:rsidRPr="00DE2167">
        <w:rPr>
          <w:b/>
        </w:rPr>
        <w:t>Hodnotící kritérium:</w:t>
      </w:r>
    </w:p>
    <w:p w:rsidR="008A62DC" w:rsidRPr="00DE2167" w:rsidRDefault="008A62DC" w:rsidP="008A62DC">
      <w:pPr>
        <w:widowControl w:val="0"/>
        <w:ind w:left="400"/>
        <w:jc w:val="both"/>
        <w:rPr>
          <w:b/>
        </w:rPr>
      </w:pPr>
      <w:r w:rsidRPr="00DE2167">
        <w:t xml:space="preserve">Hodnotícím kritériem je </w:t>
      </w:r>
      <w:r w:rsidRPr="00DE2167">
        <w:rPr>
          <w:b/>
        </w:rPr>
        <w:t>nejnižší celková nabídková cena za 60 minut</w:t>
      </w:r>
      <w:r w:rsidR="006644BA">
        <w:rPr>
          <w:b/>
        </w:rPr>
        <w:t xml:space="preserve"> tlumočení s DPH.</w:t>
      </w:r>
    </w:p>
    <w:p w:rsidR="008A62DC" w:rsidRDefault="008A62DC" w:rsidP="008A62DC">
      <w:pPr>
        <w:widowControl w:val="0"/>
        <w:jc w:val="both"/>
        <w:rPr>
          <w:b/>
        </w:rPr>
      </w:pPr>
    </w:p>
    <w:p w:rsidR="008A62DC" w:rsidRPr="00DE2167" w:rsidRDefault="008A62DC" w:rsidP="008A62DC">
      <w:pPr>
        <w:widowControl w:val="0"/>
        <w:jc w:val="both"/>
        <w:rPr>
          <w:b/>
        </w:rPr>
      </w:pPr>
    </w:p>
    <w:p w:rsidR="008A62DC" w:rsidRPr="00DE2167" w:rsidRDefault="008A62DC" w:rsidP="008A62DC">
      <w:pPr>
        <w:widowControl w:val="0"/>
        <w:numPr>
          <w:ilvl w:val="0"/>
          <w:numId w:val="4"/>
        </w:numPr>
        <w:rPr>
          <w:b/>
        </w:rPr>
      </w:pPr>
      <w:r w:rsidRPr="00DE2167">
        <w:rPr>
          <w:b/>
        </w:rPr>
        <w:t>Prohlídka místa plnění:</w:t>
      </w:r>
    </w:p>
    <w:p w:rsidR="008A62DC" w:rsidRPr="00DE2167" w:rsidRDefault="008A62DC" w:rsidP="008A62DC">
      <w:pPr>
        <w:ind w:firstLine="360"/>
        <w:jc w:val="both"/>
      </w:pPr>
      <w:r w:rsidRPr="00DE2167">
        <w:t>Prohlídka místa plnění není umožněna.</w:t>
      </w:r>
    </w:p>
    <w:p w:rsidR="008A62DC" w:rsidRPr="00DE2167" w:rsidRDefault="008A62DC" w:rsidP="008A62DC">
      <w:pPr>
        <w:jc w:val="both"/>
      </w:pPr>
    </w:p>
    <w:p w:rsidR="008A62DC" w:rsidRPr="00E90E8E" w:rsidRDefault="00E90E8E" w:rsidP="00E90E8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P</w:t>
      </w:r>
      <w:r w:rsidR="008A62DC">
        <w:rPr>
          <w:b/>
        </w:rPr>
        <w:t>ožadavky na zpracování nabídky:</w:t>
      </w:r>
    </w:p>
    <w:p w:rsidR="008A62DC" w:rsidRDefault="00E90E8E" w:rsidP="008A62DC">
      <w:pPr>
        <w:numPr>
          <w:ilvl w:val="1"/>
          <w:numId w:val="4"/>
        </w:numPr>
        <w:ind w:hanging="91"/>
        <w:jc w:val="both"/>
      </w:pPr>
      <w:r>
        <w:rPr>
          <w:b/>
        </w:rPr>
        <w:t xml:space="preserve"> </w:t>
      </w:r>
      <w:r w:rsidR="008A62DC" w:rsidRPr="002D28D1">
        <w:rPr>
          <w:b/>
        </w:rPr>
        <w:t>Výpis z obchodního rejstříku</w:t>
      </w:r>
      <w:r w:rsidR="008A62DC" w:rsidRPr="002D28D1">
        <w:t xml:space="preserve"> (kopie)</w:t>
      </w:r>
      <w:r w:rsidR="008A62DC">
        <w:t xml:space="preserve">, či ze živnostenského rejstříku (kopie), ze kterého vyplývá </w:t>
      </w:r>
    </w:p>
    <w:p w:rsidR="00E90E8E" w:rsidRPr="00E90E8E" w:rsidRDefault="008A62DC" w:rsidP="00E90E8E">
      <w:pPr>
        <w:ind w:left="375"/>
        <w:jc w:val="both"/>
      </w:pPr>
      <w:r w:rsidRPr="006B5AE0">
        <w:t xml:space="preserve">      oprávnění k podnikání s předmětem podnikání nezbytným</w:t>
      </w:r>
      <w:r>
        <w:t xml:space="preserve"> pro plnění </w:t>
      </w:r>
      <w:r w:rsidR="00E90E8E">
        <w:t>veřejné zakázky.</w:t>
      </w:r>
    </w:p>
    <w:p w:rsidR="008A62DC" w:rsidRPr="00D55D1F" w:rsidRDefault="00E90E8E" w:rsidP="006644BA">
      <w:pPr>
        <w:jc w:val="both"/>
        <w:rPr>
          <w:color w:val="000000"/>
        </w:rPr>
      </w:pPr>
      <w:r>
        <w:rPr>
          <w:color w:val="000000"/>
        </w:rPr>
        <w:t xml:space="preserve">     2. </w:t>
      </w:r>
      <w:r w:rsidR="006644BA">
        <w:rPr>
          <w:b/>
          <w:color w:val="000000"/>
        </w:rPr>
        <w:t xml:space="preserve">    </w:t>
      </w:r>
      <w:r w:rsidR="008A62DC" w:rsidRPr="00816B9D">
        <w:rPr>
          <w:b/>
          <w:color w:val="000000"/>
        </w:rPr>
        <w:t>Krycí list</w:t>
      </w:r>
      <w:r w:rsidR="008A62DC" w:rsidRPr="0097791A">
        <w:rPr>
          <w:color w:val="000000"/>
        </w:rPr>
        <w:t xml:space="preserve"> nabídky</w:t>
      </w:r>
      <w:r w:rsidR="008A62DC">
        <w:rPr>
          <w:color w:val="000000"/>
        </w:rPr>
        <w:t xml:space="preserve"> s uvedením kontaktní osoby poskytovatele, včetně kontaktní </w:t>
      </w:r>
      <w:r w:rsidR="008A62DC" w:rsidRPr="00693981">
        <w:rPr>
          <w:color w:val="000000"/>
        </w:rPr>
        <w:t>e-mailové adresy</w:t>
      </w:r>
      <w:r w:rsidR="008A62DC">
        <w:rPr>
          <w:color w:val="000000"/>
        </w:rPr>
        <w:t>.</w:t>
      </w:r>
    </w:p>
    <w:p w:rsidR="008A62DC" w:rsidRPr="00D55D1F" w:rsidRDefault="00E90E8E" w:rsidP="00E90E8E">
      <w:pPr>
        <w:jc w:val="both"/>
        <w:rPr>
          <w:b/>
          <w:color w:val="000000"/>
        </w:rPr>
      </w:pPr>
      <w:r w:rsidRPr="00E90E8E">
        <w:rPr>
          <w:color w:val="000000"/>
        </w:rPr>
        <w:t xml:space="preserve">     3.</w:t>
      </w:r>
      <w:r>
        <w:rPr>
          <w:b/>
          <w:color w:val="000000"/>
        </w:rPr>
        <w:t xml:space="preserve">     </w:t>
      </w:r>
      <w:r w:rsidR="008A62DC" w:rsidRPr="00816B9D">
        <w:rPr>
          <w:b/>
          <w:color w:val="000000"/>
        </w:rPr>
        <w:t>Nabídkovou cenu vč. DPH</w:t>
      </w:r>
      <w:r w:rsidR="008A62DC" w:rsidRPr="00E41E3E">
        <w:rPr>
          <w:color w:val="000000"/>
        </w:rPr>
        <w:t xml:space="preserve"> </w:t>
      </w:r>
      <w:r w:rsidR="006644BA">
        <w:rPr>
          <w:color w:val="000000"/>
        </w:rPr>
        <w:t>za 60 minut tlumočení</w:t>
      </w:r>
      <w:r w:rsidR="008A62DC">
        <w:rPr>
          <w:b/>
          <w:color w:val="000000"/>
        </w:rPr>
        <w:t>.</w:t>
      </w:r>
      <w:r w:rsidR="008A62DC" w:rsidRPr="00D55D1F">
        <w:rPr>
          <w:color w:val="000000"/>
        </w:rPr>
        <w:t xml:space="preserve">        </w:t>
      </w:r>
    </w:p>
    <w:p w:rsidR="008A62DC" w:rsidRDefault="00E90E8E" w:rsidP="00E90E8E">
      <w:pPr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E90E8E">
        <w:rPr>
          <w:color w:val="000000"/>
        </w:rPr>
        <w:t>4.</w:t>
      </w:r>
      <w:r>
        <w:rPr>
          <w:b/>
          <w:color w:val="000000"/>
        </w:rPr>
        <w:t xml:space="preserve">    </w:t>
      </w:r>
      <w:r w:rsidR="008A62DC" w:rsidRPr="00816B9D">
        <w:rPr>
          <w:b/>
          <w:color w:val="000000"/>
        </w:rPr>
        <w:t>Vyplněný návrh smlouvy</w:t>
      </w:r>
      <w:r w:rsidR="008A62DC">
        <w:rPr>
          <w:color w:val="000000"/>
        </w:rPr>
        <w:t>, který bude podepsán osobou oprávněnou jednat jménem či za uchazeče.</w:t>
      </w:r>
    </w:p>
    <w:p w:rsidR="008A62DC" w:rsidRPr="00AF13CC" w:rsidRDefault="008A62DC" w:rsidP="008A62DC">
      <w:pPr>
        <w:numPr>
          <w:ilvl w:val="0"/>
          <w:numId w:val="33"/>
        </w:numPr>
        <w:ind w:hanging="76"/>
        <w:jc w:val="both"/>
        <w:rPr>
          <w:color w:val="000000"/>
        </w:rPr>
      </w:pPr>
      <w:r>
        <w:rPr>
          <w:b/>
          <w:color w:val="000000"/>
        </w:rPr>
        <w:t>Profesní životopis osoby</w:t>
      </w:r>
      <w:r w:rsidRPr="00AF13CC">
        <w:rPr>
          <w:color w:val="000000"/>
        </w:rPr>
        <w:t>, která bude tlumočnické služby poskytovat.</w:t>
      </w:r>
    </w:p>
    <w:p w:rsidR="008A62DC" w:rsidRPr="00AF13CC" w:rsidRDefault="008A62DC" w:rsidP="008A62DC">
      <w:pPr>
        <w:numPr>
          <w:ilvl w:val="0"/>
          <w:numId w:val="33"/>
        </w:numPr>
        <w:ind w:hanging="76"/>
        <w:jc w:val="both"/>
        <w:rPr>
          <w:color w:val="000000"/>
        </w:rPr>
      </w:pPr>
      <w:r>
        <w:rPr>
          <w:b/>
          <w:color w:val="000000"/>
        </w:rPr>
        <w:t xml:space="preserve">Čestné prohlášení </w:t>
      </w:r>
      <w:r w:rsidRPr="00AF13CC">
        <w:rPr>
          <w:color w:val="000000"/>
        </w:rPr>
        <w:t xml:space="preserve">o tom, že má tlumočník minimálně roční praxi s tlumočením poptávaného </w:t>
      </w:r>
    </w:p>
    <w:p w:rsidR="008A62DC" w:rsidRPr="00AF13CC" w:rsidRDefault="008A62DC" w:rsidP="008A62DC">
      <w:pPr>
        <w:ind w:left="360"/>
        <w:jc w:val="both"/>
        <w:rPr>
          <w:color w:val="000000"/>
        </w:rPr>
      </w:pPr>
      <w:r w:rsidRPr="00AF13CC">
        <w:rPr>
          <w:color w:val="000000"/>
        </w:rPr>
        <w:t xml:space="preserve">     jazyka.</w:t>
      </w:r>
    </w:p>
    <w:p w:rsidR="008A62DC" w:rsidRPr="00E41E3E" w:rsidRDefault="008A62DC" w:rsidP="008A62DC">
      <w:pPr>
        <w:numPr>
          <w:ilvl w:val="0"/>
          <w:numId w:val="33"/>
        </w:numPr>
        <w:ind w:hanging="76"/>
        <w:jc w:val="both"/>
        <w:rPr>
          <w:b/>
        </w:rPr>
      </w:pPr>
      <w:r w:rsidRPr="00816B9D">
        <w:rPr>
          <w:b/>
        </w:rPr>
        <w:t>Vyjádření uchazeče</w:t>
      </w:r>
      <w:r>
        <w:t xml:space="preserve"> o tom, zda zaměstnává více jak 50 % osob se změněnou pracovní schopností. </w:t>
      </w:r>
      <w:r>
        <w:tab/>
        <w:t xml:space="preserve">V případě jeho nepředložení bude zadavatel předpokládat, že uchazeč více jak 50% osob se </w:t>
      </w:r>
      <w:r>
        <w:tab/>
        <w:t>změněnou pracovní schopností nezaměstnává.</w:t>
      </w:r>
    </w:p>
    <w:p w:rsidR="008A62DC" w:rsidRPr="00E90E8E" w:rsidRDefault="008A62DC" w:rsidP="008A62DC">
      <w:pPr>
        <w:jc w:val="both"/>
        <w:rPr>
          <w:b/>
        </w:rPr>
      </w:pPr>
      <w:r>
        <w:rPr>
          <w:b/>
        </w:rPr>
        <w:t xml:space="preserve"> </w:t>
      </w:r>
    </w:p>
    <w:p w:rsidR="008A62DC" w:rsidRPr="00DE2167" w:rsidRDefault="008A62DC" w:rsidP="008A62DC">
      <w:pPr>
        <w:widowControl w:val="0"/>
        <w:numPr>
          <w:ilvl w:val="0"/>
          <w:numId w:val="4"/>
        </w:numPr>
      </w:pPr>
      <w:r w:rsidRPr="00DE2167">
        <w:rPr>
          <w:b/>
        </w:rPr>
        <w:t>Další podmínky zadávacího řízení:</w:t>
      </w:r>
    </w:p>
    <w:p w:rsidR="008A62DC" w:rsidRPr="00DE2167" w:rsidRDefault="008A62DC" w:rsidP="008A62DC">
      <w:pPr>
        <w:widowControl w:val="0"/>
        <w:numPr>
          <w:ilvl w:val="0"/>
          <w:numId w:val="32"/>
        </w:numPr>
        <w:jc w:val="both"/>
      </w:pPr>
      <w:r w:rsidRPr="00DE2167">
        <w:t>Zadavatel připouští pouze elektronické podání nabídek</w:t>
      </w:r>
      <w:r>
        <w:t xml:space="preserve"> v e-tržišti </w:t>
      </w:r>
      <w:proofErr w:type="spellStart"/>
      <w:r>
        <w:t>Gemin</w:t>
      </w:r>
      <w:proofErr w:type="spellEnd"/>
      <w:r w:rsidRPr="00DE2167">
        <w:t>.</w:t>
      </w:r>
    </w:p>
    <w:p w:rsidR="008A62DC" w:rsidRPr="00DE2167" w:rsidRDefault="008A62DC" w:rsidP="008A62DC">
      <w:pPr>
        <w:widowControl w:val="0"/>
        <w:numPr>
          <w:ilvl w:val="0"/>
          <w:numId w:val="32"/>
        </w:numPr>
        <w:jc w:val="both"/>
      </w:pPr>
      <w:r w:rsidRPr="00DE2167">
        <w:t>Zadavatel nehradí náklady uchazečů spojené s účastí ve výběrovém řízení.</w:t>
      </w:r>
    </w:p>
    <w:p w:rsidR="008A62DC" w:rsidRPr="00DE2167" w:rsidRDefault="008A62DC" w:rsidP="008A62DC">
      <w:pPr>
        <w:widowControl w:val="0"/>
        <w:numPr>
          <w:ilvl w:val="0"/>
          <w:numId w:val="32"/>
        </w:numPr>
        <w:jc w:val="both"/>
      </w:pPr>
      <w:r w:rsidRPr="00DE2167">
        <w:t xml:space="preserve">Vybraný uchazeč je na základě § 2 </w:t>
      </w:r>
      <w:proofErr w:type="spellStart"/>
      <w:proofErr w:type="gramStart"/>
      <w:r w:rsidRPr="00DE2167">
        <w:t>písm.e</w:t>
      </w:r>
      <w:proofErr w:type="spellEnd"/>
      <w:r w:rsidRPr="00DE2167">
        <w:t>) zákona</w:t>
      </w:r>
      <w:proofErr w:type="gramEnd"/>
      <w:r w:rsidRPr="00DE2167">
        <w:t xml:space="preserve"> č. 320/2001 Sb., o finanční kontrole, ve znění pozdějších předpisů, osobou povinnou spolupůsobit při výkonu finanční kontroly.</w:t>
      </w:r>
    </w:p>
    <w:p w:rsidR="008A62DC" w:rsidRDefault="008A62DC" w:rsidP="008A62DC">
      <w:pPr>
        <w:widowControl w:val="0"/>
        <w:numPr>
          <w:ilvl w:val="0"/>
          <w:numId w:val="32"/>
        </w:numPr>
        <w:jc w:val="both"/>
      </w:pPr>
      <w:r w:rsidRPr="00DE2167">
        <w:t>Vešk</w:t>
      </w:r>
      <w:r>
        <w:t>eré dotazy případných uchazečů</w:t>
      </w:r>
      <w:r w:rsidRPr="00DE2167">
        <w:t xml:space="preserve"> budou řešeny prostřednictvím elektronického tržiště.</w:t>
      </w:r>
    </w:p>
    <w:p w:rsidR="006D486E" w:rsidRDefault="006D486E" w:rsidP="006D486E">
      <w:pPr>
        <w:widowControl w:val="0"/>
        <w:numPr>
          <w:ilvl w:val="0"/>
          <w:numId w:val="32"/>
        </w:numPr>
        <w:jc w:val="both"/>
      </w:pPr>
      <w:r>
        <w:t>Uchazeči budou vyrozumíváni o výsledku resp. zrušení zadávacího řízení a o případném vyloučení</w:t>
      </w:r>
    </w:p>
    <w:p w:rsidR="006D486E" w:rsidRDefault="006D486E" w:rsidP="006D486E">
      <w:pPr>
        <w:widowControl w:val="0"/>
        <w:ind w:left="360"/>
        <w:jc w:val="both"/>
      </w:pPr>
      <w:r>
        <w:t>nabídky prostřednictvím uveřejnění informace na elektronickém tržišti.</w:t>
      </w:r>
    </w:p>
    <w:p w:rsidR="006D486E" w:rsidRDefault="006D486E" w:rsidP="006D486E">
      <w:pPr>
        <w:widowControl w:val="0"/>
        <w:jc w:val="both"/>
      </w:pPr>
      <w:r>
        <w:t>6.   Dodatečné informace budou poskytovány v souladu s pravidly elektronického tržiště.</w:t>
      </w:r>
    </w:p>
    <w:p w:rsidR="00E90E8E" w:rsidRDefault="00E90E8E" w:rsidP="008A62DC"/>
    <w:p w:rsidR="006644BA" w:rsidRPr="00DE2167" w:rsidRDefault="006644BA" w:rsidP="008A62DC"/>
    <w:p w:rsidR="008A62DC" w:rsidRPr="00DE2167" w:rsidRDefault="008A62DC" w:rsidP="008A62DC">
      <w:pPr>
        <w:widowControl w:val="0"/>
        <w:numPr>
          <w:ilvl w:val="0"/>
          <w:numId w:val="4"/>
        </w:numPr>
        <w:rPr>
          <w:b/>
        </w:rPr>
      </w:pPr>
      <w:r w:rsidRPr="00DE2167">
        <w:rPr>
          <w:b/>
        </w:rPr>
        <w:t>Dodatečné informace k zadávacím podmínkám:</w:t>
      </w:r>
    </w:p>
    <w:p w:rsidR="008A62DC" w:rsidRPr="00DE2167" w:rsidRDefault="008A62DC" w:rsidP="008A62DC">
      <w:pPr>
        <w:widowControl w:val="0"/>
        <w:numPr>
          <w:ilvl w:val="0"/>
          <w:numId w:val="8"/>
        </w:numPr>
        <w:jc w:val="both"/>
      </w:pPr>
      <w:r w:rsidRPr="00DE2167">
        <w:t xml:space="preserve">Zadavatel si vyhrazuje právo veřejnou zakázku zrušit. </w:t>
      </w:r>
    </w:p>
    <w:p w:rsidR="008A62DC" w:rsidRDefault="008A62DC" w:rsidP="008A62DC">
      <w:pPr>
        <w:widowControl w:val="0"/>
        <w:numPr>
          <w:ilvl w:val="0"/>
          <w:numId w:val="8"/>
        </w:numPr>
        <w:jc w:val="both"/>
      </w:pPr>
      <w:r w:rsidRPr="00DE2167">
        <w:t xml:space="preserve">Kontaktní osoba:  </w:t>
      </w:r>
      <w:r>
        <w:t>Mgr. Blanka Fojtíková</w:t>
      </w:r>
    </w:p>
    <w:p w:rsidR="008A62DC" w:rsidRDefault="008A62DC" w:rsidP="008A62DC">
      <w:pPr>
        <w:widowControl w:val="0"/>
        <w:ind w:left="360"/>
        <w:jc w:val="both"/>
      </w:pPr>
      <w:r>
        <w:tab/>
        <w:t xml:space="preserve">                       Tel: 974 827 144, 775 991 494</w:t>
      </w:r>
    </w:p>
    <w:p w:rsidR="008A62DC" w:rsidRDefault="008A62DC" w:rsidP="008A62DC">
      <w:pPr>
        <w:widowControl w:val="0"/>
        <w:ind w:left="360"/>
        <w:jc w:val="both"/>
      </w:pPr>
      <w:r>
        <w:t xml:space="preserve">                             E-mail: </w:t>
      </w:r>
      <w:hyperlink r:id="rId11" w:history="1">
        <w:r w:rsidRPr="009F0883">
          <w:rPr>
            <w:rStyle w:val="Hypertextovodkaz"/>
          </w:rPr>
          <w:t>bfojtikova@suz.cz</w:t>
        </w:r>
      </w:hyperlink>
    </w:p>
    <w:p w:rsidR="008A62DC" w:rsidRDefault="008A62DC" w:rsidP="008A62DC">
      <w:pPr>
        <w:widowControl w:val="0"/>
        <w:ind w:left="360"/>
        <w:jc w:val="both"/>
      </w:pPr>
      <w:r w:rsidRPr="00DE2167">
        <w:tab/>
      </w:r>
      <w:r w:rsidRPr="00DE2167">
        <w:tab/>
        <w:t xml:space="preserve">            </w:t>
      </w:r>
    </w:p>
    <w:p w:rsidR="008A62DC" w:rsidRPr="00DE2167" w:rsidRDefault="008A62DC" w:rsidP="008A62DC">
      <w:pPr>
        <w:widowControl w:val="0"/>
        <w:ind w:left="360"/>
        <w:jc w:val="both"/>
      </w:pPr>
    </w:p>
    <w:p w:rsidR="008A62DC" w:rsidRPr="00DE2167" w:rsidRDefault="008A62DC" w:rsidP="008A62DC"/>
    <w:p w:rsidR="008A62DC" w:rsidRDefault="008A62DC" w:rsidP="008A62DC">
      <w:pPr>
        <w:tabs>
          <w:tab w:val="center" w:pos="6804"/>
        </w:tabs>
      </w:pPr>
      <w:r w:rsidRPr="00DE2167">
        <w:tab/>
      </w:r>
    </w:p>
    <w:p w:rsidR="00E90E8E" w:rsidRPr="00DE2167" w:rsidRDefault="00E90E8E" w:rsidP="008A62DC">
      <w:pPr>
        <w:tabs>
          <w:tab w:val="center" w:pos="6804"/>
        </w:tabs>
      </w:pPr>
      <w:bookmarkStart w:id="0" w:name="_GoBack"/>
      <w:bookmarkEnd w:id="0"/>
    </w:p>
    <w:p w:rsidR="008A62DC" w:rsidRPr="00DE2167" w:rsidRDefault="008A62DC" w:rsidP="008A62DC">
      <w:pPr>
        <w:pStyle w:val="Nadpis5"/>
        <w:rPr>
          <w:b w:val="0"/>
        </w:rPr>
      </w:pPr>
      <w:r w:rsidRPr="00DE2167">
        <w:rPr>
          <w:b w:val="0"/>
        </w:rPr>
        <w:tab/>
        <w:t xml:space="preserve">                </w:t>
      </w:r>
      <w:r>
        <w:rPr>
          <w:b w:val="0"/>
        </w:rPr>
        <w:t xml:space="preserve">Mgr. et Mgr. Pavel </w:t>
      </w:r>
      <w:proofErr w:type="spellStart"/>
      <w:r>
        <w:rPr>
          <w:b w:val="0"/>
        </w:rPr>
        <w:t>Bacík</w:t>
      </w:r>
      <w:proofErr w:type="spellEnd"/>
    </w:p>
    <w:p w:rsidR="008A62DC" w:rsidRPr="00DE2167" w:rsidRDefault="008A62DC" w:rsidP="008A62DC">
      <w:pPr>
        <w:tabs>
          <w:tab w:val="center" w:pos="6804"/>
        </w:tabs>
      </w:pPr>
      <w:r w:rsidRPr="00DE2167">
        <w:tab/>
        <w:t xml:space="preserve">                 ředitel </w:t>
      </w:r>
    </w:p>
    <w:p w:rsidR="008A62DC" w:rsidRPr="00DE2167" w:rsidRDefault="008A62DC" w:rsidP="008A62DC">
      <w:pPr>
        <w:tabs>
          <w:tab w:val="center" w:pos="6804"/>
        </w:tabs>
      </w:pPr>
      <w:r w:rsidRPr="00DE2167">
        <w:tab/>
        <w:t xml:space="preserve">                Správy uprchlických zařízení MV</w:t>
      </w:r>
    </w:p>
    <w:p w:rsidR="008A62DC" w:rsidRPr="0048668A" w:rsidRDefault="008A62DC" w:rsidP="00E90E8E">
      <w:pPr>
        <w:pStyle w:val="Zkladntext3"/>
        <w:outlineLvl w:val="9"/>
      </w:pPr>
    </w:p>
    <w:sectPr w:rsidR="008A62DC" w:rsidRPr="0048668A" w:rsidSect="00E767E9">
      <w:headerReference w:type="default" r:id="rId12"/>
      <w:type w:val="continuous"/>
      <w:pgSz w:w="11906" w:h="16838" w:code="9"/>
      <w:pgMar w:top="567" w:right="566" w:bottom="902" w:left="99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19" w:rsidRDefault="00B82019">
      <w:r>
        <w:separator/>
      </w:r>
    </w:p>
  </w:endnote>
  <w:endnote w:type="continuationSeparator" w:id="0">
    <w:p w:rsidR="00B82019" w:rsidRDefault="00B8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6257F4" w:rsidP="007D33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57F4" w:rsidRDefault="006257F4" w:rsidP="007D3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6257F4" w:rsidP="007D33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0E8E">
      <w:rPr>
        <w:rStyle w:val="slostrnky"/>
        <w:noProof/>
      </w:rPr>
      <w:t>2</w:t>
    </w:r>
    <w:r>
      <w:rPr>
        <w:rStyle w:val="slostrnky"/>
      </w:rPr>
      <w:fldChar w:fldCharType="end"/>
    </w:r>
  </w:p>
  <w:p w:rsidR="006257F4" w:rsidRDefault="006257F4" w:rsidP="007D3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19" w:rsidRDefault="00B82019">
      <w:r>
        <w:separator/>
      </w:r>
    </w:p>
  </w:footnote>
  <w:footnote w:type="continuationSeparator" w:id="0">
    <w:p w:rsidR="00B82019" w:rsidRDefault="00B8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8A62DC">
    <w:pPr>
      <w:pStyle w:val="Zhlav"/>
    </w:pPr>
    <w:r>
      <w:rPr>
        <w:noProof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481330</wp:posOffset>
              </wp:positionV>
              <wp:extent cx="1749425" cy="457200"/>
              <wp:effectExtent l="3175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7494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375E1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>
                            <w:rPr>
                              <w:rFonts w:ascii="Verdana" w:hAnsi="Verdana"/>
                              <w:color w:val="333300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333300"/>
                            </w:rPr>
                            <w:tab/>
                            <w:t>974 82</w:t>
                          </w:r>
                          <w:r w:rsidRPr="00375E11">
                            <w:rPr>
                              <w:rFonts w:ascii="Verdana" w:hAnsi="Verdana"/>
                              <w:color w:val="333300"/>
                            </w:rPr>
                            <w:t>7 118</w:t>
                          </w:r>
                        </w:p>
                        <w:p w:rsidR="006257F4" w:rsidRPr="00375E1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375E11">
                            <w:rPr>
                              <w:rFonts w:ascii="Verdana" w:hAnsi="Verdana"/>
                              <w:color w:val="333300"/>
                            </w:rPr>
                            <w:t>Fax:</w:t>
                          </w:r>
                          <w:r w:rsidRPr="00375E11">
                            <w:rPr>
                              <w:rFonts w:ascii="Verdana" w:hAnsi="Verdana"/>
                              <w:color w:val="333300"/>
                            </w:rPr>
                            <w:tab/>
                            <w:t>974 827 280</w:t>
                          </w:r>
                        </w:p>
                        <w:p w:rsidR="006257F4" w:rsidRPr="00375E11" w:rsidRDefault="00336FB6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>
                            <w:rPr>
                              <w:rFonts w:ascii="Verdana" w:hAnsi="Verdana"/>
                              <w:color w:val="333300"/>
                            </w:rPr>
                            <w:t>E-mail: podatelna</w:t>
                          </w:r>
                          <w:r w:rsidR="006257F4" w:rsidRPr="00375E11">
                            <w:rPr>
                              <w:rFonts w:ascii="Verdana" w:hAnsi="Verdana"/>
                              <w:color w:val="333300"/>
                            </w:rPr>
                            <w:t>@</w:t>
                          </w:r>
                          <w:r>
                            <w:rPr>
                              <w:rFonts w:ascii="Verdana" w:hAnsi="Verdana"/>
                              <w:color w:val="333300"/>
                            </w:rPr>
                            <w:t>suz</w:t>
                          </w:r>
                          <w:r w:rsidR="006257F4" w:rsidRPr="00375E11">
                            <w:rPr>
                              <w:rFonts w:ascii="Verdana" w:hAnsi="Verdana"/>
                              <w:color w:val="333300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0pt;margin-top:37.9pt;width:137.75pt;height:3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" filled="f" stroked="f" strokeweight="0" insetpen="t">
              <o:lock v:ext="edit" shapetype="t"/>
              <v:textbox inset="2.88pt,0,2.88pt,0">
                <w:txbxContent>
                  <w:p w:rsidR="006257F4" w:rsidRPr="00375E1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>
                      <w:rPr>
                        <w:rFonts w:ascii="Verdana" w:hAnsi="Verdana"/>
                        <w:color w:val="333300"/>
                      </w:rPr>
                      <w:t>Tel.:</w:t>
                    </w:r>
                    <w:r>
                      <w:rPr>
                        <w:rFonts w:ascii="Verdana" w:hAnsi="Verdana"/>
                        <w:color w:val="333300"/>
                      </w:rPr>
                      <w:tab/>
                      <w:t>974 82</w:t>
                    </w:r>
                    <w:r w:rsidRPr="00375E11">
                      <w:rPr>
                        <w:rFonts w:ascii="Verdana" w:hAnsi="Verdana"/>
                        <w:color w:val="333300"/>
                      </w:rPr>
                      <w:t>7 118</w:t>
                    </w:r>
                  </w:p>
                  <w:p w:rsidR="006257F4" w:rsidRPr="00375E1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375E11">
                      <w:rPr>
                        <w:rFonts w:ascii="Verdana" w:hAnsi="Verdana"/>
                        <w:color w:val="333300"/>
                      </w:rPr>
                      <w:t>Fax:</w:t>
                    </w:r>
                    <w:r w:rsidRPr="00375E11">
                      <w:rPr>
                        <w:rFonts w:ascii="Verdana" w:hAnsi="Verdana"/>
                        <w:color w:val="333300"/>
                      </w:rPr>
                      <w:tab/>
                      <w:t>974 827 280</w:t>
                    </w:r>
                  </w:p>
                  <w:p w:rsidR="006257F4" w:rsidRPr="00375E11" w:rsidRDefault="00336FB6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>
                      <w:rPr>
                        <w:rFonts w:ascii="Verdana" w:hAnsi="Verdana"/>
                        <w:color w:val="333300"/>
                      </w:rPr>
                      <w:t>E-mail: podatelna</w:t>
                    </w:r>
                    <w:r w:rsidR="006257F4" w:rsidRPr="00375E11">
                      <w:rPr>
                        <w:rFonts w:ascii="Verdana" w:hAnsi="Verdana"/>
                        <w:color w:val="333300"/>
                      </w:rPr>
                      <w:t>@</w:t>
                    </w:r>
                    <w:r>
                      <w:rPr>
                        <w:rFonts w:ascii="Verdana" w:hAnsi="Verdana"/>
                        <w:color w:val="333300"/>
                      </w:rPr>
                      <w:t>suz</w:t>
                    </w:r>
                    <w:r w:rsidR="006257F4" w:rsidRPr="00375E11">
                      <w:rPr>
                        <w:rFonts w:ascii="Verdana" w:hAnsi="Verdana"/>
                        <w:color w:val="333300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481330</wp:posOffset>
              </wp:positionV>
              <wp:extent cx="6561455" cy="0"/>
              <wp:effectExtent l="7620" t="7620" r="12700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14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66600"/>
                        </a:solidFill>
                        <a:round/>
                        <a:headEnd/>
                        <a:tailEnd type="none" w="sm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DD645" id="Line 2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6.65pt,37.9pt" to="50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" strokecolor="#660" strokeweight=".5pt">
              <v:stroke endarrowwidth="narrow" endarrowlength="long"/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481330</wp:posOffset>
              </wp:positionV>
              <wp:extent cx="1487170" cy="4572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871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D529F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D529F1">
                            <w:rPr>
                              <w:rFonts w:ascii="Verdana" w:hAnsi="Verdana"/>
                              <w:color w:val="333300"/>
                            </w:rPr>
                            <w:t>Lhotecká 7, 143 01 Praha 12</w:t>
                          </w:r>
                        </w:p>
                        <w:p w:rsidR="006257F4" w:rsidRPr="00D529F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D529F1">
                            <w:rPr>
                              <w:rFonts w:ascii="Verdana" w:hAnsi="Verdana"/>
                              <w:color w:val="333300"/>
                            </w:rPr>
                            <w:t>Adresa pro doručování:</w:t>
                          </w:r>
                        </w:p>
                        <w:p w:rsidR="006257F4" w:rsidRPr="00D529F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D529F1">
                            <w:rPr>
                              <w:rFonts w:ascii="Verdana" w:hAnsi="Verdana"/>
                              <w:color w:val="333300"/>
                            </w:rPr>
                            <w:t>PO BOX 110, 143 00 Praha 4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70pt;margin-top:37.9pt;width:117.1pt;height:3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x3+QIAAJY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" filled="f" stroked="f" strokeweight="0" insetpen="t">
              <o:lock v:ext="edit" shapetype="t"/>
              <v:textbox inset="2.88pt,0,2.88pt,0">
                <w:txbxContent>
                  <w:p w:rsidR="006257F4" w:rsidRPr="00D529F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D529F1">
                      <w:rPr>
                        <w:rFonts w:ascii="Verdana" w:hAnsi="Verdana"/>
                        <w:color w:val="333300"/>
                      </w:rPr>
                      <w:t>Lhotecká 7, 143 01 Praha 12</w:t>
                    </w:r>
                  </w:p>
                  <w:p w:rsidR="006257F4" w:rsidRPr="00D529F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D529F1">
                      <w:rPr>
                        <w:rFonts w:ascii="Verdana" w:hAnsi="Verdana"/>
                        <w:color w:val="333300"/>
                      </w:rPr>
                      <w:t>Adresa pro doručování:</w:t>
                    </w:r>
                  </w:p>
                  <w:p w:rsidR="006257F4" w:rsidRPr="00D529F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D529F1">
                      <w:rPr>
                        <w:rFonts w:ascii="Verdana" w:hAnsi="Verdana"/>
                        <w:color w:val="333300"/>
                      </w:rPr>
                      <w:t>PO BOX 110, 143 00 Praha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24130</wp:posOffset>
              </wp:positionV>
              <wp:extent cx="4381500" cy="4572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38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6F65A6" w:rsidRDefault="006257F4" w:rsidP="000B2DFA">
                          <w:pPr>
                            <w:pStyle w:val="msoorganizationname2"/>
                            <w:widowControl w:val="0"/>
                            <w:rPr>
                              <w:rFonts w:ascii="Verdana" w:hAnsi="Verdana"/>
                              <w:color w:val="808000"/>
                              <w:sz w:val="16"/>
                              <w:szCs w:val="16"/>
                            </w:rPr>
                          </w:pPr>
                          <w:r w:rsidRPr="006F65A6">
                            <w:rPr>
                              <w:rFonts w:ascii="Verdana" w:hAnsi="Verdana"/>
                              <w:color w:val="808000"/>
                              <w:sz w:val="16"/>
                              <w:szCs w:val="16"/>
                            </w:rPr>
                            <w:t>Správa uprchlických zařízení Ministerstva Vnitra</w:t>
                          </w:r>
                        </w:p>
                        <w:p w:rsidR="006257F4" w:rsidRPr="006F65A6" w:rsidRDefault="006257F4" w:rsidP="000B2DFA">
                          <w:pPr>
                            <w:pStyle w:val="msoorganizationname2"/>
                            <w:widowControl w:val="0"/>
                            <w:rPr>
                              <w:rFonts w:ascii="Verdana" w:hAnsi="Verdana"/>
                              <w:color w:val="808000"/>
                              <w:sz w:val="10"/>
                              <w:szCs w:val="10"/>
                            </w:rPr>
                          </w:pPr>
                          <w:r w:rsidRPr="006F65A6">
                            <w:rPr>
                              <w:rFonts w:ascii="Verdana" w:hAnsi="Verdana"/>
                              <w:color w:val="808000"/>
                              <w:sz w:val="10"/>
                              <w:szCs w:val="10"/>
                            </w:rPr>
                            <w:t>www.suz.cz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0pt;margin-top:1.9pt;width:345pt;height:3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" filled="f" stroked="f" strokeweight="0" insetpen="t">
              <o:lock v:ext="edit" shapetype="t"/>
              <v:textbox inset="2.88pt,0,2.88pt,0">
                <w:txbxContent>
                  <w:p w:rsidR="006257F4" w:rsidRPr="006F65A6" w:rsidRDefault="006257F4" w:rsidP="000B2DFA">
                    <w:pPr>
                      <w:pStyle w:val="msoorganizationname2"/>
                      <w:widowControl w:val="0"/>
                      <w:rPr>
                        <w:rFonts w:ascii="Verdana" w:hAnsi="Verdana"/>
                        <w:color w:val="808000"/>
                        <w:sz w:val="16"/>
                        <w:szCs w:val="16"/>
                      </w:rPr>
                    </w:pPr>
                    <w:r w:rsidRPr="006F65A6">
                      <w:rPr>
                        <w:rFonts w:ascii="Verdana" w:hAnsi="Verdana"/>
                        <w:color w:val="808000"/>
                        <w:sz w:val="16"/>
                        <w:szCs w:val="16"/>
                      </w:rPr>
                      <w:t>Správa uprchlických zařízení Ministerstva Vnitra</w:t>
                    </w:r>
                  </w:p>
                  <w:p w:rsidR="006257F4" w:rsidRPr="006F65A6" w:rsidRDefault="006257F4" w:rsidP="000B2DFA">
                    <w:pPr>
                      <w:pStyle w:val="msoorganizationname2"/>
                      <w:widowControl w:val="0"/>
                      <w:rPr>
                        <w:rFonts w:ascii="Verdana" w:hAnsi="Verdana"/>
                        <w:color w:val="808000"/>
                        <w:sz w:val="10"/>
                        <w:szCs w:val="10"/>
                      </w:rPr>
                    </w:pPr>
                    <w:r w:rsidRPr="006F65A6">
                      <w:rPr>
                        <w:rFonts w:ascii="Verdana" w:hAnsi="Verdana"/>
                        <w:color w:val="808000"/>
                        <w:sz w:val="10"/>
                        <w:szCs w:val="10"/>
                      </w:rPr>
                      <w:t>www.suz.cz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-90170</wp:posOffset>
          </wp:positionV>
          <wp:extent cx="552450" cy="48577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6257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CD9"/>
    <w:multiLevelType w:val="hybridMultilevel"/>
    <w:tmpl w:val="49B4E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C08D1"/>
    <w:multiLevelType w:val="hybridMultilevel"/>
    <w:tmpl w:val="C10EDD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2" w15:restartNumberingAfterBreak="0">
    <w:nsid w:val="124F05B7"/>
    <w:multiLevelType w:val="hybridMultilevel"/>
    <w:tmpl w:val="DE32B6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7821CF"/>
    <w:multiLevelType w:val="hybridMultilevel"/>
    <w:tmpl w:val="766EFA40"/>
    <w:lvl w:ilvl="0" w:tplc="BE66F6FE">
      <w:start w:val="12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 w:hint="default"/>
      </w:rPr>
    </w:lvl>
    <w:lvl w:ilvl="1" w:tplc="334C5FB0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FE7C8AAE">
      <w:start w:val="8"/>
      <w:numFmt w:val="upperLetter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 w15:restartNumberingAfterBreak="0">
    <w:nsid w:val="14B5126D"/>
    <w:multiLevelType w:val="hybridMultilevel"/>
    <w:tmpl w:val="A8D8F91E"/>
    <w:lvl w:ilvl="0" w:tplc="9B5A6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C2661C"/>
    <w:multiLevelType w:val="hybridMultilevel"/>
    <w:tmpl w:val="25A8FC96"/>
    <w:lvl w:ilvl="0" w:tplc="675CD59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7" w15:restartNumberingAfterBreak="0">
    <w:nsid w:val="18E00822"/>
    <w:multiLevelType w:val="hybridMultilevel"/>
    <w:tmpl w:val="52CCEB3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E6A7A"/>
    <w:multiLevelType w:val="hybridMultilevel"/>
    <w:tmpl w:val="27C4FC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777FE7"/>
    <w:multiLevelType w:val="hybridMultilevel"/>
    <w:tmpl w:val="4402711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61A7"/>
    <w:multiLevelType w:val="hybridMultilevel"/>
    <w:tmpl w:val="393064D8"/>
    <w:lvl w:ilvl="0" w:tplc="4266D97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293B78FD"/>
    <w:multiLevelType w:val="hybridMultilevel"/>
    <w:tmpl w:val="02F034D2"/>
    <w:lvl w:ilvl="0" w:tplc="AEB27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12" w15:restartNumberingAfterBreak="0">
    <w:nsid w:val="2E867ECD"/>
    <w:multiLevelType w:val="hybridMultilevel"/>
    <w:tmpl w:val="905CB5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0403"/>
    <w:multiLevelType w:val="hybridMultilevel"/>
    <w:tmpl w:val="DBE8E1F6"/>
    <w:lvl w:ilvl="0" w:tplc="4CF4A3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3" w:tplc="776E1AAC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FFA08E1"/>
    <w:multiLevelType w:val="hybridMultilevel"/>
    <w:tmpl w:val="437C382C"/>
    <w:lvl w:ilvl="0" w:tplc="45EE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6001"/>
    <w:multiLevelType w:val="hybridMultilevel"/>
    <w:tmpl w:val="83A27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906F1"/>
    <w:multiLevelType w:val="hybridMultilevel"/>
    <w:tmpl w:val="FB98A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2AF0"/>
    <w:multiLevelType w:val="hybridMultilevel"/>
    <w:tmpl w:val="CA9A0C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1170D7"/>
    <w:multiLevelType w:val="hybridMultilevel"/>
    <w:tmpl w:val="9EBC2354"/>
    <w:lvl w:ilvl="0" w:tplc="0405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9" w15:restartNumberingAfterBreak="0">
    <w:nsid w:val="533560E3"/>
    <w:multiLevelType w:val="hybridMultilevel"/>
    <w:tmpl w:val="74CC1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B6113"/>
    <w:multiLevelType w:val="hybridMultilevel"/>
    <w:tmpl w:val="88384B7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BF763E2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910729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015276"/>
    <w:multiLevelType w:val="hybridMultilevel"/>
    <w:tmpl w:val="9A4860D0"/>
    <w:lvl w:ilvl="0" w:tplc="2DF2E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3C07BE"/>
    <w:multiLevelType w:val="hybridMultilevel"/>
    <w:tmpl w:val="612C5B58"/>
    <w:lvl w:ilvl="0" w:tplc="D19033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684A3D89"/>
    <w:multiLevelType w:val="multilevel"/>
    <w:tmpl w:val="B9C8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B01F12"/>
    <w:multiLevelType w:val="hybridMultilevel"/>
    <w:tmpl w:val="3BD278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5F1357"/>
    <w:multiLevelType w:val="multilevel"/>
    <w:tmpl w:val="889075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5F5ADB"/>
    <w:multiLevelType w:val="hybridMultilevel"/>
    <w:tmpl w:val="AD564BAC"/>
    <w:lvl w:ilvl="0" w:tplc="6904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E1391"/>
    <w:multiLevelType w:val="hybridMultilevel"/>
    <w:tmpl w:val="85162C28"/>
    <w:lvl w:ilvl="0" w:tplc="814E1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96D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030A7"/>
    <w:multiLevelType w:val="hybridMultilevel"/>
    <w:tmpl w:val="371CADCE"/>
    <w:lvl w:ilvl="0" w:tplc="EEB8C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5B6504"/>
    <w:multiLevelType w:val="hybridMultilevel"/>
    <w:tmpl w:val="34922C56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2" w15:restartNumberingAfterBreak="0">
    <w:nsid w:val="7EBE18BD"/>
    <w:multiLevelType w:val="hybridMultilevel"/>
    <w:tmpl w:val="8F9E02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F0F0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32"/>
  </w:num>
  <w:num w:numId="4">
    <w:abstractNumId w:val="6"/>
  </w:num>
  <w:num w:numId="5">
    <w:abstractNumId w:val="22"/>
  </w:num>
  <w:num w:numId="6">
    <w:abstractNumId w:val="8"/>
  </w:num>
  <w:num w:numId="7">
    <w:abstractNumId w:val="4"/>
  </w:num>
  <w:num w:numId="8">
    <w:abstractNumId w:val="2"/>
  </w:num>
  <w:num w:numId="9">
    <w:abstractNumId w:val="24"/>
  </w:num>
  <w:num w:numId="10">
    <w:abstractNumId w:val="18"/>
  </w:num>
  <w:num w:numId="11">
    <w:abstractNumId w:val="7"/>
  </w:num>
  <w:num w:numId="12">
    <w:abstractNumId w:val="15"/>
  </w:num>
  <w:num w:numId="13">
    <w:abstractNumId w:val="30"/>
  </w:num>
  <w:num w:numId="14">
    <w:abstractNumId w:val="27"/>
  </w:num>
  <w:num w:numId="15">
    <w:abstractNumId w:val="13"/>
  </w:num>
  <w:num w:numId="16">
    <w:abstractNumId w:val="28"/>
  </w:num>
  <w:num w:numId="17">
    <w:abstractNumId w:val="25"/>
  </w:num>
  <w:num w:numId="18">
    <w:abstractNumId w:val="26"/>
  </w:num>
  <w:num w:numId="19">
    <w:abstractNumId w:val="3"/>
  </w:num>
  <w:num w:numId="20">
    <w:abstractNumId w:val="12"/>
  </w:num>
  <w:num w:numId="21">
    <w:abstractNumId w:val="14"/>
  </w:num>
  <w:num w:numId="22">
    <w:abstractNumId w:val="20"/>
  </w:num>
  <w:num w:numId="23">
    <w:abstractNumId w:val="1"/>
  </w:num>
  <w:num w:numId="24">
    <w:abstractNumId w:val="21"/>
  </w:num>
  <w:num w:numId="25">
    <w:abstractNumId w:val="16"/>
  </w:num>
  <w:num w:numId="26">
    <w:abstractNumId w:val="0"/>
  </w:num>
  <w:num w:numId="27">
    <w:abstractNumId w:val="9"/>
  </w:num>
  <w:num w:numId="28">
    <w:abstractNumId w:val="31"/>
  </w:num>
  <w:num w:numId="29">
    <w:abstractNumId w:val="10"/>
  </w:num>
  <w:num w:numId="30">
    <w:abstractNumId w:val="11"/>
  </w:num>
  <w:num w:numId="31">
    <w:abstractNumId w:val="29"/>
  </w:num>
  <w:num w:numId="32">
    <w:abstractNumId w:val="17"/>
  </w:num>
  <w:num w:numId="33">
    <w:abstractNumId w:val="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A"/>
    <w:rsid w:val="00001C58"/>
    <w:rsid w:val="00006D5D"/>
    <w:rsid w:val="0001718B"/>
    <w:rsid w:val="00033190"/>
    <w:rsid w:val="00042814"/>
    <w:rsid w:val="00045D85"/>
    <w:rsid w:val="00047FA9"/>
    <w:rsid w:val="000521D6"/>
    <w:rsid w:val="00052F86"/>
    <w:rsid w:val="0005588D"/>
    <w:rsid w:val="00057113"/>
    <w:rsid w:val="000576B4"/>
    <w:rsid w:val="0005786A"/>
    <w:rsid w:val="00062963"/>
    <w:rsid w:val="00065E19"/>
    <w:rsid w:val="00066A95"/>
    <w:rsid w:val="00066AAD"/>
    <w:rsid w:val="00070D9E"/>
    <w:rsid w:val="00073D74"/>
    <w:rsid w:val="00073E1B"/>
    <w:rsid w:val="0008132B"/>
    <w:rsid w:val="000835D8"/>
    <w:rsid w:val="00090CF5"/>
    <w:rsid w:val="00091426"/>
    <w:rsid w:val="00092D76"/>
    <w:rsid w:val="000A0ECC"/>
    <w:rsid w:val="000A242B"/>
    <w:rsid w:val="000A2A00"/>
    <w:rsid w:val="000A5B5E"/>
    <w:rsid w:val="000A71F3"/>
    <w:rsid w:val="000A725E"/>
    <w:rsid w:val="000B1105"/>
    <w:rsid w:val="000B2300"/>
    <w:rsid w:val="000B2DFA"/>
    <w:rsid w:val="000C2C83"/>
    <w:rsid w:val="000C427E"/>
    <w:rsid w:val="000D2780"/>
    <w:rsid w:val="000D2A7D"/>
    <w:rsid w:val="000D2E0A"/>
    <w:rsid w:val="000D568B"/>
    <w:rsid w:val="000D7D61"/>
    <w:rsid w:val="000E187B"/>
    <w:rsid w:val="000E2B7C"/>
    <w:rsid w:val="000E50B8"/>
    <w:rsid w:val="000E545C"/>
    <w:rsid w:val="000E78D8"/>
    <w:rsid w:val="000F2E7A"/>
    <w:rsid w:val="001036BD"/>
    <w:rsid w:val="00110549"/>
    <w:rsid w:val="00112858"/>
    <w:rsid w:val="00112E8F"/>
    <w:rsid w:val="00120D1D"/>
    <w:rsid w:val="0012382E"/>
    <w:rsid w:val="00124A30"/>
    <w:rsid w:val="00134871"/>
    <w:rsid w:val="00141E5C"/>
    <w:rsid w:val="001432F6"/>
    <w:rsid w:val="0014437F"/>
    <w:rsid w:val="001454F1"/>
    <w:rsid w:val="00145FAA"/>
    <w:rsid w:val="0014725E"/>
    <w:rsid w:val="0015271D"/>
    <w:rsid w:val="001552A1"/>
    <w:rsid w:val="00161864"/>
    <w:rsid w:val="001673D2"/>
    <w:rsid w:val="0018309E"/>
    <w:rsid w:val="00184ED5"/>
    <w:rsid w:val="0018712B"/>
    <w:rsid w:val="001A0164"/>
    <w:rsid w:val="001B6807"/>
    <w:rsid w:val="001C3BAF"/>
    <w:rsid w:val="001D092A"/>
    <w:rsid w:val="001D2459"/>
    <w:rsid w:val="001D30ED"/>
    <w:rsid w:val="001D7F29"/>
    <w:rsid w:val="001E6F9D"/>
    <w:rsid w:val="001F3E91"/>
    <w:rsid w:val="00202315"/>
    <w:rsid w:val="0021053D"/>
    <w:rsid w:val="002159B9"/>
    <w:rsid w:val="00216A0E"/>
    <w:rsid w:val="002254BF"/>
    <w:rsid w:val="00226C1E"/>
    <w:rsid w:val="00234205"/>
    <w:rsid w:val="00235A9A"/>
    <w:rsid w:val="00240165"/>
    <w:rsid w:val="00240DEE"/>
    <w:rsid w:val="00261C38"/>
    <w:rsid w:val="00264C73"/>
    <w:rsid w:val="00265B4B"/>
    <w:rsid w:val="00275DC8"/>
    <w:rsid w:val="0028033E"/>
    <w:rsid w:val="002831FF"/>
    <w:rsid w:val="0028360C"/>
    <w:rsid w:val="00284145"/>
    <w:rsid w:val="00284345"/>
    <w:rsid w:val="00286158"/>
    <w:rsid w:val="002873E4"/>
    <w:rsid w:val="002964FE"/>
    <w:rsid w:val="002A2A4E"/>
    <w:rsid w:val="002A2F43"/>
    <w:rsid w:val="002A34E4"/>
    <w:rsid w:val="002A5935"/>
    <w:rsid w:val="002A7916"/>
    <w:rsid w:val="002B18F1"/>
    <w:rsid w:val="002E3E91"/>
    <w:rsid w:val="002E63BF"/>
    <w:rsid w:val="002F0208"/>
    <w:rsid w:val="002F066A"/>
    <w:rsid w:val="002F37DD"/>
    <w:rsid w:val="002F43C9"/>
    <w:rsid w:val="002F6AF5"/>
    <w:rsid w:val="002F72E6"/>
    <w:rsid w:val="003037EE"/>
    <w:rsid w:val="00307989"/>
    <w:rsid w:val="0031264A"/>
    <w:rsid w:val="003134DE"/>
    <w:rsid w:val="003167C6"/>
    <w:rsid w:val="00321DE2"/>
    <w:rsid w:val="00323F15"/>
    <w:rsid w:val="003321E0"/>
    <w:rsid w:val="00336FB6"/>
    <w:rsid w:val="00340791"/>
    <w:rsid w:val="003450DB"/>
    <w:rsid w:val="003451C7"/>
    <w:rsid w:val="003475B7"/>
    <w:rsid w:val="00351A97"/>
    <w:rsid w:val="00352585"/>
    <w:rsid w:val="0035605D"/>
    <w:rsid w:val="003607A8"/>
    <w:rsid w:val="003651C2"/>
    <w:rsid w:val="00367C20"/>
    <w:rsid w:val="00372B11"/>
    <w:rsid w:val="003810DA"/>
    <w:rsid w:val="003827B6"/>
    <w:rsid w:val="00382A86"/>
    <w:rsid w:val="00386871"/>
    <w:rsid w:val="0038751B"/>
    <w:rsid w:val="00390A6F"/>
    <w:rsid w:val="00393926"/>
    <w:rsid w:val="00394C0E"/>
    <w:rsid w:val="00396752"/>
    <w:rsid w:val="003A0F33"/>
    <w:rsid w:val="003A18C8"/>
    <w:rsid w:val="003A55C5"/>
    <w:rsid w:val="003A5759"/>
    <w:rsid w:val="003A5A47"/>
    <w:rsid w:val="003B02A7"/>
    <w:rsid w:val="003B2576"/>
    <w:rsid w:val="003C09D5"/>
    <w:rsid w:val="003D29E3"/>
    <w:rsid w:val="003D4964"/>
    <w:rsid w:val="003D5318"/>
    <w:rsid w:val="003F3F0C"/>
    <w:rsid w:val="00400FAC"/>
    <w:rsid w:val="00403B6E"/>
    <w:rsid w:val="004041CD"/>
    <w:rsid w:val="00405F52"/>
    <w:rsid w:val="00420E21"/>
    <w:rsid w:val="00426B21"/>
    <w:rsid w:val="00436755"/>
    <w:rsid w:val="00437773"/>
    <w:rsid w:val="00445206"/>
    <w:rsid w:val="00446DE3"/>
    <w:rsid w:val="00451601"/>
    <w:rsid w:val="004544D6"/>
    <w:rsid w:val="0045462C"/>
    <w:rsid w:val="004561AA"/>
    <w:rsid w:val="00457B56"/>
    <w:rsid w:val="004638E2"/>
    <w:rsid w:val="00472F64"/>
    <w:rsid w:val="0047355F"/>
    <w:rsid w:val="00473E6B"/>
    <w:rsid w:val="00476589"/>
    <w:rsid w:val="00480EDF"/>
    <w:rsid w:val="00481228"/>
    <w:rsid w:val="004833FC"/>
    <w:rsid w:val="0048668A"/>
    <w:rsid w:val="00490B6C"/>
    <w:rsid w:val="00494294"/>
    <w:rsid w:val="004B017E"/>
    <w:rsid w:val="004B0DAC"/>
    <w:rsid w:val="004B5C9B"/>
    <w:rsid w:val="004B7804"/>
    <w:rsid w:val="004C75EA"/>
    <w:rsid w:val="004D0D10"/>
    <w:rsid w:val="004D0E06"/>
    <w:rsid w:val="004E1710"/>
    <w:rsid w:val="004E31DB"/>
    <w:rsid w:val="004E5018"/>
    <w:rsid w:val="004F2111"/>
    <w:rsid w:val="004F30A0"/>
    <w:rsid w:val="005005B5"/>
    <w:rsid w:val="00503FED"/>
    <w:rsid w:val="0050422B"/>
    <w:rsid w:val="00510B6D"/>
    <w:rsid w:val="00510D61"/>
    <w:rsid w:val="00513B62"/>
    <w:rsid w:val="00513CD1"/>
    <w:rsid w:val="00514186"/>
    <w:rsid w:val="00517EBE"/>
    <w:rsid w:val="00522B0E"/>
    <w:rsid w:val="00524326"/>
    <w:rsid w:val="00524891"/>
    <w:rsid w:val="005259AA"/>
    <w:rsid w:val="00526443"/>
    <w:rsid w:val="00526C60"/>
    <w:rsid w:val="00532EE5"/>
    <w:rsid w:val="005361DA"/>
    <w:rsid w:val="00537363"/>
    <w:rsid w:val="005507E4"/>
    <w:rsid w:val="00557612"/>
    <w:rsid w:val="00562F05"/>
    <w:rsid w:val="00566D4B"/>
    <w:rsid w:val="00570CF7"/>
    <w:rsid w:val="00572CD1"/>
    <w:rsid w:val="00576443"/>
    <w:rsid w:val="0058172C"/>
    <w:rsid w:val="00586165"/>
    <w:rsid w:val="005911AB"/>
    <w:rsid w:val="005A0136"/>
    <w:rsid w:val="005A11F6"/>
    <w:rsid w:val="005A1F40"/>
    <w:rsid w:val="005A3EE0"/>
    <w:rsid w:val="005B5D47"/>
    <w:rsid w:val="005C1910"/>
    <w:rsid w:val="005C19A0"/>
    <w:rsid w:val="005C4A75"/>
    <w:rsid w:val="005C594E"/>
    <w:rsid w:val="005D1025"/>
    <w:rsid w:val="005D3747"/>
    <w:rsid w:val="005D5EF2"/>
    <w:rsid w:val="005E6592"/>
    <w:rsid w:val="005F187E"/>
    <w:rsid w:val="005F431A"/>
    <w:rsid w:val="005F6BA3"/>
    <w:rsid w:val="006002DD"/>
    <w:rsid w:val="006104E0"/>
    <w:rsid w:val="006208E0"/>
    <w:rsid w:val="00622695"/>
    <w:rsid w:val="00623A22"/>
    <w:rsid w:val="006257F4"/>
    <w:rsid w:val="00630A20"/>
    <w:rsid w:val="00631070"/>
    <w:rsid w:val="00631670"/>
    <w:rsid w:val="00633B37"/>
    <w:rsid w:val="00641506"/>
    <w:rsid w:val="006438A1"/>
    <w:rsid w:val="00650389"/>
    <w:rsid w:val="00652F9D"/>
    <w:rsid w:val="00657126"/>
    <w:rsid w:val="00660285"/>
    <w:rsid w:val="006644BA"/>
    <w:rsid w:val="0066721C"/>
    <w:rsid w:val="0067581F"/>
    <w:rsid w:val="0068529F"/>
    <w:rsid w:val="006901F8"/>
    <w:rsid w:val="00692690"/>
    <w:rsid w:val="0069272C"/>
    <w:rsid w:val="00694F16"/>
    <w:rsid w:val="006A5B8B"/>
    <w:rsid w:val="006A5F43"/>
    <w:rsid w:val="006B000D"/>
    <w:rsid w:val="006B398D"/>
    <w:rsid w:val="006B3B62"/>
    <w:rsid w:val="006C2959"/>
    <w:rsid w:val="006D367C"/>
    <w:rsid w:val="006D39CF"/>
    <w:rsid w:val="006D486E"/>
    <w:rsid w:val="006D497D"/>
    <w:rsid w:val="006D5CBC"/>
    <w:rsid w:val="006D6227"/>
    <w:rsid w:val="006D6698"/>
    <w:rsid w:val="006D6D21"/>
    <w:rsid w:val="006E489C"/>
    <w:rsid w:val="006E7BA0"/>
    <w:rsid w:val="006F1DA4"/>
    <w:rsid w:val="006F21F4"/>
    <w:rsid w:val="006F4274"/>
    <w:rsid w:val="00700BAD"/>
    <w:rsid w:val="00703BB3"/>
    <w:rsid w:val="00707878"/>
    <w:rsid w:val="00716A9B"/>
    <w:rsid w:val="007235C4"/>
    <w:rsid w:val="007236A1"/>
    <w:rsid w:val="00724344"/>
    <w:rsid w:val="00725677"/>
    <w:rsid w:val="00731D3A"/>
    <w:rsid w:val="00733B8A"/>
    <w:rsid w:val="0073471F"/>
    <w:rsid w:val="00741D18"/>
    <w:rsid w:val="007461AA"/>
    <w:rsid w:val="00750CB0"/>
    <w:rsid w:val="007553DB"/>
    <w:rsid w:val="00756870"/>
    <w:rsid w:val="00763BBA"/>
    <w:rsid w:val="00767650"/>
    <w:rsid w:val="00770683"/>
    <w:rsid w:val="00771B64"/>
    <w:rsid w:val="00773D20"/>
    <w:rsid w:val="0078076A"/>
    <w:rsid w:val="0078362D"/>
    <w:rsid w:val="007B26A0"/>
    <w:rsid w:val="007C0756"/>
    <w:rsid w:val="007C11DC"/>
    <w:rsid w:val="007C1EFE"/>
    <w:rsid w:val="007C35CD"/>
    <w:rsid w:val="007C69C6"/>
    <w:rsid w:val="007D10FF"/>
    <w:rsid w:val="007D3387"/>
    <w:rsid w:val="007E5375"/>
    <w:rsid w:val="007F328F"/>
    <w:rsid w:val="007F359C"/>
    <w:rsid w:val="00803973"/>
    <w:rsid w:val="00807BF2"/>
    <w:rsid w:val="0081680F"/>
    <w:rsid w:val="00821F69"/>
    <w:rsid w:val="00824433"/>
    <w:rsid w:val="0082653F"/>
    <w:rsid w:val="00827FD2"/>
    <w:rsid w:val="008304A5"/>
    <w:rsid w:val="008315FC"/>
    <w:rsid w:val="00833FAB"/>
    <w:rsid w:val="008403C6"/>
    <w:rsid w:val="00843353"/>
    <w:rsid w:val="008447DE"/>
    <w:rsid w:val="00862470"/>
    <w:rsid w:val="008633E7"/>
    <w:rsid w:val="008735C1"/>
    <w:rsid w:val="00880531"/>
    <w:rsid w:val="0088525F"/>
    <w:rsid w:val="008919DD"/>
    <w:rsid w:val="0089242A"/>
    <w:rsid w:val="00894704"/>
    <w:rsid w:val="0089657B"/>
    <w:rsid w:val="008A1F4E"/>
    <w:rsid w:val="008A62DC"/>
    <w:rsid w:val="008A7C5B"/>
    <w:rsid w:val="008B0483"/>
    <w:rsid w:val="008B049B"/>
    <w:rsid w:val="008B2B9E"/>
    <w:rsid w:val="008B473A"/>
    <w:rsid w:val="008B48C8"/>
    <w:rsid w:val="008C035B"/>
    <w:rsid w:val="008C2044"/>
    <w:rsid w:val="008C3F3D"/>
    <w:rsid w:val="008C6B34"/>
    <w:rsid w:val="008C7A87"/>
    <w:rsid w:val="008D0906"/>
    <w:rsid w:val="008D485B"/>
    <w:rsid w:val="008D4B32"/>
    <w:rsid w:val="008D602F"/>
    <w:rsid w:val="008E01D1"/>
    <w:rsid w:val="008E1821"/>
    <w:rsid w:val="008F2B65"/>
    <w:rsid w:val="008F62E9"/>
    <w:rsid w:val="0090365E"/>
    <w:rsid w:val="00905494"/>
    <w:rsid w:val="0090648F"/>
    <w:rsid w:val="00907BFE"/>
    <w:rsid w:val="00916B75"/>
    <w:rsid w:val="00917A5E"/>
    <w:rsid w:val="00917ED3"/>
    <w:rsid w:val="00924496"/>
    <w:rsid w:val="00926884"/>
    <w:rsid w:val="00926C96"/>
    <w:rsid w:val="00935EA7"/>
    <w:rsid w:val="00936C3E"/>
    <w:rsid w:val="00947D7D"/>
    <w:rsid w:val="00950B7C"/>
    <w:rsid w:val="00950C49"/>
    <w:rsid w:val="00952FFC"/>
    <w:rsid w:val="00953209"/>
    <w:rsid w:val="0095566C"/>
    <w:rsid w:val="00955ECE"/>
    <w:rsid w:val="00961CD0"/>
    <w:rsid w:val="00963A80"/>
    <w:rsid w:val="009661C5"/>
    <w:rsid w:val="00966AED"/>
    <w:rsid w:val="0096747D"/>
    <w:rsid w:val="00967879"/>
    <w:rsid w:val="00973E07"/>
    <w:rsid w:val="009763B8"/>
    <w:rsid w:val="00983648"/>
    <w:rsid w:val="00985172"/>
    <w:rsid w:val="00990614"/>
    <w:rsid w:val="00991B65"/>
    <w:rsid w:val="0099412F"/>
    <w:rsid w:val="009A0379"/>
    <w:rsid w:val="009A26D4"/>
    <w:rsid w:val="009A4CB0"/>
    <w:rsid w:val="009A7D42"/>
    <w:rsid w:val="009B00C0"/>
    <w:rsid w:val="009B0A83"/>
    <w:rsid w:val="009B27A0"/>
    <w:rsid w:val="009B53BD"/>
    <w:rsid w:val="009D1F58"/>
    <w:rsid w:val="009E1F72"/>
    <w:rsid w:val="009E376D"/>
    <w:rsid w:val="009E38B3"/>
    <w:rsid w:val="009E3CD5"/>
    <w:rsid w:val="009F0A60"/>
    <w:rsid w:val="009F1B7E"/>
    <w:rsid w:val="009F2A8E"/>
    <w:rsid w:val="00A017CA"/>
    <w:rsid w:val="00A04281"/>
    <w:rsid w:val="00A07C02"/>
    <w:rsid w:val="00A1080B"/>
    <w:rsid w:val="00A15CEA"/>
    <w:rsid w:val="00A17780"/>
    <w:rsid w:val="00A179FE"/>
    <w:rsid w:val="00A17AF4"/>
    <w:rsid w:val="00A20948"/>
    <w:rsid w:val="00A21557"/>
    <w:rsid w:val="00A230D2"/>
    <w:rsid w:val="00A2500B"/>
    <w:rsid w:val="00A32F70"/>
    <w:rsid w:val="00A35992"/>
    <w:rsid w:val="00A41914"/>
    <w:rsid w:val="00A430D9"/>
    <w:rsid w:val="00A433A8"/>
    <w:rsid w:val="00A456FC"/>
    <w:rsid w:val="00A46EC9"/>
    <w:rsid w:val="00A526B2"/>
    <w:rsid w:val="00A527A0"/>
    <w:rsid w:val="00A5607A"/>
    <w:rsid w:val="00A56716"/>
    <w:rsid w:val="00A60FEB"/>
    <w:rsid w:val="00A61532"/>
    <w:rsid w:val="00A63B04"/>
    <w:rsid w:val="00A736FC"/>
    <w:rsid w:val="00A828F6"/>
    <w:rsid w:val="00A90D40"/>
    <w:rsid w:val="00A963E2"/>
    <w:rsid w:val="00AA2C3B"/>
    <w:rsid w:val="00AB1601"/>
    <w:rsid w:val="00AB3073"/>
    <w:rsid w:val="00AB6F7E"/>
    <w:rsid w:val="00AC4C7E"/>
    <w:rsid w:val="00AC6C69"/>
    <w:rsid w:val="00AC7233"/>
    <w:rsid w:val="00AC7635"/>
    <w:rsid w:val="00AD7C08"/>
    <w:rsid w:val="00AD7EC2"/>
    <w:rsid w:val="00AE08D3"/>
    <w:rsid w:val="00AE104D"/>
    <w:rsid w:val="00AE50B4"/>
    <w:rsid w:val="00AF4472"/>
    <w:rsid w:val="00AF7222"/>
    <w:rsid w:val="00B07529"/>
    <w:rsid w:val="00B12DC6"/>
    <w:rsid w:val="00B13AF3"/>
    <w:rsid w:val="00B250B1"/>
    <w:rsid w:val="00B267FA"/>
    <w:rsid w:val="00B30C00"/>
    <w:rsid w:val="00B43A69"/>
    <w:rsid w:val="00B577E6"/>
    <w:rsid w:val="00B60F50"/>
    <w:rsid w:val="00B62477"/>
    <w:rsid w:val="00B654D2"/>
    <w:rsid w:val="00B7681D"/>
    <w:rsid w:val="00B81EEE"/>
    <w:rsid w:val="00B82019"/>
    <w:rsid w:val="00B8217C"/>
    <w:rsid w:val="00B83276"/>
    <w:rsid w:val="00B96220"/>
    <w:rsid w:val="00B963FA"/>
    <w:rsid w:val="00BA49DF"/>
    <w:rsid w:val="00BA62EB"/>
    <w:rsid w:val="00BB2A44"/>
    <w:rsid w:val="00BB5D04"/>
    <w:rsid w:val="00BB7438"/>
    <w:rsid w:val="00BC0134"/>
    <w:rsid w:val="00BC6EAE"/>
    <w:rsid w:val="00BC70EE"/>
    <w:rsid w:val="00BD7351"/>
    <w:rsid w:val="00BE2529"/>
    <w:rsid w:val="00BF29E9"/>
    <w:rsid w:val="00BF3FAA"/>
    <w:rsid w:val="00BF507B"/>
    <w:rsid w:val="00BF6D2B"/>
    <w:rsid w:val="00BF784D"/>
    <w:rsid w:val="00C005C9"/>
    <w:rsid w:val="00C018AD"/>
    <w:rsid w:val="00C103DE"/>
    <w:rsid w:val="00C10D64"/>
    <w:rsid w:val="00C15907"/>
    <w:rsid w:val="00C1790A"/>
    <w:rsid w:val="00C20674"/>
    <w:rsid w:val="00C22F85"/>
    <w:rsid w:val="00C246B1"/>
    <w:rsid w:val="00C25490"/>
    <w:rsid w:val="00C316C9"/>
    <w:rsid w:val="00C33C81"/>
    <w:rsid w:val="00C41E91"/>
    <w:rsid w:val="00C50EF5"/>
    <w:rsid w:val="00C5657E"/>
    <w:rsid w:val="00C56617"/>
    <w:rsid w:val="00C6254A"/>
    <w:rsid w:val="00C64ABD"/>
    <w:rsid w:val="00C65D70"/>
    <w:rsid w:val="00C661DA"/>
    <w:rsid w:val="00C71079"/>
    <w:rsid w:val="00C9509E"/>
    <w:rsid w:val="00CA2F0F"/>
    <w:rsid w:val="00CB06C0"/>
    <w:rsid w:val="00CB10B4"/>
    <w:rsid w:val="00CB2F6D"/>
    <w:rsid w:val="00CC1723"/>
    <w:rsid w:val="00CC3E17"/>
    <w:rsid w:val="00CC70B7"/>
    <w:rsid w:val="00CC7633"/>
    <w:rsid w:val="00CD16D9"/>
    <w:rsid w:val="00CE36BF"/>
    <w:rsid w:val="00CF4010"/>
    <w:rsid w:val="00D131AF"/>
    <w:rsid w:val="00D17E57"/>
    <w:rsid w:val="00D23E43"/>
    <w:rsid w:val="00D25595"/>
    <w:rsid w:val="00D36BAD"/>
    <w:rsid w:val="00D45C0D"/>
    <w:rsid w:val="00D61E86"/>
    <w:rsid w:val="00D626A3"/>
    <w:rsid w:val="00D64124"/>
    <w:rsid w:val="00D6497C"/>
    <w:rsid w:val="00D71184"/>
    <w:rsid w:val="00D71A6A"/>
    <w:rsid w:val="00D72DDE"/>
    <w:rsid w:val="00D7481B"/>
    <w:rsid w:val="00D76396"/>
    <w:rsid w:val="00D7776E"/>
    <w:rsid w:val="00D80D3B"/>
    <w:rsid w:val="00D820DE"/>
    <w:rsid w:val="00D854E1"/>
    <w:rsid w:val="00D855AD"/>
    <w:rsid w:val="00D90588"/>
    <w:rsid w:val="00D95370"/>
    <w:rsid w:val="00DA3B26"/>
    <w:rsid w:val="00DA50D3"/>
    <w:rsid w:val="00DC4307"/>
    <w:rsid w:val="00DD0011"/>
    <w:rsid w:val="00DD241A"/>
    <w:rsid w:val="00DD2E4C"/>
    <w:rsid w:val="00DD3CFA"/>
    <w:rsid w:val="00DD5E5A"/>
    <w:rsid w:val="00DD75A5"/>
    <w:rsid w:val="00DF20CB"/>
    <w:rsid w:val="00DF237B"/>
    <w:rsid w:val="00E0570E"/>
    <w:rsid w:val="00E10A37"/>
    <w:rsid w:val="00E16AB8"/>
    <w:rsid w:val="00E17073"/>
    <w:rsid w:val="00E22360"/>
    <w:rsid w:val="00E35BA1"/>
    <w:rsid w:val="00E40CC0"/>
    <w:rsid w:val="00E44671"/>
    <w:rsid w:val="00E45893"/>
    <w:rsid w:val="00E46433"/>
    <w:rsid w:val="00E4717B"/>
    <w:rsid w:val="00E5380A"/>
    <w:rsid w:val="00E57106"/>
    <w:rsid w:val="00E61114"/>
    <w:rsid w:val="00E61C1B"/>
    <w:rsid w:val="00E654C3"/>
    <w:rsid w:val="00E65F5B"/>
    <w:rsid w:val="00E66C6F"/>
    <w:rsid w:val="00E67909"/>
    <w:rsid w:val="00E71D73"/>
    <w:rsid w:val="00E74CC0"/>
    <w:rsid w:val="00E752E3"/>
    <w:rsid w:val="00E767E9"/>
    <w:rsid w:val="00E80600"/>
    <w:rsid w:val="00E85145"/>
    <w:rsid w:val="00E86B95"/>
    <w:rsid w:val="00E87053"/>
    <w:rsid w:val="00E8797A"/>
    <w:rsid w:val="00E90E8E"/>
    <w:rsid w:val="00E936C7"/>
    <w:rsid w:val="00EA3A2F"/>
    <w:rsid w:val="00EB0CE2"/>
    <w:rsid w:val="00EB10CB"/>
    <w:rsid w:val="00EB3C12"/>
    <w:rsid w:val="00EB5B34"/>
    <w:rsid w:val="00EB706C"/>
    <w:rsid w:val="00EC1BFD"/>
    <w:rsid w:val="00EC22AB"/>
    <w:rsid w:val="00EC3351"/>
    <w:rsid w:val="00EC38E6"/>
    <w:rsid w:val="00ED3529"/>
    <w:rsid w:val="00ED486E"/>
    <w:rsid w:val="00ED4D49"/>
    <w:rsid w:val="00ED575B"/>
    <w:rsid w:val="00ED7987"/>
    <w:rsid w:val="00EE138C"/>
    <w:rsid w:val="00EF5319"/>
    <w:rsid w:val="00F0101E"/>
    <w:rsid w:val="00F04313"/>
    <w:rsid w:val="00F112A9"/>
    <w:rsid w:val="00F130DF"/>
    <w:rsid w:val="00F17174"/>
    <w:rsid w:val="00F249B6"/>
    <w:rsid w:val="00F2705F"/>
    <w:rsid w:val="00F3431A"/>
    <w:rsid w:val="00F353A3"/>
    <w:rsid w:val="00F3544F"/>
    <w:rsid w:val="00F42674"/>
    <w:rsid w:val="00F55168"/>
    <w:rsid w:val="00F61DB6"/>
    <w:rsid w:val="00F64D96"/>
    <w:rsid w:val="00F66604"/>
    <w:rsid w:val="00F70B63"/>
    <w:rsid w:val="00F72EC7"/>
    <w:rsid w:val="00F742DF"/>
    <w:rsid w:val="00F764AF"/>
    <w:rsid w:val="00F84025"/>
    <w:rsid w:val="00F866B9"/>
    <w:rsid w:val="00F9148B"/>
    <w:rsid w:val="00F97EB4"/>
    <w:rsid w:val="00FA218E"/>
    <w:rsid w:val="00FC000A"/>
    <w:rsid w:val="00FC0168"/>
    <w:rsid w:val="00FC0C34"/>
    <w:rsid w:val="00FC1AF8"/>
    <w:rsid w:val="00FC26CE"/>
    <w:rsid w:val="00FD116B"/>
    <w:rsid w:val="00FD6F18"/>
    <w:rsid w:val="00FE1738"/>
    <w:rsid w:val="00FE1AA1"/>
    <w:rsid w:val="00FE2542"/>
    <w:rsid w:val="00FE7953"/>
    <w:rsid w:val="00FE7EAD"/>
    <w:rsid w:val="00FF0A47"/>
    <w:rsid w:val="00FF20DF"/>
    <w:rsid w:val="00FF6C31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E94A6-6994-4FF0-A3D3-233A52D8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7E"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692690"/>
    <w:pPr>
      <w:keepNext/>
      <w:widowControl w:val="0"/>
      <w:tabs>
        <w:tab w:val="center" w:pos="6804"/>
      </w:tabs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692690"/>
    <w:pPr>
      <w:keepNext/>
      <w:widowControl w:val="0"/>
      <w:jc w:val="both"/>
      <w:outlineLvl w:val="5"/>
    </w:pPr>
    <w:rPr>
      <w:b/>
      <w:szCs w:val="20"/>
    </w:rPr>
  </w:style>
  <w:style w:type="paragraph" w:styleId="Nadpis8">
    <w:name w:val="heading 8"/>
    <w:basedOn w:val="Normln"/>
    <w:next w:val="Normln"/>
    <w:qFormat/>
    <w:rsid w:val="0012382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B2D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B2DFA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0B2DFA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0B2DFA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Textbubliny">
    <w:name w:val="Balloon Text"/>
    <w:basedOn w:val="Normln"/>
    <w:semiHidden/>
    <w:rsid w:val="002E63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1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692690"/>
    <w:pPr>
      <w:widowControl w:val="0"/>
    </w:pPr>
    <w:rPr>
      <w:b/>
      <w:sz w:val="28"/>
      <w:szCs w:val="20"/>
    </w:rPr>
  </w:style>
  <w:style w:type="paragraph" w:styleId="Zkladntext3">
    <w:name w:val="Body Text 3"/>
    <w:basedOn w:val="Normln"/>
    <w:link w:val="Zkladntext3Char"/>
    <w:rsid w:val="00692690"/>
    <w:pPr>
      <w:widowControl w:val="0"/>
      <w:jc w:val="both"/>
      <w:outlineLvl w:val="0"/>
    </w:pPr>
    <w:rPr>
      <w:b/>
      <w:szCs w:val="20"/>
    </w:rPr>
  </w:style>
  <w:style w:type="character" w:styleId="Hypertextovodkaz">
    <w:name w:val="Hyperlink"/>
    <w:rsid w:val="00692690"/>
    <w:rPr>
      <w:color w:val="0000FF"/>
      <w:u w:val="single"/>
    </w:rPr>
  </w:style>
  <w:style w:type="character" w:styleId="slostrnky">
    <w:name w:val="page number"/>
    <w:basedOn w:val="Standardnpsmoodstavce"/>
    <w:rsid w:val="00750CB0"/>
  </w:style>
  <w:style w:type="paragraph" w:styleId="Textpoznpodarou">
    <w:name w:val="footnote text"/>
    <w:basedOn w:val="Normln"/>
    <w:semiHidden/>
    <w:rsid w:val="00AE104D"/>
    <w:rPr>
      <w:sz w:val="20"/>
      <w:szCs w:val="20"/>
    </w:rPr>
  </w:style>
  <w:style w:type="character" w:styleId="Znakapoznpodarou">
    <w:name w:val="footnote reference"/>
    <w:semiHidden/>
    <w:rsid w:val="00AE104D"/>
    <w:rPr>
      <w:vertAlign w:val="superscript"/>
    </w:rPr>
  </w:style>
  <w:style w:type="paragraph" w:styleId="Textvysvtlivek">
    <w:name w:val="endnote text"/>
    <w:basedOn w:val="Normln"/>
    <w:semiHidden/>
    <w:rsid w:val="001E6F9D"/>
    <w:rPr>
      <w:sz w:val="20"/>
      <w:szCs w:val="20"/>
    </w:rPr>
  </w:style>
  <w:style w:type="character" w:styleId="Odkaznavysvtlivky">
    <w:name w:val="endnote reference"/>
    <w:semiHidden/>
    <w:rsid w:val="001E6F9D"/>
    <w:rPr>
      <w:vertAlign w:val="superscript"/>
    </w:rPr>
  </w:style>
  <w:style w:type="character" w:customStyle="1" w:styleId="Nadpis5Char">
    <w:name w:val="Nadpis 5 Char"/>
    <w:link w:val="Nadpis5"/>
    <w:rsid w:val="00A433A8"/>
    <w:rPr>
      <w:b/>
      <w:sz w:val="24"/>
    </w:rPr>
  </w:style>
  <w:style w:type="character" w:customStyle="1" w:styleId="Nadpis6Char">
    <w:name w:val="Nadpis 6 Char"/>
    <w:link w:val="Nadpis6"/>
    <w:rsid w:val="00A433A8"/>
    <w:rPr>
      <w:b/>
      <w:sz w:val="24"/>
    </w:rPr>
  </w:style>
  <w:style w:type="character" w:customStyle="1" w:styleId="Zkladntext3Char">
    <w:name w:val="Základní text 3 Char"/>
    <w:link w:val="Zkladntext3"/>
    <w:rsid w:val="00A433A8"/>
    <w:rPr>
      <w:b/>
      <w:sz w:val="24"/>
    </w:rPr>
  </w:style>
  <w:style w:type="paragraph" w:customStyle="1" w:styleId="Odstavecseseznamem1">
    <w:name w:val="Odstavec se seznamem1"/>
    <w:basedOn w:val="Normln"/>
    <w:rsid w:val="00A433A8"/>
    <w:pPr>
      <w:ind w:left="720"/>
      <w:contextualSpacing/>
    </w:pPr>
  </w:style>
  <w:style w:type="paragraph" w:customStyle="1" w:styleId="Odstavecseseznamem2">
    <w:name w:val="Odstavec se seznamem2"/>
    <w:basedOn w:val="Normln"/>
    <w:rsid w:val="00A433A8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90648F"/>
    <w:pPr>
      <w:ind w:left="708"/>
    </w:pPr>
  </w:style>
  <w:style w:type="character" w:customStyle="1" w:styleId="ZpatChar">
    <w:name w:val="Zápatí Char"/>
    <w:link w:val="Zpat"/>
    <w:uiPriority w:val="99"/>
    <w:rsid w:val="008A6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fojtikova@suz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subject/>
  <dc:creator>Blanka Fojtíková, Mgr.</dc:creator>
  <cp:keywords/>
  <cp:lastModifiedBy>Blanka Fojtíková, Mgr.</cp:lastModifiedBy>
  <cp:revision>13</cp:revision>
  <cp:lastPrinted>2014-01-22T11:03:00Z</cp:lastPrinted>
  <dcterms:created xsi:type="dcterms:W3CDTF">2016-09-01T07:47:00Z</dcterms:created>
  <dcterms:modified xsi:type="dcterms:W3CDTF">2016-09-01T12:55:00Z</dcterms:modified>
</cp:coreProperties>
</file>