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85" w:rsidRPr="00DF10E9" w:rsidRDefault="00553785" w:rsidP="00A63823">
      <w:pPr>
        <w:spacing w:line="276" w:lineRule="auto"/>
        <w:jc w:val="center"/>
        <w:rPr>
          <w:rFonts w:ascii="Arial" w:hAnsi="Arial" w:cs="Arial"/>
          <w:b/>
          <w:sz w:val="36"/>
          <w:szCs w:val="23"/>
          <w:u w:val="single"/>
        </w:rPr>
      </w:pPr>
      <w:r w:rsidRPr="00DF10E9">
        <w:rPr>
          <w:rFonts w:ascii="Arial" w:hAnsi="Arial" w:cs="Arial"/>
          <w:b/>
          <w:sz w:val="36"/>
          <w:szCs w:val="23"/>
          <w:u w:val="single"/>
        </w:rPr>
        <w:t xml:space="preserve">Příloha č. </w:t>
      </w:r>
      <w:r w:rsidR="004D26BD">
        <w:rPr>
          <w:rFonts w:ascii="Arial" w:hAnsi="Arial" w:cs="Arial"/>
          <w:b/>
          <w:sz w:val="36"/>
          <w:szCs w:val="23"/>
          <w:u w:val="single"/>
        </w:rPr>
        <w:t>4</w:t>
      </w:r>
    </w:p>
    <w:p w:rsidR="00553785" w:rsidRPr="00942D7A" w:rsidRDefault="00852C84" w:rsidP="00A63823">
      <w:pPr>
        <w:spacing w:line="276" w:lineRule="auto"/>
        <w:jc w:val="center"/>
        <w:rPr>
          <w:rFonts w:ascii="Arial" w:hAnsi="Arial" w:cs="Arial"/>
          <w:snapToGrid w:val="0"/>
          <w:sz w:val="36"/>
          <w:szCs w:val="23"/>
        </w:rPr>
      </w:pPr>
      <w:r w:rsidRPr="00852C84">
        <w:rPr>
          <w:rFonts w:ascii="Arial" w:hAnsi="Arial" w:cs="Arial"/>
          <w:b/>
          <w:noProof/>
          <w:sz w:val="36"/>
          <w:szCs w:val="23"/>
        </w:rPr>
        <w:t>Rozsah plnění veřejné zakázky (Upřesnění podmínek realizace)</w:t>
      </w:r>
    </w:p>
    <w:p w:rsidR="004D26BD" w:rsidRPr="004D26BD" w:rsidRDefault="004D26BD" w:rsidP="00580003">
      <w:pPr>
        <w:jc w:val="both"/>
        <w:rPr>
          <w:rFonts w:ascii="Arial" w:hAnsi="Arial"/>
          <w:b/>
          <w:i/>
          <w:u w:val="single"/>
        </w:rPr>
      </w:pPr>
      <w:r w:rsidRPr="004D26BD">
        <w:rPr>
          <w:rFonts w:ascii="Arial" w:hAnsi="Arial"/>
          <w:b/>
          <w:i/>
          <w:u w:val="single"/>
        </w:rPr>
        <w:t>Stávající stav:</w:t>
      </w:r>
    </w:p>
    <w:p w:rsidR="004D26BD" w:rsidRPr="004D26BD" w:rsidRDefault="004D26BD" w:rsidP="00580003">
      <w:pPr>
        <w:jc w:val="both"/>
        <w:rPr>
          <w:rFonts w:ascii="Arial" w:hAnsi="Arial"/>
        </w:rPr>
      </w:pPr>
      <w:r w:rsidRPr="004D26BD">
        <w:rPr>
          <w:rFonts w:ascii="Arial" w:hAnsi="Arial"/>
        </w:rPr>
        <w:t xml:space="preserve">Stávající předsunutá trafostanice TS 7121/TS1 je vyzbrojena technologií 2xBA, 1xBAJ,polem MTI, polem MTU, podélnou spojkou a dvěma rezervními kobkami v kobkovém rozvaděči VN RSO6. Transformátor 1x1000 </w:t>
      </w:r>
      <w:proofErr w:type="spellStart"/>
      <w:r w:rsidRPr="004D26BD">
        <w:rPr>
          <w:rFonts w:ascii="Arial" w:hAnsi="Arial"/>
        </w:rPr>
        <w:t>kVA</w:t>
      </w:r>
      <w:proofErr w:type="spellEnd"/>
      <w:r w:rsidRPr="004D26BD">
        <w:rPr>
          <w:rFonts w:ascii="Arial" w:hAnsi="Arial"/>
        </w:rPr>
        <w:t xml:space="preserve"> je suchý. Trafostanice byla uvedena do provozu v roce 1973.</w:t>
      </w:r>
    </w:p>
    <w:p w:rsidR="004D26BD" w:rsidRPr="004D26BD" w:rsidRDefault="004D26BD" w:rsidP="00580003">
      <w:pPr>
        <w:jc w:val="both"/>
        <w:rPr>
          <w:rFonts w:ascii="Arial" w:hAnsi="Arial"/>
        </w:rPr>
      </w:pPr>
    </w:p>
    <w:p w:rsidR="004D26BD" w:rsidRPr="004D26BD" w:rsidRDefault="004D26BD" w:rsidP="00580003">
      <w:pPr>
        <w:jc w:val="both"/>
        <w:rPr>
          <w:rFonts w:ascii="Arial" w:hAnsi="Arial"/>
          <w:b/>
          <w:i/>
          <w:u w:val="single"/>
        </w:rPr>
      </w:pPr>
      <w:r w:rsidRPr="004D26BD">
        <w:rPr>
          <w:rFonts w:ascii="Arial" w:hAnsi="Arial"/>
          <w:b/>
          <w:i/>
          <w:u w:val="single"/>
        </w:rPr>
        <w:t>Požadovaný cíl stavby:</w:t>
      </w:r>
    </w:p>
    <w:p w:rsidR="004D26BD" w:rsidRDefault="004D26BD" w:rsidP="005800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Zajištění dodání požadovaného příkonu 500 kW pro velkoodběratele ze sítě </w:t>
      </w:r>
      <w:proofErr w:type="spellStart"/>
      <w:r w:rsidR="00580003">
        <w:rPr>
          <w:rFonts w:ascii="Arial" w:hAnsi="Arial"/>
        </w:rPr>
        <w:t>PREdistribuce</w:t>
      </w:r>
      <w:proofErr w:type="spellEnd"/>
      <w:r w:rsidR="00580003">
        <w:rPr>
          <w:rFonts w:ascii="Arial" w:hAnsi="Arial"/>
        </w:rPr>
        <w:t>, a.s. Součas</w:t>
      </w:r>
      <w:r>
        <w:rPr>
          <w:rFonts w:ascii="Arial" w:hAnsi="Arial"/>
        </w:rPr>
        <w:t xml:space="preserve">ně se obnovou technologie stávající TS sníží náklady na údržbu a zajistí se zlepšení spolehlivosti a bezpečnosti dodávky elektrické energie pro objekt odběratele. </w:t>
      </w:r>
    </w:p>
    <w:p w:rsidR="004D26BD" w:rsidRDefault="004D26BD" w:rsidP="00580003">
      <w:pPr>
        <w:jc w:val="both"/>
        <w:rPr>
          <w:rFonts w:ascii="Arial" w:hAnsi="Arial"/>
        </w:rPr>
      </w:pPr>
    </w:p>
    <w:p w:rsidR="004D26BD" w:rsidRPr="004D26BD" w:rsidRDefault="004D26BD" w:rsidP="00580003">
      <w:pPr>
        <w:jc w:val="both"/>
        <w:rPr>
          <w:rFonts w:ascii="Arial" w:hAnsi="Arial"/>
          <w:b/>
          <w:i/>
          <w:u w:val="single"/>
        </w:rPr>
      </w:pPr>
      <w:r w:rsidRPr="004D26BD">
        <w:rPr>
          <w:rFonts w:ascii="Arial" w:hAnsi="Arial"/>
          <w:b/>
          <w:i/>
          <w:u w:val="single"/>
        </w:rPr>
        <w:t>Technické řešení:</w:t>
      </w:r>
    </w:p>
    <w:p w:rsidR="004D26BD" w:rsidRDefault="004D26BD" w:rsidP="00580003">
      <w:pPr>
        <w:ind w:firstLine="30"/>
        <w:jc w:val="both"/>
        <w:rPr>
          <w:rFonts w:ascii="Arial" w:hAnsi="Arial"/>
        </w:rPr>
      </w:pPr>
      <w:r w:rsidRPr="002B2689">
        <w:rPr>
          <w:rFonts w:ascii="Arial" w:hAnsi="Arial" w:cs="Arial"/>
        </w:rPr>
        <w:t>Stávající předsunutá trafostanice TS1</w:t>
      </w:r>
      <w:r w:rsidRPr="009F455D">
        <w:t xml:space="preserve"> </w:t>
      </w:r>
      <w:r>
        <w:rPr>
          <w:rFonts w:ascii="Arial" w:hAnsi="Arial"/>
        </w:rPr>
        <w:t xml:space="preserve">je napájena odběratelským kabelem VN K1 a K3 z TS 7121. </w:t>
      </w:r>
    </w:p>
    <w:p w:rsidR="004D26BD" w:rsidRDefault="004D26BD" w:rsidP="00580003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 xml:space="preserve">Pro zajištění dodávky elektrické energie z distribuční kabelové sítě VN </w:t>
      </w:r>
      <w:proofErr w:type="spellStart"/>
      <w:r>
        <w:rPr>
          <w:rFonts w:ascii="Arial" w:hAnsi="Arial"/>
        </w:rPr>
        <w:t>PREdi</w:t>
      </w:r>
      <w:r w:rsidR="00580003">
        <w:rPr>
          <w:rFonts w:ascii="Arial" w:hAnsi="Arial"/>
        </w:rPr>
        <w:t>stribuce</w:t>
      </w:r>
      <w:proofErr w:type="spellEnd"/>
      <w:r w:rsidR="00580003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a.s. bude v rámci samostatné investiční stavby </w:t>
      </w:r>
      <w:proofErr w:type="spellStart"/>
      <w:r w:rsidR="00580003">
        <w:rPr>
          <w:rFonts w:ascii="Arial" w:hAnsi="Arial"/>
        </w:rPr>
        <w:t>PREdistribuce</w:t>
      </w:r>
      <w:proofErr w:type="spellEnd"/>
      <w:r w:rsidR="00580003">
        <w:rPr>
          <w:rFonts w:ascii="Arial" w:hAnsi="Arial"/>
        </w:rPr>
        <w:t xml:space="preserve">, a.s. </w:t>
      </w:r>
      <w:r>
        <w:rPr>
          <w:rFonts w:ascii="Arial" w:hAnsi="Arial"/>
        </w:rPr>
        <w:t xml:space="preserve">umístěn do prostoru stávající kobky VN č.1 a </w:t>
      </w:r>
      <w:proofErr w:type="gramStart"/>
      <w:r>
        <w:rPr>
          <w:rFonts w:ascii="Arial" w:hAnsi="Arial"/>
        </w:rPr>
        <w:t>č.2 nový</w:t>
      </w:r>
      <w:proofErr w:type="gramEnd"/>
      <w:r>
        <w:rPr>
          <w:rFonts w:ascii="Arial" w:hAnsi="Arial"/>
        </w:rPr>
        <w:t xml:space="preserve"> rozvaděč VN SF6 </w:t>
      </w:r>
      <w:proofErr w:type="spellStart"/>
      <w:r>
        <w:rPr>
          <w:rFonts w:ascii="Arial" w:hAnsi="Arial"/>
        </w:rPr>
        <w:t>Ormazabal</w:t>
      </w:r>
      <w:proofErr w:type="spellEnd"/>
      <w:r>
        <w:rPr>
          <w:rFonts w:ascii="Arial" w:hAnsi="Arial"/>
        </w:rPr>
        <w:t xml:space="preserve"> GA KKT a zapojen do kabelové distribuční smyčky VN.</w:t>
      </w:r>
    </w:p>
    <w:p w:rsidR="004D26BD" w:rsidRDefault="004D26BD" w:rsidP="00580003">
      <w:pPr>
        <w:ind w:firstLine="30"/>
        <w:jc w:val="both"/>
        <w:rPr>
          <w:rFonts w:ascii="Arial" w:hAnsi="Arial"/>
        </w:rPr>
      </w:pPr>
    </w:p>
    <w:p w:rsidR="004D26BD" w:rsidRDefault="004D26BD" w:rsidP="00580003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 xml:space="preserve">Z připraveného rozvaděče VN </w:t>
      </w:r>
      <w:proofErr w:type="spellStart"/>
      <w:r w:rsidR="00580003">
        <w:rPr>
          <w:rFonts w:ascii="Arial" w:hAnsi="Arial"/>
        </w:rPr>
        <w:t>PREdistribuce</w:t>
      </w:r>
      <w:proofErr w:type="spellEnd"/>
      <w:r w:rsidR="00580003">
        <w:rPr>
          <w:rFonts w:ascii="Arial" w:hAnsi="Arial"/>
        </w:rPr>
        <w:t xml:space="preserve">, a.s. </w:t>
      </w:r>
      <w:r>
        <w:rPr>
          <w:rFonts w:ascii="Arial" w:hAnsi="Arial"/>
        </w:rPr>
        <w:t>bude vyveden nový kabel VN  3xCXEKCY 1x35/16mm2  na transformátor přes konektory PRYSMIAN M</w:t>
      </w:r>
      <w:r w:rsidRPr="005228ED">
        <w:rPr>
          <w:rFonts w:ascii="Arial" w:hAnsi="Arial" w:cs="Arial"/>
        </w:rPr>
        <w:t>SCE/EC-250-A-24-T3-25-95</w:t>
      </w:r>
      <w:r>
        <w:rPr>
          <w:rFonts w:ascii="Arial" w:hAnsi="Arial" w:cs="Arial"/>
        </w:rPr>
        <w:t xml:space="preserve"> vedený</w:t>
      </w:r>
      <w:r>
        <w:rPr>
          <w:rFonts w:ascii="Arial" w:hAnsi="Arial"/>
        </w:rPr>
        <w:t xml:space="preserve"> stávajícím kabelovým kanálem ke kobce transformátoru, kde bude instalována plynotěsná průchodka HAUF TECHNIK HSI 150-D3/60KS.</w:t>
      </w:r>
      <w:r w:rsidR="005800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Nový kabel VN projde průchodkou a přes pomocnou konstrukci bude připojen kabelovými koncovkami  </w:t>
      </w:r>
      <w:r w:rsidRPr="002B2689">
        <w:rPr>
          <w:rFonts w:ascii="Arial" w:hAnsi="Arial"/>
        </w:rPr>
        <w:t>ELTImb-1C-24-B-T3</w:t>
      </w:r>
      <w:r>
        <w:rPr>
          <w:rFonts w:ascii="Arial" w:hAnsi="Arial"/>
        </w:rPr>
        <w:t xml:space="preserve"> na nový transformátor </w:t>
      </w:r>
      <w:r w:rsidRPr="00976974">
        <w:rPr>
          <w:rFonts w:ascii="Arial" w:hAnsi="Arial"/>
        </w:rPr>
        <w:t>Schneider Electric TRIHAL 22/0.4kV</w:t>
      </w:r>
      <w:r>
        <w:rPr>
          <w:rFonts w:ascii="Arial" w:hAnsi="Arial"/>
        </w:rPr>
        <w:t>,</w:t>
      </w:r>
      <w:r w:rsidRPr="00976974">
        <w:rPr>
          <w:rFonts w:ascii="Arial" w:hAnsi="Arial"/>
        </w:rPr>
        <w:t xml:space="preserve"> </w:t>
      </w:r>
      <w:r>
        <w:rPr>
          <w:rFonts w:ascii="Arial" w:hAnsi="Arial"/>
        </w:rPr>
        <w:t xml:space="preserve">IP00, S-1000 </w:t>
      </w:r>
      <w:proofErr w:type="spellStart"/>
      <w:r>
        <w:rPr>
          <w:rFonts w:ascii="Arial" w:hAnsi="Arial"/>
        </w:rPr>
        <w:t>kVA</w:t>
      </w:r>
      <w:proofErr w:type="spellEnd"/>
      <w:r>
        <w:rPr>
          <w:rFonts w:ascii="Arial" w:hAnsi="Arial"/>
        </w:rPr>
        <w:t xml:space="preserve"> instalovaný v pletivové kobce na nové tlumiče vibrací a kolejnice. Z bočního spodního vývodu NN nového transformátoru budou vyvedeny kabely </w:t>
      </w:r>
      <w:proofErr w:type="gramStart"/>
      <w:r>
        <w:rPr>
          <w:rFonts w:ascii="Arial" w:hAnsi="Arial"/>
        </w:rPr>
        <w:t>NN</w:t>
      </w:r>
      <w:r w:rsidR="00580003">
        <w:rPr>
          <w:rFonts w:ascii="Arial" w:hAnsi="Arial"/>
        </w:rPr>
        <w:t xml:space="preserve"> </w:t>
      </w:r>
      <w:r>
        <w:rPr>
          <w:rFonts w:ascii="Arial" w:hAnsi="Arial"/>
        </w:rPr>
        <w:t>1-YYm</w:t>
      </w:r>
      <w:proofErr w:type="gramEnd"/>
      <w:r>
        <w:rPr>
          <w:rFonts w:ascii="Arial" w:hAnsi="Arial"/>
        </w:rPr>
        <w:t xml:space="preserve">  3x(3x1x240)+2x240mm</w:t>
      </w:r>
      <w:r w:rsidRPr="00580003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kabelovým kanálem do stávajícího přívodního pole RH NN,</w:t>
      </w:r>
      <w:r w:rsidR="00580003">
        <w:rPr>
          <w:rFonts w:ascii="Arial" w:hAnsi="Arial"/>
        </w:rPr>
        <w:t xml:space="preserve"> </w:t>
      </w:r>
      <w:r>
        <w:rPr>
          <w:rFonts w:ascii="Arial" w:hAnsi="Arial"/>
        </w:rPr>
        <w:t>kde se spodem připojí na stávající hlavní jistič BL 1600.</w:t>
      </w:r>
    </w:p>
    <w:p w:rsidR="00580003" w:rsidRDefault="00580003" w:rsidP="00580003">
      <w:pPr>
        <w:ind w:firstLine="30"/>
        <w:jc w:val="both"/>
        <w:rPr>
          <w:rFonts w:ascii="Arial" w:hAnsi="Arial"/>
        </w:rPr>
      </w:pPr>
    </w:p>
    <w:p w:rsidR="00580003" w:rsidRPr="00580003" w:rsidRDefault="00580003" w:rsidP="00580003">
      <w:pPr>
        <w:jc w:val="both"/>
        <w:rPr>
          <w:rFonts w:ascii="Arial" w:hAnsi="Arial"/>
          <w:b/>
        </w:rPr>
      </w:pPr>
      <w:r w:rsidRPr="00580003">
        <w:rPr>
          <w:rFonts w:ascii="Arial" w:hAnsi="Arial"/>
          <w:b/>
          <w:i/>
          <w:u w:val="single"/>
        </w:rPr>
        <w:t>Otvor pro najížděcí kabely:</w:t>
      </w:r>
    </w:p>
    <w:p w:rsidR="00580003" w:rsidRDefault="00580003" w:rsidP="00580003">
      <w:pPr>
        <w:jc w:val="both"/>
        <w:rPr>
          <w:rFonts w:ascii="Arial" w:hAnsi="Arial"/>
        </w:rPr>
      </w:pPr>
      <w:r>
        <w:rPr>
          <w:rFonts w:ascii="Arial" w:hAnsi="Arial"/>
        </w:rPr>
        <w:t>Nebude budován. Trafostanice je přístupná z veřejným prostor, najížděcí vůz může zastavit před VOTS na chodníku v </w:t>
      </w:r>
      <w:proofErr w:type="spellStart"/>
      <w:proofErr w:type="gramStart"/>
      <w:r>
        <w:rPr>
          <w:rFonts w:ascii="Arial" w:hAnsi="Arial"/>
        </w:rPr>
        <w:t>ul.Olšanská</w:t>
      </w:r>
      <w:proofErr w:type="spellEnd"/>
      <w:proofErr w:type="gramEnd"/>
      <w:r>
        <w:rPr>
          <w:rFonts w:ascii="Arial" w:hAnsi="Arial"/>
        </w:rPr>
        <w:t xml:space="preserve"> a kabely položit do TS. Najížděcí kabely budou během zkoušek chráněny PVC chráničkou. </w:t>
      </w:r>
    </w:p>
    <w:p w:rsidR="00580003" w:rsidRPr="00580003" w:rsidRDefault="00580003" w:rsidP="00580003">
      <w:pPr>
        <w:jc w:val="both"/>
        <w:rPr>
          <w:rFonts w:ascii="Arial" w:hAnsi="Arial"/>
          <w:b/>
        </w:rPr>
      </w:pPr>
    </w:p>
    <w:p w:rsidR="00580003" w:rsidRPr="00580003" w:rsidRDefault="00580003" w:rsidP="00580003">
      <w:pPr>
        <w:jc w:val="both"/>
        <w:rPr>
          <w:rFonts w:ascii="Arial" w:hAnsi="Arial"/>
          <w:b/>
          <w:i/>
          <w:u w:val="single"/>
        </w:rPr>
      </w:pPr>
      <w:r w:rsidRPr="00580003">
        <w:rPr>
          <w:rFonts w:ascii="Arial" w:hAnsi="Arial"/>
          <w:b/>
          <w:i/>
          <w:u w:val="single"/>
        </w:rPr>
        <w:t>Indikace IZP:</w:t>
      </w:r>
    </w:p>
    <w:p w:rsidR="00580003" w:rsidRPr="00A8421F" w:rsidRDefault="00580003" w:rsidP="005800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Bude instalován indikátor SIGMA 2 v poli </w:t>
      </w:r>
      <w:proofErr w:type="gramStart"/>
      <w:r>
        <w:rPr>
          <w:rFonts w:ascii="Arial" w:hAnsi="Arial"/>
        </w:rPr>
        <w:t>č.1 RVN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PREdi</w:t>
      </w:r>
      <w:proofErr w:type="spellEnd"/>
      <w:r>
        <w:rPr>
          <w:rFonts w:ascii="Arial" w:hAnsi="Arial"/>
        </w:rPr>
        <w:t xml:space="preserve"> a.s. na  kabelový směr TS 4773. Skříňka vnější indikace SVI 10 nebude osazena, trafostanice je přístupná z veřejných prostor.</w:t>
      </w:r>
    </w:p>
    <w:p w:rsidR="00580003" w:rsidRDefault="00580003" w:rsidP="00580003">
      <w:pPr>
        <w:pStyle w:val="Prosttext"/>
        <w:jc w:val="both"/>
      </w:pPr>
    </w:p>
    <w:p w:rsidR="00580003" w:rsidRPr="00580003" w:rsidRDefault="00580003" w:rsidP="00580003">
      <w:pPr>
        <w:ind w:firstLine="30"/>
        <w:jc w:val="both"/>
        <w:rPr>
          <w:rFonts w:ascii="Arial" w:hAnsi="Arial"/>
          <w:b/>
          <w:i/>
          <w:u w:val="single"/>
        </w:rPr>
      </w:pPr>
      <w:r w:rsidRPr="00580003">
        <w:rPr>
          <w:rFonts w:ascii="Arial" w:hAnsi="Arial"/>
          <w:b/>
          <w:i/>
          <w:u w:val="single"/>
        </w:rPr>
        <w:t>Stavební připravenost:</w:t>
      </w:r>
    </w:p>
    <w:p w:rsidR="00580003" w:rsidRDefault="00580003" w:rsidP="00580003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 xml:space="preserve">Dle smlouvy </w:t>
      </w:r>
      <w:proofErr w:type="gramStart"/>
      <w:r>
        <w:rPr>
          <w:rFonts w:ascii="Arial" w:hAnsi="Arial"/>
        </w:rPr>
        <w:t>č.8851410926</w:t>
      </w:r>
      <w:proofErr w:type="gramEnd"/>
      <w:r>
        <w:rPr>
          <w:rFonts w:ascii="Arial" w:hAnsi="Arial"/>
        </w:rPr>
        <w:t xml:space="preserve"> čl.3.2. provádí veškeré související stavební úpravy na své náklady </w:t>
      </w:r>
    </w:p>
    <w:p w:rsidR="00580003" w:rsidRDefault="00580003" w:rsidP="00580003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>odběratel. Stavební práce v prostoru trafostanice lze vykonávat pouze na příkaz „B“. Požadavky na stavební připravenost jsou uvedeny v bodě 1.16.</w:t>
      </w:r>
    </w:p>
    <w:p w:rsidR="00340647" w:rsidRDefault="00340647" w:rsidP="00340647">
      <w:pPr>
        <w:rPr>
          <w:rFonts w:ascii="Arial" w:hAnsi="Arial"/>
        </w:rPr>
      </w:pPr>
    </w:p>
    <w:p w:rsidR="00340647" w:rsidRPr="00340647" w:rsidRDefault="00340647" w:rsidP="00340647">
      <w:pPr>
        <w:rPr>
          <w:rFonts w:ascii="Arial" w:hAnsi="Arial"/>
        </w:rPr>
      </w:pPr>
      <w:r w:rsidRPr="00340647">
        <w:rPr>
          <w:rFonts w:ascii="Arial" w:hAnsi="Arial"/>
        </w:rPr>
        <w:t>Zařízení staveniště nebude budováno, bude přistaven kontejner na odpad.</w:t>
      </w:r>
    </w:p>
    <w:p w:rsidR="00340647" w:rsidRPr="00340647" w:rsidRDefault="00340647" w:rsidP="00340647">
      <w:pPr>
        <w:rPr>
          <w:rFonts w:ascii="Arial" w:hAnsi="Arial"/>
        </w:rPr>
      </w:pPr>
      <w:r w:rsidRPr="00340647">
        <w:rPr>
          <w:rFonts w:ascii="Arial" w:hAnsi="Arial"/>
        </w:rPr>
        <w:t>Materiál nebude skladován v místě stavby, odpad bude odvážen na spádovou skládku</w:t>
      </w:r>
    </w:p>
    <w:p w:rsidR="00340647" w:rsidRDefault="00340647" w:rsidP="00340647">
      <w:pPr>
        <w:ind w:firstLine="30"/>
        <w:jc w:val="both"/>
        <w:rPr>
          <w:rFonts w:ascii="Arial" w:hAnsi="Arial"/>
        </w:rPr>
      </w:pPr>
    </w:p>
    <w:p w:rsidR="00580003" w:rsidRPr="00340647" w:rsidRDefault="00340647" w:rsidP="00340647">
      <w:pPr>
        <w:ind w:firstLine="30"/>
        <w:jc w:val="both"/>
        <w:rPr>
          <w:rFonts w:ascii="Arial" w:hAnsi="Arial"/>
          <w:b/>
          <w:i/>
          <w:u w:val="single"/>
        </w:rPr>
      </w:pPr>
      <w:r w:rsidRPr="00340647">
        <w:rPr>
          <w:rFonts w:ascii="Arial" w:hAnsi="Arial"/>
          <w:b/>
          <w:i/>
          <w:u w:val="single"/>
        </w:rPr>
        <w:t>Uvedení do provozu:</w:t>
      </w:r>
      <w:r w:rsidR="00580003" w:rsidRPr="00340647">
        <w:rPr>
          <w:rFonts w:ascii="Arial" w:hAnsi="Arial"/>
          <w:b/>
          <w:i/>
          <w:u w:val="single"/>
        </w:rPr>
        <w:t xml:space="preserve"> </w:t>
      </w:r>
    </w:p>
    <w:p w:rsidR="00340647" w:rsidRPr="00340647" w:rsidRDefault="00340647" w:rsidP="00340647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>Na zařízení musí být před uvedením do provozu vystavena výchozí revizní zpráva dle ČSN 331500 Z4, ČSN 332000-6 a PNE 330000-3.</w:t>
      </w:r>
    </w:p>
    <w:p w:rsidR="00340647" w:rsidRPr="00340647" w:rsidRDefault="00580003" w:rsidP="00580003">
      <w:pPr>
        <w:ind w:firstLine="30"/>
        <w:jc w:val="both"/>
        <w:rPr>
          <w:rFonts w:ascii="Arial" w:hAnsi="Arial"/>
        </w:rPr>
      </w:pPr>
      <w:r>
        <w:rPr>
          <w:rFonts w:ascii="Arial" w:hAnsi="Arial"/>
        </w:rPr>
        <w:t>Postup prací na přepojování a stavební připravenosti je uveden v samostatném harmonogramu.</w:t>
      </w:r>
      <w:bookmarkStart w:id="0" w:name="_GoBack"/>
      <w:bookmarkEnd w:id="0"/>
    </w:p>
    <w:sectPr w:rsidR="00340647" w:rsidRPr="00340647" w:rsidSect="002E01EE">
      <w:headerReference w:type="default" r:id="rId9"/>
      <w:footerReference w:type="even" r:id="rId10"/>
      <w:headerReference w:type="first" r:id="rId11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F1" w:rsidRDefault="002044F1">
      <w:r>
        <w:separator/>
      </w:r>
    </w:p>
  </w:endnote>
  <w:endnote w:type="continuationSeparator" w:id="0">
    <w:p w:rsidR="002044F1" w:rsidRDefault="0020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3" w:rsidRDefault="00C007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2044F1">
    <w:pPr>
      <w:pStyle w:val="Zpat"/>
    </w:pPr>
  </w:p>
  <w:p w:rsidR="00255B23" w:rsidRDefault="002044F1"/>
  <w:p w:rsidR="00255B23" w:rsidRDefault="002044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F1" w:rsidRDefault="002044F1">
      <w:r>
        <w:separator/>
      </w:r>
    </w:p>
  </w:footnote>
  <w:footnote w:type="continuationSeparator" w:id="0">
    <w:p w:rsidR="002044F1" w:rsidRDefault="0020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E9" w:rsidRPr="006D17F6" w:rsidRDefault="00DF10E9" w:rsidP="00DF10E9">
    <w:pPr>
      <w:rPr>
        <w:rFonts w:ascii="Arial" w:hAnsi="Arial" w:cs="Arial"/>
        <w:b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A34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0" allowOverlap="1">
              <wp:simplePos x="0" y="0"/>
              <wp:positionH relativeFrom="page">
                <wp:posOffset>1645919</wp:posOffset>
              </wp:positionH>
              <wp:positionV relativeFrom="page">
                <wp:posOffset>457200</wp:posOffset>
              </wp:positionV>
              <wp:extent cx="0" cy="731520"/>
              <wp:effectExtent l="0" t="0" r="19050" b="11430"/>
              <wp:wrapSquare wrapText="bothSides"/>
              <wp:docPr id="5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qW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B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s2r6ligCAAA0BAAADgAAAAAAAAAAAAAAAAAuAgAAZHJzL2Uyb0Rv&#10;Yy54bWxQSwECLQAUAAYACAAAACEAQvu1EdwAAAAKAQAADwAAAAAAAAAAAAAAAACCBAAAZHJzL2Rv&#10;d25yZXYueG1sUEsFBgAAAAAEAAQA8wAAAIsFAAAAAA==&#10;" o:allowincell="f">
              <w10:wrap type="square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6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8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17F6">
      <w:rPr>
        <w:b/>
        <w:noProof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17F6">
      <w:rPr>
        <w:b/>
        <w:noProof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10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17F6">
      <w:rPr>
        <w:b/>
        <w:noProof/>
      </w:rPr>
      <w:drawing>
        <wp:anchor distT="0" distB="0" distL="114300" distR="114300" simplePos="0" relativeHeight="251665408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11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17F6">
      <w:rPr>
        <w:rFonts w:ascii="Arial" w:hAnsi="Arial" w:cs="Arial"/>
        <w:b/>
      </w:rPr>
      <w:t xml:space="preserve">POLICEJNÍ PREZIDIUM ČESKÉ REPUBLIKY </w:t>
    </w:r>
  </w:p>
  <w:p w:rsidR="00DF10E9" w:rsidRDefault="00846A34" w:rsidP="00DF10E9">
    <w:pPr>
      <w:pStyle w:val="Zahlavi2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299" distR="114299" simplePos="0" relativeHeight="251668480" behindDoc="0" locked="0" layoutInCell="0" allowOverlap="1">
              <wp:simplePos x="0" y="0"/>
              <wp:positionH relativeFrom="page">
                <wp:posOffset>1645919</wp:posOffset>
              </wp:positionH>
              <wp:positionV relativeFrom="page">
                <wp:posOffset>645795</wp:posOffset>
              </wp:positionV>
              <wp:extent cx="0" cy="731520"/>
              <wp:effectExtent l="0" t="0" r="19050" b="11430"/>
              <wp:wrapSquare wrapText="bothSides"/>
              <wp:docPr id="3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6pt,50.85pt" to="129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eVJwIAADQEAAAOAAAAZHJzL2Uyb0RvYy54bWysU82O0zAQviPxDpbvbZL+bRs1XaGm5bJA&#10;pV0ewLWdxuDYlu02rRAPwpEH4ClWvBdjp626cEGIHJzxeObzNzOf5/fHRqIDt05oVeCsn2LEFdVM&#10;qF2BPz6te1OMnCeKEakVL/CJO3y/eP1q3pqcD3StJeMWAYhyeWsKXHtv8iRxtOYNcX1tuILDStuG&#10;eNjaXcIsaQG9kckgTSdJqy0zVlPuHHjL7hAvIn5Vceo/VJXjHskCAzcfVxvXbViTxZzkO0tMLeiZ&#10;BvkHFg0RCi69QpXEE7S34g+oRlCrna58n+om0VUlKI81QDVZ+ls1jzUxPNYCzXHm2ib3/2Dp+8PG&#10;IsEKPMRIkQZGtPn57flH8/wdOaM/KeCHJqFNrXE5RC/VxoZC6VE9mgdNPzuk9LImascj3aeTAYws&#10;ZCQvUsLGGbhs277TDGLI3uvYs2NlmwAJ3UDHOJrTdTT86BHtnBS8d8NsPIhTS0h+yTPW+bdcNygY&#10;BZZChaaRnBwenA88SH4JCW6l10LKOHipUFvg2XgwjglOS8HCYQhzdrddSosOJEgnfrEoOLkNs3qv&#10;WASrOWGrs+2JkJ0Nl0sV8KASoHO2Om18maWz1XQ1HfVGg8mqN0rLsvdmvRz1JuvsblwOy+WyzL4G&#10;atkorwVjXAV2F51mo7/TwfnFdAq7KvXahuQleuwXkL38I+k4yjC9TgdbzU4bexkxSDMGn59R0P7t&#10;Huzbx774BQAA//8DAFBLAwQUAAYACAAAACEASY2ID94AAAALAQAADwAAAGRycy9kb3ducmV2Lnht&#10;bEyPQU/DMAyF70j8h8hIXCaWtIjBStMJAb1x2QBx9VrTVjRO12Rb4ddjxAFutt/T8/fy1eR6daAx&#10;dJ4tJHMDirjydceNhZfn8uIGVIjINfaeycInBVgVpyc5ZrU/8poOm9goCeGQoYU2xiHTOlQtOQxz&#10;PxCL9u5Hh1HWsdH1iEcJd71OjVlohx3LhxYHum+p+tjsnYVQvtKu/JpVM/N22XhKdw9Pj2jt+dl0&#10;dwsq0hT/zPCDL+hQCNPW77kOqreQXi1TsYpgkmtQ4vi9bGVIFkvQRa7/dyi+AQAA//8DAFBLAQIt&#10;ABQABgAIAAAAIQC2gziS/gAAAOEBAAATAAAAAAAAAAAAAAAAAAAAAABbQ29udGVudF9UeXBlc10u&#10;eG1sUEsBAi0AFAAGAAgAAAAhADj9If/WAAAAlAEAAAsAAAAAAAAAAAAAAAAALwEAAF9yZWxzLy5y&#10;ZWxzUEsBAi0AFAAGAAgAAAAhAEpyt5UnAgAANAQAAA4AAAAAAAAAAAAAAAAALgIAAGRycy9lMm9E&#10;b2MueG1sUEsBAi0AFAAGAAgAAAAhAEmNiA/eAAAACwEAAA8AAAAAAAAAAAAAAAAAgQQAAGRycy9k&#10;b3ducmV2LnhtbFBLBQYAAAAABAAEAPMAAACMBQAAAAA=&#10;" o:allowincell="f">
              <w10:wrap type="square" anchorx="page" anchory="page"/>
            </v:line>
          </w:pict>
        </mc:Fallback>
      </mc:AlternateContent>
    </w:r>
    <w:r w:rsidR="00DF10E9">
      <w:t xml:space="preserve">                           </w:t>
    </w:r>
    <w:r w:rsidR="00DF10E9">
      <w:tab/>
    </w:r>
    <w:r w:rsidR="00DF10E9">
      <w:tab/>
    </w:r>
  </w:p>
  <w:p w:rsidR="00DF10E9" w:rsidRPr="006D17F6" w:rsidRDefault="00DF10E9" w:rsidP="00DF10E9">
    <w:pPr>
      <w:pStyle w:val="Zahlavi2"/>
      <w:rPr>
        <w:b/>
      </w:rPr>
    </w:pPr>
    <w:r>
      <w:t xml:space="preserve">                           </w:t>
    </w:r>
    <w:r w:rsidRPr="006D17F6">
      <w:rPr>
        <w:b/>
      </w:rPr>
      <w:t>S</w:t>
    </w:r>
    <w:r w:rsidRPr="006D17F6">
      <w:rPr>
        <w:rFonts w:cs="Arial"/>
        <w:b/>
        <w:sz w:val="20"/>
      </w:rPr>
      <w:t>práva logistického zabezpečení PP ČR</w:t>
    </w:r>
  </w:p>
  <w:p w:rsidR="00DF10E9" w:rsidRPr="005662FC" w:rsidRDefault="00DF10E9" w:rsidP="00DF10E9">
    <w:pPr>
      <w:pStyle w:val="Zahlavi2"/>
    </w:pPr>
    <w:r>
      <w:t xml:space="preserve">                           Odbor nemovitého majetku</w:t>
    </w:r>
  </w:p>
  <w:p w:rsidR="00DF10E9" w:rsidRDefault="00DF10E9" w:rsidP="00DF10E9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rFonts w:ascii="Arial" w:hAnsi="Arial" w:cs="Arial"/>
        <w:sz w:val="18"/>
        <w:szCs w:val="18"/>
      </w:rPr>
      <w:t>Oddělení správy nemovitého majetku</w:t>
    </w:r>
  </w:p>
  <w:p w:rsidR="00DF10E9" w:rsidRPr="006402B7" w:rsidRDefault="00DF10E9" w:rsidP="00DF10E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 xml:space="preserve">                        Skupina energetická, vodohospodářská a ekologická</w:t>
    </w:r>
  </w:p>
  <w:p w:rsidR="00255B23" w:rsidRDefault="002044F1" w:rsidP="008831C7">
    <w:pPr>
      <w:pStyle w:val="Zhlav"/>
      <w:tabs>
        <w:tab w:val="clear" w:pos="4536"/>
        <w:tab w:val="clear" w:pos="9072"/>
      </w:tabs>
    </w:pPr>
  </w:p>
  <w:p w:rsidR="00255B23" w:rsidRDefault="002044F1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2044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3B53"/>
    <w:multiLevelType w:val="hybridMultilevel"/>
    <w:tmpl w:val="CF20979C"/>
    <w:lvl w:ilvl="0" w:tplc="78EEA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7">
    <w:nsid w:val="5F5805CE"/>
    <w:multiLevelType w:val="hybridMultilevel"/>
    <w:tmpl w:val="EFE4AF16"/>
    <w:lvl w:ilvl="0" w:tplc="242E6D4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9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19"/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9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16"/>
  </w:num>
  <w:num w:numId="19">
    <w:abstractNumId w:val="6"/>
  </w:num>
  <w:num w:numId="20">
    <w:abstractNumId w:val="15"/>
  </w:num>
  <w:num w:numId="21">
    <w:abstractNumId w:val="12"/>
  </w:num>
  <w:num w:numId="22">
    <w:abstractNumId w:val="1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F"/>
    <w:rsid w:val="00000EAD"/>
    <w:rsid w:val="000077C2"/>
    <w:rsid w:val="00017118"/>
    <w:rsid w:val="000200E2"/>
    <w:rsid w:val="000413FF"/>
    <w:rsid w:val="00050615"/>
    <w:rsid w:val="0008362A"/>
    <w:rsid w:val="0008543B"/>
    <w:rsid w:val="000A5C4A"/>
    <w:rsid w:val="000C048D"/>
    <w:rsid w:val="000E6AC2"/>
    <w:rsid w:val="001053C2"/>
    <w:rsid w:val="00107647"/>
    <w:rsid w:val="001379B4"/>
    <w:rsid w:val="00145D0B"/>
    <w:rsid w:val="001502AD"/>
    <w:rsid w:val="001628A1"/>
    <w:rsid w:val="0017539C"/>
    <w:rsid w:val="001855C4"/>
    <w:rsid w:val="001924CF"/>
    <w:rsid w:val="00194991"/>
    <w:rsid w:val="001A0256"/>
    <w:rsid w:val="001A14A7"/>
    <w:rsid w:val="001C76C7"/>
    <w:rsid w:val="001D12F4"/>
    <w:rsid w:val="001E0E89"/>
    <w:rsid w:val="001E6F80"/>
    <w:rsid w:val="001F3A59"/>
    <w:rsid w:val="002044F1"/>
    <w:rsid w:val="00216C08"/>
    <w:rsid w:val="00221127"/>
    <w:rsid w:val="00227E81"/>
    <w:rsid w:val="00236D45"/>
    <w:rsid w:val="00255AC2"/>
    <w:rsid w:val="00260300"/>
    <w:rsid w:val="002955ED"/>
    <w:rsid w:val="002C040E"/>
    <w:rsid w:val="002C1662"/>
    <w:rsid w:val="002D3412"/>
    <w:rsid w:val="002D456F"/>
    <w:rsid w:val="002F4936"/>
    <w:rsid w:val="00303FFC"/>
    <w:rsid w:val="00312284"/>
    <w:rsid w:val="00315FC5"/>
    <w:rsid w:val="00316056"/>
    <w:rsid w:val="003213B6"/>
    <w:rsid w:val="00324EE4"/>
    <w:rsid w:val="00340647"/>
    <w:rsid w:val="0034352A"/>
    <w:rsid w:val="0037341B"/>
    <w:rsid w:val="0037709C"/>
    <w:rsid w:val="00380128"/>
    <w:rsid w:val="003B0A0D"/>
    <w:rsid w:val="003B1D7A"/>
    <w:rsid w:val="003B5254"/>
    <w:rsid w:val="003C055B"/>
    <w:rsid w:val="003C3EFB"/>
    <w:rsid w:val="003D50DF"/>
    <w:rsid w:val="003F1858"/>
    <w:rsid w:val="003F4343"/>
    <w:rsid w:val="004006B9"/>
    <w:rsid w:val="00403D05"/>
    <w:rsid w:val="004412D7"/>
    <w:rsid w:val="00442832"/>
    <w:rsid w:val="00465480"/>
    <w:rsid w:val="0047751C"/>
    <w:rsid w:val="0048180F"/>
    <w:rsid w:val="00486249"/>
    <w:rsid w:val="00487861"/>
    <w:rsid w:val="004957F9"/>
    <w:rsid w:val="004B0780"/>
    <w:rsid w:val="004B2AEA"/>
    <w:rsid w:val="004D26BD"/>
    <w:rsid w:val="004D3BB2"/>
    <w:rsid w:val="004D78AA"/>
    <w:rsid w:val="004F3FA4"/>
    <w:rsid w:val="00517D9B"/>
    <w:rsid w:val="0053709F"/>
    <w:rsid w:val="00546D10"/>
    <w:rsid w:val="0055209D"/>
    <w:rsid w:val="00553785"/>
    <w:rsid w:val="00580003"/>
    <w:rsid w:val="00597AE9"/>
    <w:rsid w:val="005A3808"/>
    <w:rsid w:val="005A4992"/>
    <w:rsid w:val="005C55CE"/>
    <w:rsid w:val="005C5D38"/>
    <w:rsid w:val="005C7F71"/>
    <w:rsid w:val="005D69B1"/>
    <w:rsid w:val="005E7E62"/>
    <w:rsid w:val="005F26FE"/>
    <w:rsid w:val="005F3CC4"/>
    <w:rsid w:val="00605F5F"/>
    <w:rsid w:val="0061710A"/>
    <w:rsid w:val="00622335"/>
    <w:rsid w:val="00625545"/>
    <w:rsid w:val="00630287"/>
    <w:rsid w:val="00644B17"/>
    <w:rsid w:val="00650B3F"/>
    <w:rsid w:val="00651F08"/>
    <w:rsid w:val="006732B4"/>
    <w:rsid w:val="00681C5B"/>
    <w:rsid w:val="00682F1B"/>
    <w:rsid w:val="006845FC"/>
    <w:rsid w:val="00684960"/>
    <w:rsid w:val="006C6890"/>
    <w:rsid w:val="006D17F6"/>
    <w:rsid w:val="006F3D1E"/>
    <w:rsid w:val="006F7A98"/>
    <w:rsid w:val="00700217"/>
    <w:rsid w:val="007023D5"/>
    <w:rsid w:val="00716B32"/>
    <w:rsid w:val="00721713"/>
    <w:rsid w:val="0075769E"/>
    <w:rsid w:val="0077550B"/>
    <w:rsid w:val="007903DD"/>
    <w:rsid w:val="007E19F9"/>
    <w:rsid w:val="007E3281"/>
    <w:rsid w:val="007F7279"/>
    <w:rsid w:val="007F7831"/>
    <w:rsid w:val="00814B53"/>
    <w:rsid w:val="008300CF"/>
    <w:rsid w:val="00831EDF"/>
    <w:rsid w:val="00845A1C"/>
    <w:rsid w:val="00846A34"/>
    <w:rsid w:val="00846CB7"/>
    <w:rsid w:val="0084784D"/>
    <w:rsid w:val="0085172C"/>
    <w:rsid w:val="00852C84"/>
    <w:rsid w:val="00853612"/>
    <w:rsid w:val="0086338E"/>
    <w:rsid w:val="00893DD9"/>
    <w:rsid w:val="008A12B7"/>
    <w:rsid w:val="008A4A76"/>
    <w:rsid w:val="008B1FA7"/>
    <w:rsid w:val="008C052F"/>
    <w:rsid w:val="008C7FEA"/>
    <w:rsid w:val="008D2ED4"/>
    <w:rsid w:val="008D391C"/>
    <w:rsid w:val="008F592B"/>
    <w:rsid w:val="008F6977"/>
    <w:rsid w:val="00901419"/>
    <w:rsid w:val="0090180A"/>
    <w:rsid w:val="00913248"/>
    <w:rsid w:val="00927569"/>
    <w:rsid w:val="00942D7A"/>
    <w:rsid w:val="00947F6A"/>
    <w:rsid w:val="00960CE1"/>
    <w:rsid w:val="009A257B"/>
    <w:rsid w:val="009A3012"/>
    <w:rsid w:val="009C1A03"/>
    <w:rsid w:val="009C3967"/>
    <w:rsid w:val="009D3830"/>
    <w:rsid w:val="009D61F5"/>
    <w:rsid w:val="009D7625"/>
    <w:rsid w:val="009D7DC9"/>
    <w:rsid w:val="009E1F1B"/>
    <w:rsid w:val="009F2256"/>
    <w:rsid w:val="00A01E7C"/>
    <w:rsid w:val="00A11AAC"/>
    <w:rsid w:val="00A323C8"/>
    <w:rsid w:val="00A4117F"/>
    <w:rsid w:val="00A5270C"/>
    <w:rsid w:val="00A63823"/>
    <w:rsid w:val="00A828DF"/>
    <w:rsid w:val="00A879EC"/>
    <w:rsid w:val="00A95BAE"/>
    <w:rsid w:val="00A95D8F"/>
    <w:rsid w:val="00AC0C53"/>
    <w:rsid w:val="00AF0BAF"/>
    <w:rsid w:val="00AF2437"/>
    <w:rsid w:val="00AF58AE"/>
    <w:rsid w:val="00B00682"/>
    <w:rsid w:val="00B04942"/>
    <w:rsid w:val="00B2587A"/>
    <w:rsid w:val="00B30F8D"/>
    <w:rsid w:val="00B3286D"/>
    <w:rsid w:val="00B3373D"/>
    <w:rsid w:val="00B4773B"/>
    <w:rsid w:val="00B56185"/>
    <w:rsid w:val="00B62BB1"/>
    <w:rsid w:val="00B64F81"/>
    <w:rsid w:val="00B81887"/>
    <w:rsid w:val="00B8221F"/>
    <w:rsid w:val="00B85CD4"/>
    <w:rsid w:val="00BB3494"/>
    <w:rsid w:val="00BC033B"/>
    <w:rsid w:val="00BC26F8"/>
    <w:rsid w:val="00BC7AA1"/>
    <w:rsid w:val="00BD2F7B"/>
    <w:rsid w:val="00BF0E9C"/>
    <w:rsid w:val="00C002BF"/>
    <w:rsid w:val="00C0077B"/>
    <w:rsid w:val="00C03C0C"/>
    <w:rsid w:val="00C240BF"/>
    <w:rsid w:val="00C40B1A"/>
    <w:rsid w:val="00C460C6"/>
    <w:rsid w:val="00C62D15"/>
    <w:rsid w:val="00C73D2D"/>
    <w:rsid w:val="00C778D6"/>
    <w:rsid w:val="00C85800"/>
    <w:rsid w:val="00CC5DAE"/>
    <w:rsid w:val="00CC77CE"/>
    <w:rsid w:val="00CD00CD"/>
    <w:rsid w:val="00CD2E33"/>
    <w:rsid w:val="00CD6A28"/>
    <w:rsid w:val="00CE22A8"/>
    <w:rsid w:val="00CE7740"/>
    <w:rsid w:val="00CF0E75"/>
    <w:rsid w:val="00CF7F9F"/>
    <w:rsid w:val="00D2591D"/>
    <w:rsid w:val="00D31DC9"/>
    <w:rsid w:val="00D334B4"/>
    <w:rsid w:val="00D463B9"/>
    <w:rsid w:val="00D50D60"/>
    <w:rsid w:val="00D60B0D"/>
    <w:rsid w:val="00D6249B"/>
    <w:rsid w:val="00D718E9"/>
    <w:rsid w:val="00D823F9"/>
    <w:rsid w:val="00D90C58"/>
    <w:rsid w:val="00DB225E"/>
    <w:rsid w:val="00DE57FD"/>
    <w:rsid w:val="00DF10E9"/>
    <w:rsid w:val="00DF379A"/>
    <w:rsid w:val="00E05624"/>
    <w:rsid w:val="00E11491"/>
    <w:rsid w:val="00E16365"/>
    <w:rsid w:val="00E16434"/>
    <w:rsid w:val="00E20C6E"/>
    <w:rsid w:val="00E33A25"/>
    <w:rsid w:val="00E35F55"/>
    <w:rsid w:val="00E4786A"/>
    <w:rsid w:val="00E5628B"/>
    <w:rsid w:val="00E7307C"/>
    <w:rsid w:val="00E8469A"/>
    <w:rsid w:val="00E9674C"/>
    <w:rsid w:val="00E97654"/>
    <w:rsid w:val="00EA21B3"/>
    <w:rsid w:val="00EB6093"/>
    <w:rsid w:val="00EC2CD5"/>
    <w:rsid w:val="00EC637D"/>
    <w:rsid w:val="00ED2142"/>
    <w:rsid w:val="00ED384B"/>
    <w:rsid w:val="00ED4E21"/>
    <w:rsid w:val="00EE3356"/>
    <w:rsid w:val="00EF2BD8"/>
    <w:rsid w:val="00F01CFE"/>
    <w:rsid w:val="00F033F4"/>
    <w:rsid w:val="00F10B91"/>
    <w:rsid w:val="00F14348"/>
    <w:rsid w:val="00F14C8E"/>
    <w:rsid w:val="00F2205A"/>
    <w:rsid w:val="00F3181D"/>
    <w:rsid w:val="00F36AB7"/>
    <w:rsid w:val="00F458AC"/>
    <w:rsid w:val="00F63B4F"/>
    <w:rsid w:val="00F73175"/>
    <w:rsid w:val="00F7687B"/>
    <w:rsid w:val="00F82EDF"/>
    <w:rsid w:val="00F84CED"/>
    <w:rsid w:val="00F92D38"/>
    <w:rsid w:val="00F96CBE"/>
    <w:rsid w:val="00FC6D9A"/>
    <w:rsid w:val="00FD3523"/>
    <w:rsid w:val="00FE361B"/>
    <w:rsid w:val="00FF1E10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aliases w:val=" Char,Char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aliases w:val=" Char Char,Char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aliases w:val=" Char,Char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aliases w:val=" Char Char,Char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243E-C445-4AB8-A6EC-992743B0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Your User Name</cp:lastModifiedBy>
  <cp:revision>6</cp:revision>
  <cp:lastPrinted>2015-10-07T10:18:00Z</cp:lastPrinted>
  <dcterms:created xsi:type="dcterms:W3CDTF">2015-10-05T07:21:00Z</dcterms:created>
  <dcterms:modified xsi:type="dcterms:W3CDTF">2015-10-07T10:18:00Z</dcterms:modified>
</cp:coreProperties>
</file>