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4E" w:rsidRDefault="001C124E" w:rsidP="001C1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</w:t>
      </w:r>
    </w:p>
    <w:p w:rsidR="001C124E" w:rsidRDefault="001C124E" w:rsidP="001C124E">
      <w:pPr>
        <w:rPr>
          <w:rFonts w:ascii="Arial" w:hAnsi="Arial" w:cs="Arial"/>
          <w:sz w:val="24"/>
          <w:szCs w:val="24"/>
        </w:rPr>
      </w:pPr>
    </w:p>
    <w:p w:rsidR="001C124E" w:rsidRDefault="001C124E" w:rsidP="001C124E">
      <w:pPr>
        <w:rPr>
          <w:rFonts w:ascii="Arial" w:hAnsi="Arial" w:cs="Arial"/>
          <w:sz w:val="24"/>
          <w:szCs w:val="24"/>
        </w:rPr>
      </w:pPr>
    </w:p>
    <w:p w:rsidR="001C124E" w:rsidRPr="00D91214" w:rsidRDefault="001C124E" w:rsidP="001C1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Parametry: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Skener s bezkontaktním skenováním se statickou předlohou</w:t>
      </w:r>
    </w:p>
    <w:p w:rsidR="001C124E" w:rsidRPr="00D91214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1214">
        <w:rPr>
          <w:rFonts w:ascii="Arial" w:hAnsi="Arial" w:cs="Arial"/>
          <w:sz w:val="24"/>
          <w:szCs w:val="24"/>
        </w:rPr>
        <w:t>Skenovací plocha min. formát DIN A0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Minim. </w:t>
      </w:r>
      <w:proofErr w:type="gramStart"/>
      <w:r>
        <w:rPr>
          <w:rFonts w:ascii="Arial" w:hAnsi="Arial" w:cs="Arial"/>
          <w:sz w:val="24"/>
          <w:szCs w:val="24"/>
        </w:rPr>
        <w:t>optické</w:t>
      </w:r>
      <w:proofErr w:type="gramEnd"/>
      <w:r>
        <w:rPr>
          <w:rFonts w:ascii="Arial" w:hAnsi="Arial" w:cs="Arial"/>
          <w:sz w:val="24"/>
          <w:szCs w:val="24"/>
        </w:rPr>
        <w:t xml:space="preserve"> rozlišení min.  600 x 600 dpi/DIN A0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Skenovací rychlost do 24 s/DIN A0 (600 dpi, RGB)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Interface: min. TCP/IP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Výstupní formáty:min. JPEG, JPEG 2000, TIFF, PDF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Kompatibilita s OS Windows 7/8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Zdroj světla:šetrný k originálům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Skener s implementovanou 3D technologií (zachycení struktury 3D objektů-pečetě, mince, apod.)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dodávky musí být i obslužný SW umožňující základní editační funkce (ořez, narovnání, nastavení jasu, </w:t>
      </w:r>
      <w:proofErr w:type="gramStart"/>
      <w:r>
        <w:rPr>
          <w:rFonts w:ascii="Arial" w:hAnsi="Arial" w:cs="Arial"/>
          <w:sz w:val="24"/>
          <w:szCs w:val="24"/>
        </w:rPr>
        <w:t>kontrastu,atd.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C124E" w:rsidRPr="00280AA4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Možnost snadného transportu (pojezd na kolečkách, složení do svislé polohy,…)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Provozování skeneru je možno za běžných světelných podmínek, bez nutnosti investice do zatemnění místnosti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 min. 2 roky</w:t>
      </w:r>
    </w:p>
    <w:p w:rsidR="001C124E" w:rsidRDefault="001C124E" w:rsidP="001C124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Skenovací zařízení musí být dodáno a zprovozněno do 6 týdnů od podpisu kupní smlouvy</w:t>
      </w:r>
    </w:p>
    <w:p w:rsidR="001C124E" w:rsidRDefault="001C124E" w:rsidP="001C124E">
      <w:pPr>
        <w:pStyle w:val="Odstavecseseznamem"/>
        <w:rPr>
          <w:rFonts w:ascii="Arial" w:hAnsi="Arial" w:cs="Arial"/>
          <w:sz w:val="24"/>
          <w:szCs w:val="24"/>
        </w:rPr>
      </w:pPr>
    </w:p>
    <w:p w:rsidR="00F94B15" w:rsidRDefault="00F94B15"/>
    <w:sectPr w:rsidR="00F94B15" w:rsidSect="00F9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370D"/>
    <w:multiLevelType w:val="hybridMultilevel"/>
    <w:tmpl w:val="3564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24E"/>
    <w:rsid w:val="001C124E"/>
    <w:rsid w:val="00F9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2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Company>Zemský archiv v Opavě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Němcová</dc:creator>
  <cp:lastModifiedBy>Monika Němcová</cp:lastModifiedBy>
  <cp:revision>1</cp:revision>
  <dcterms:created xsi:type="dcterms:W3CDTF">2015-06-30T06:32:00Z</dcterms:created>
  <dcterms:modified xsi:type="dcterms:W3CDTF">2015-06-30T06:33:00Z</dcterms:modified>
</cp:coreProperties>
</file>