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A3" w:rsidRPr="00ED5EF5" w:rsidRDefault="009072F4" w:rsidP="001641CD">
      <w:pPr>
        <w:widowControl w:val="0"/>
        <w:autoSpaceDE w:val="0"/>
        <w:autoSpaceDN w:val="0"/>
        <w:adjustRightInd w:val="0"/>
        <w:jc w:val="center"/>
        <w:rPr>
          <w:rFonts w:ascii="Arial" w:hAnsi="Arial" w:cs="Arial"/>
          <w:b/>
          <w:sz w:val="28"/>
          <w:szCs w:val="28"/>
        </w:rPr>
      </w:pPr>
      <w:r w:rsidRPr="009072F4">
        <w:rPr>
          <w:rFonts w:ascii="Arial" w:hAnsi="Arial" w:cs="Arial"/>
          <w:b/>
          <w:sz w:val="28"/>
          <w:szCs w:val="28"/>
        </w:rPr>
        <w:t>SMLOUVA O DÍLO - Návrh</w:t>
      </w:r>
    </w:p>
    <w:p w:rsidR="00E014A5" w:rsidRPr="0034261C" w:rsidRDefault="00ED5EF5">
      <w:pPr>
        <w:jc w:val="center"/>
        <w:rPr>
          <w:rFonts w:cs="Arial"/>
          <w:b/>
          <w:szCs w:val="22"/>
        </w:rPr>
      </w:pPr>
      <w:r w:rsidRPr="0034261C">
        <w:rPr>
          <w:rFonts w:cs="Arial"/>
          <w:b/>
          <w:szCs w:val="22"/>
        </w:rPr>
        <w:t>Č.j.: PPR</w:t>
      </w:r>
      <w:r w:rsidR="009072F4" w:rsidRPr="0034261C">
        <w:rPr>
          <w:rFonts w:cs="Arial"/>
          <w:b/>
          <w:szCs w:val="22"/>
        </w:rPr>
        <w:t xml:space="preserve">- </w:t>
      </w:r>
      <w:r w:rsidR="0034261C" w:rsidRPr="0034261C">
        <w:rPr>
          <w:rFonts w:cs="Arial"/>
          <w:b/>
          <w:szCs w:val="22"/>
        </w:rPr>
        <w:t>5125-5</w:t>
      </w:r>
      <w:r w:rsidR="009072F4" w:rsidRPr="0034261C">
        <w:rPr>
          <w:rFonts w:cs="Arial"/>
          <w:b/>
          <w:szCs w:val="22"/>
        </w:rPr>
        <w:t>/</w:t>
      </w:r>
      <w:r w:rsidRPr="0034261C">
        <w:rPr>
          <w:rFonts w:cs="Arial"/>
          <w:b/>
          <w:szCs w:val="22"/>
        </w:rPr>
        <w:t>ČJ-2015-990670</w:t>
      </w:r>
    </w:p>
    <w:p w:rsidR="00CC33C2" w:rsidRPr="005E39E9" w:rsidRDefault="00CC33C2" w:rsidP="004A4FA3">
      <w:pPr>
        <w:widowControl w:val="0"/>
        <w:autoSpaceDE w:val="0"/>
        <w:autoSpaceDN w:val="0"/>
        <w:adjustRightInd w:val="0"/>
        <w:rPr>
          <w:rFonts w:ascii="Arial" w:hAnsi="Arial" w:cs="Arial"/>
          <w:b/>
          <w:sz w:val="22"/>
          <w:szCs w:val="22"/>
          <w:highlight w:val="yellow"/>
        </w:rPr>
      </w:pPr>
    </w:p>
    <w:p w:rsidR="004A4FA3" w:rsidRDefault="006F5CED" w:rsidP="004A4FA3">
      <w:pPr>
        <w:jc w:val="center"/>
        <w:rPr>
          <w:rFonts w:ascii="Arial" w:hAnsi="Arial" w:cs="Arial"/>
          <w:sz w:val="22"/>
          <w:szCs w:val="22"/>
        </w:rPr>
      </w:pPr>
      <w:r>
        <w:rPr>
          <w:rFonts w:ascii="Arial" w:hAnsi="Arial" w:cs="Arial"/>
          <w:sz w:val="22"/>
          <w:szCs w:val="22"/>
        </w:rPr>
        <w:t>uzavřená podle § 2586 a násl. zákona č. 89/2012</w:t>
      </w:r>
      <w:r w:rsidR="004A4FA3" w:rsidRPr="005E39E9">
        <w:rPr>
          <w:rFonts w:ascii="Arial" w:hAnsi="Arial" w:cs="Arial"/>
          <w:sz w:val="22"/>
          <w:szCs w:val="22"/>
        </w:rPr>
        <w:t xml:space="preserve"> Sb., </w:t>
      </w:r>
      <w:r w:rsidR="004A4FA3">
        <w:rPr>
          <w:rFonts w:ascii="Arial" w:hAnsi="Arial" w:cs="Arial"/>
          <w:sz w:val="22"/>
          <w:szCs w:val="22"/>
        </w:rPr>
        <w:t>o</w:t>
      </w:r>
      <w:r>
        <w:rPr>
          <w:rFonts w:ascii="Arial" w:hAnsi="Arial" w:cs="Arial"/>
          <w:sz w:val="22"/>
          <w:szCs w:val="22"/>
        </w:rPr>
        <w:t>bčanský</w:t>
      </w:r>
      <w:r w:rsidR="004A4FA3" w:rsidRPr="005E39E9">
        <w:rPr>
          <w:rFonts w:ascii="Arial" w:hAnsi="Arial" w:cs="Arial"/>
          <w:sz w:val="22"/>
          <w:szCs w:val="22"/>
        </w:rPr>
        <w:t xml:space="preserve"> zákoník, </w:t>
      </w:r>
    </w:p>
    <w:p w:rsidR="004A4FA3" w:rsidRPr="005E39E9" w:rsidRDefault="004A4FA3" w:rsidP="004A4FA3">
      <w:pPr>
        <w:jc w:val="center"/>
        <w:rPr>
          <w:rFonts w:ascii="Arial" w:hAnsi="Arial" w:cs="Arial"/>
          <w:sz w:val="22"/>
          <w:szCs w:val="22"/>
        </w:rPr>
      </w:pPr>
      <w:r w:rsidRPr="005E39E9">
        <w:rPr>
          <w:rFonts w:ascii="Arial" w:hAnsi="Arial" w:cs="Arial"/>
          <w:sz w:val="22"/>
          <w:szCs w:val="22"/>
        </w:rPr>
        <w:t>ve znění pozdějších předpisů</w:t>
      </w:r>
      <w:r>
        <w:rPr>
          <w:rFonts w:ascii="Arial" w:hAnsi="Arial" w:cs="Arial"/>
          <w:sz w:val="22"/>
          <w:szCs w:val="22"/>
        </w:rPr>
        <w:t>,</w:t>
      </w:r>
      <w:r w:rsidRPr="005E39E9">
        <w:rPr>
          <w:rFonts w:ascii="Arial" w:hAnsi="Arial" w:cs="Arial"/>
          <w:sz w:val="22"/>
          <w:szCs w:val="22"/>
        </w:rPr>
        <w:t xml:space="preserve"> (dále jen </w:t>
      </w:r>
      <w:r w:rsidRPr="008328D1">
        <w:rPr>
          <w:rFonts w:ascii="Arial" w:hAnsi="Arial" w:cs="Arial"/>
          <w:sz w:val="22"/>
          <w:szCs w:val="22"/>
        </w:rPr>
        <w:t>„</w:t>
      </w:r>
      <w:r>
        <w:rPr>
          <w:rFonts w:ascii="Arial" w:hAnsi="Arial" w:cs="Arial"/>
          <w:b/>
          <w:sz w:val="22"/>
          <w:szCs w:val="22"/>
        </w:rPr>
        <w:t>o</w:t>
      </w:r>
      <w:r w:rsidR="006F5CED">
        <w:rPr>
          <w:rFonts w:ascii="Arial" w:hAnsi="Arial" w:cs="Arial"/>
          <w:b/>
          <w:sz w:val="22"/>
          <w:szCs w:val="22"/>
        </w:rPr>
        <w:t>bčanský</w:t>
      </w:r>
      <w:r w:rsidRPr="005E39E9">
        <w:rPr>
          <w:rFonts w:ascii="Arial" w:hAnsi="Arial" w:cs="Arial"/>
          <w:b/>
          <w:sz w:val="22"/>
          <w:szCs w:val="22"/>
        </w:rPr>
        <w:t xml:space="preserve"> zákoník</w:t>
      </w:r>
      <w:r w:rsidRPr="008328D1">
        <w:rPr>
          <w:rFonts w:ascii="Arial" w:hAnsi="Arial" w:cs="Arial"/>
          <w:sz w:val="22"/>
          <w:szCs w:val="22"/>
        </w:rPr>
        <w:t>“</w:t>
      </w:r>
      <w:r w:rsidRPr="005E39E9">
        <w:rPr>
          <w:rFonts w:ascii="Arial" w:hAnsi="Arial" w:cs="Arial"/>
          <w:sz w:val="22"/>
          <w:szCs w:val="22"/>
        </w:rPr>
        <w:t>)</w:t>
      </w:r>
    </w:p>
    <w:p w:rsidR="004A4FA3" w:rsidRDefault="004A4FA3" w:rsidP="004A4FA3">
      <w:pPr>
        <w:jc w:val="center"/>
        <w:rPr>
          <w:rFonts w:ascii="Arial" w:hAnsi="Arial" w:cs="Arial"/>
          <w:sz w:val="22"/>
          <w:szCs w:val="22"/>
        </w:rPr>
      </w:pPr>
      <w:r>
        <w:rPr>
          <w:rFonts w:ascii="Arial" w:hAnsi="Arial" w:cs="Arial"/>
          <w:sz w:val="22"/>
          <w:szCs w:val="22"/>
        </w:rPr>
        <w:t>(dále jen „</w:t>
      </w:r>
      <w:r>
        <w:rPr>
          <w:rFonts w:ascii="Arial" w:hAnsi="Arial" w:cs="Arial"/>
          <w:b/>
          <w:sz w:val="22"/>
          <w:szCs w:val="22"/>
        </w:rPr>
        <w:t>s</w:t>
      </w:r>
      <w:r w:rsidRPr="008F1B5D">
        <w:rPr>
          <w:rFonts w:ascii="Arial" w:hAnsi="Arial" w:cs="Arial"/>
          <w:b/>
          <w:sz w:val="22"/>
          <w:szCs w:val="22"/>
        </w:rPr>
        <w:t>mlouva</w:t>
      </w:r>
      <w:r>
        <w:rPr>
          <w:rFonts w:ascii="Arial" w:hAnsi="Arial" w:cs="Arial"/>
          <w:sz w:val="22"/>
          <w:szCs w:val="22"/>
        </w:rPr>
        <w:t>“)</w:t>
      </w:r>
    </w:p>
    <w:p w:rsidR="004A4FA3" w:rsidRDefault="004A4FA3" w:rsidP="004A4FA3">
      <w:pPr>
        <w:jc w:val="center"/>
        <w:rPr>
          <w:rFonts w:ascii="Arial" w:hAnsi="Arial" w:cs="Arial"/>
          <w:sz w:val="22"/>
          <w:szCs w:val="22"/>
        </w:rPr>
      </w:pPr>
    </w:p>
    <w:p w:rsidR="004A4FA3" w:rsidRPr="005E39E9" w:rsidRDefault="004A4FA3" w:rsidP="004A4FA3">
      <w:pPr>
        <w:jc w:val="center"/>
        <w:rPr>
          <w:rFonts w:ascii="Arial" w:hAnsi="Arial" w:cs="Arial"/>
          <w:sz w:val="22"/>
          <w:szCs w:val="22"/>
        </w:rPr>
      </w:pPr>
    </w:p>
    <w:p w:rsidR="004A4FA3" w:rsidRPr="008D1BAD" w:rsidRDefault="004A4FA3" w:rsidP="004A4FA3">
      <w:pPr>
        <w:pStyle w:val="AAALNEK"/>
        <w:tabs>
          <w:tab w:val="clear" w:pos="644"/>
          <w:tab w:val="left" w:pos="1428"/>
        </w:tabs>
        <w:spacing w:before="0" w:after="0"/>
        <w:jc w:val="center"/>
        <w:rPr>
          <w:rFonts w:ascii="Arial" w:hAnsi="Arial" w:cs="Arial"/>
          <w:b w:val="0"/>
          <w:caps w:val="0"/>
          <w:sz w:val="22"/>
          <w:szCs w:val="22"/>
        </w:rPr>
      </w:pPr>
      <w:r w:rsidRPr="008D1BAD">
        <w:rPr>
          <w:rFonts w:ascii="Arial" w:hAnsi="Arial" w:cs="Arial"/>
          <w:b w:val="0"/>
          <w:caps w:val="0"/>
          <w:sz w:val="22"/>
          <w:szCs w:val="22"/>
        </w:rPr>
        <w:t>Článek I.</w:t>
      </w:r>
    </w:p>
    <w:p w:rsidR="004A4FA3" w:rsidRDefault="004A4FA3" w:rsidP="004A4FA3">
      <w:pPr>
        <w:pStyle w:val="AAALNEK"/>
        <w:tabs>
          <w:tab w:val="clear" w:pos="644"/>
          <w:tab w:val="left" w:pos="1428"/>
        </w:tabs>
        <w:spacing w:before="0" w:after="0"/>
        <w:jc w:val="center"/>
        <w:rPr>
          <w:rFonts w:ascii="Arial" w:hAnsi="Arial" w:cs="Arial"/>
          <w:caps w:val="0"/>
          <w:sz w:val="22"/>
          <w:szCs w:val="22"/>
        </w:rPr>
      </w:pPr>
      <w:r w:rsidRPr="005E39E9">
        <w:rPr>
          <w:rFonts w:ascii="Arial" w:hAnsi="Arial" w:cs="Arial"/>
          <w:caps w:val="0"/>
          <w:sz w:val="22"/>
          <w:szCs w:val="22"/>
        </w:rPr>
        <w:t>Smluvní strany</w:t>
      </w:r>
    </w:p>
    <w:p w:rsidR="004A4FA3" w:rsidRPr="005E39E9" w:rsidRDefault="004A4FA3" w:rsidP="004A4FA3">
      <w:pPr>
        <w:pStyle w:val="AAALNEK"/>
        <w:tabs>
          <w:tab w:val="clear" w:pos="644"/>
          <w:tab w:val="left" w:pos="1428"/>
        </w:tabs>
        <w:spacing w:before="0" w:after="0"/>
        <w:jc w:val="center"/>
        <w:rPr>
          <w:rFonts w:ascii="Arial" w:hAnsi="Arial" w:cs="Arial"/>
          <w:caps w:val="0"/>
          <w:sz w:val="22"/>
          <w:szCs w:val="22"/>
        </w:rPr>
      </w:pPr>
    </w:p>
    <w:p w:rsidR="004A4FA3" w:rsidRPr="00680911" w:rsidRDefault="005022D6" w:rsidP="004A4FA3">
      <w:pPr>
        <w:pStyle w:val="Firma"/>
        <w:spacing w:before="0"/>
        <w:ind w:left="567" w:hanging="567"/>
        <w:rPr>
          <w:rFonts w:ascii="Arial" w:hAnsi="Arial" w:cs="Arial"/>
          <w:sz w:val="22"/>
          <w:szCs w:val="22"/>
          <w:lang w:eastAsia="en-US"/>
        </w:rPr>
      </w:pPr>
      <w:r w:rsidRPr="00680911">
        <w:rPr>
          <w:rFonts w:ascii="Arial" w:hAnsi="Arial" w:cs="Arial"/>
          <w:sz w:val="22"/>
          <w:szCs w:val="22"/>
          <w:lang w:eastAsia="en-US"/>
        </w:rPr>
        <w:t>Č</w:t>
      </w:r>
      <w:r w:rsidR="004A4FA3" w:rsidRPr="00680911">
        <w:rPr>
          <w:rFonts w:ascii="Arial" w:hAnsi="Arial" w:cs="Arial"/>
          <w:sz w:val="22"/>
          <w:szCs w:val="22"/>
          <w:lang w:eastAsia="en-US"/>
        </w:rPr>
        <w:t>eská republika – Ministerstvo vnitra</w:t>
      </w:r>
    </w:p>
    <w:p w:rsidR="004A4FA3" w:rsidRPr="00680911" w:rsidRDefault="004A4FA3" w:rsidP="004A4FA3">
      <w:pPr>
        <w:pStyle w:val="Zhlav"/>
        <w:tabs>
          <w:tab w:val="left" w:pos="2340"/>
        </w:tabs>
        <w:ind w:left="567" w:hanging="567"/>
        <w:rPr>
          <w:rFonts w:ascii="Arial" w:hAnsi="Arial" w:cs="Arial"/>
          <w:sz w:val="22"/>
          <w:szCs w:val="22"/>
        </w:rPr>
      </w:pPr>
      <w:r w:rsidRPr="00680911">
        <w:rPr>
          <w:rFonts w:ascii="Arial" w:hAnsi="Arial" w:cs="Arial"/>
          <w:sz w:val="22"/>
          <w:szCs w:val="22"/>
        </w:rPr>
        <w:t xml:space="preserve">Sídlo: </w:t>
      </w:r>
      <w:r w:rsidRPr="00680911">
        <w:rPr>
          <w:rFonts w:ascii="Arial" w:hAnsi="Arial" w:cs="Arial"/>
          <w:sz w:val="22"/>
          <w:szCs w:val="22"/>
        </w:rPr>
        <w:tab/>
      </w:r>
      <w:r w:rsidRPr="00680911">
        <w:rPr>
          <w:rFonts w:ascii="Arial" w:hAnsi="Arial" w:cs="Arial"/>
          <w:sz w:val="22"/>
          <w:szCs w:val="22"/>
        </w:rPr>
        <w:tab/>
      </w:r>
      <w:r w:rsidR="005022D6" w:rsidRPr="00680911">
        <w:rPr>
          <w:rFonts w:ascii="Arial" w:hAnsi="Arial" w:cs="Arial"/>
          <w:sz w:val="22"/>
          <w:szCs w:val="22"/>
        </w:rPr>
        <w:t xml:space="preserve">        </w:t>
      </w:r>
      <w:r w:rsidRPr="00680911">
        <w:rPr>
          <w:rFonts w:ascii="Arial" w:hAnsi="Arial" w:cs="Arial"/>
          <w:sz w:val="22"/>
          <w:szCs w:val="22"/>
        </w:rPr>
        <w:t>Nad Štolou 936/3, 170 34 Praha 7 – Letná</w:t>
      </w:r>
    </w:p>
    <w:p w:rsidR="005022D6" w:rsidRPr="00680911" w:rsidRDefault="004A4FA3" w:rsidP="004A4FA3">
      <w:pPr>
        <w:pStyle w:val="Zhlav"/>
        <w:tabs>
          <w:tab w:val="left" w:pos="2835"/>
        </w:tabs>
        <w:ind w:left="567" w:hanging="567"/>
        <w:rPr>
          <w:rFonts w:ascii="Arial" w:hAnsi="Arial" w:cs="Arial"/>
          <w:sz w:val="22"/>
          <w:szCs w:val="22"/>
        </w:rPr>
      </w:pPr>
      <w:r w:rsidRPr="00680911">
        <w:rPr>
          <w:rFonts w:ascii="Arial" w:hAnsi="Arial" w:cs="Arial"/>
          <w:sz w:val="22"/>
          <w:szCs w:val="22"/>
        </w:rPr>
        <w:t>Kontaktní adresa:</w:t>
      </w:r>
      <w:r w:rsidRPr="00680911">
        <w:rPr>
          <w:rFonts w:ascii="Arial" w:hAnsi="Arial" w:cs="Arial"/>
          <w:sz w:val="22"/>
          <w:szCs w:val="22"/>
        </w:rPr>
        <w:tab/>
      </w:r>
      <w:r w:rsidRPr="00680911">
        <w:rPr>
          <w:rFonts w:ascii="Arial" w:hAnsi="Arial" w:cs="Arial"/>
          <w:sz w:val="22"/>
          <w:szCs w:val="22"/>
        </w:rPr>
        <w:tab/>
      </w:r>
      <w:r w:rsidR="005022D6" w:rsidRPr="00680911">
        <w:rPr>
          <w:rFonts w:ascii="Arial" w:hAnsi="Arial" w:cs="Arial"/>
          <w:sz w:val="22"/>
          <w:szCs w:val="22"/>
        </w:rPr>
        <w:t xml:space="preserve">Policejní prezidium ČR, Správa logistického zabezpečení, P. O. </w:t>
      </w:r>
    </w:p>
    <w:p w:rsidR="004A4FA3" w:rsidRPr="00680911" w:rsidRDefault="005022D6" w:rsidP="004A4FA3">
      <w:pPr>
        <w:pStyle w:val="Zhlav"/>
        <w:tabs>
          <w:tab w:val="left" w:pos="2835"/>
        </w:tabs>
        <w:ind w:left="567" w:hanging="567"/>
        <w:rPr>
          <w:rFonts w:ascii="Arial" w:hAnsi="Arial" w:cs="Arial"/>
          <w:sz w:val="22"/>
          <w:szCs w:val="22"/>
        </w:rPr>
      </w:pPr>
      <w:r w:rsidRPr="00680911">
        <w:rPr>
          <w:rFonts w:ascii="Arial" w:hAnsi="Arial" w:cs="Arial"/>
          <w:sz w:val="22"/>
          <w:szCs w:val="22"/>
        </w:rPr>
        <w:t xml:space="preserve">                                               Box 6, 150 00 Praha 5</w:t>
      </w:r>
    </w:p>
    <w:p w:rsidR="004A4FA3" w:rsidRPr="00680911" w:rsidRDefault="004A4FA3" w:rsidP="004A4FA3">
      <w:pPr>
        <w:pStyle w:val="Zhlav"/>
        <w:tabs>
          <w:tab w:val="left" w:pos="2835"/>
        </w:tabs>
        <w:ind w:left="567" w:hanging="567"/>
        <w:rPr>
          <w:rFonts w:ascii="Arial" w:hAnsi="Arial" w:cs="Arial"/>
          <w:sz w:val="22"/>
          <w:szCs w:val="22"/>
        </w:rPr>
      </w:pPr>
      <w:r w:rsidRPr="00680911">
        <w:rPr>
          <w:rFonts w:ascii="Arial" w:hAnsi="Arial" w:cs="Arial"/>
          <w:sz w:val="22"/>
          <w:szCs w:val="22"/>
        </w:rPr>
        <w:t xml:space="preserve">IČ: </w:t>
      </w:r>
      <w:r w:rsidRPr="00680911">
        <w:rPr>
          <w:rFonts w:ascii="Arial" w:hAnsi="Arial" w:cs="Arial"/>
          <w:sz w:val="22"/>
          <w:szCs w:val="22"/>
        </w:rPr>
        <w:tab/>
      </w:r>
      <w:r w:rsidRPr="00680911">
        <w:rPr>
          <w:rFonts w:ascii="Arial" w:hAnsi="Arial" w:cs="Arial"/>
          <w:sz w:val="22"/>
          <w:szCs w:val="22"/>
        </w:rPr>
        <w:tab/>
        <w:t>00007064</w:t>
      </w:r>
    </w:p>
    <w:p w:rsidR="004A4FA3" w:rsidRPr="00680911" w:rsidRDefault="004A4FA3" w:rsidP="004A4FA3">
      <w:pPr>
        <w:pStyle w:val="Zhlav"/>
        <w:tabs>
          <w:tab w:val="left" w:pos="2835"/>
        </w:tabs>
        <w:ind w:left="567" w:hanging="567"/>
        <w:rPr>
          <w:rFonts w:ascii="Arial" w:hAnsi="Arial" w:cs="Arial"/>
          <w:sz w:val="22"/>
          <w:szCs w:val="22"/>
        </w:rPr>
      </w:pPr>
      <w:r w:rsidRPr="00680911">
        <w:rPr>
          <w:rFonts w:ascii="Arial" w:hAnsi="Arial" w:cs="Arial"/>
          <w:sz w:val="22"/>
          <w:szCs w:val="22"/>
        </w:rPr>
        <w:t>DIČ:</w:t>
      </w:r>
      <w:r w:rsidRPr="00680911">
        <w:rPr>
          <w:rFonts w:ascii="Arial" w:hAnsi="Arial" w:cs="Arial"/>
          <w:sz w:val="22"/>
          <w:szCs w:val="22"/>
        </w:rPr>
        <w:tab/>
      </w:r>
      <w:r w:rsidRPr="00680911">
        <w:rPr>
          <w:rFonts w:ascii="Arial" w:hAnsi="Arial" w:cs="Arial"/>
          <w:sz w:val="22"/>
          <w:szCs w:val="22"/>
        </w:rPr>
        <w:tab/>
        <w:t>CZ00007064</w:t>
      </w:r>
    </w:p>
    <w:p w:rsidR="004A4FA3" w:rsidRPr="00680911" w:rsidRDefault="004A4FA3" w:rsidP="004A4FA3">
      <w:pPr>
        <w:pStyle w:val="Zhlav"/>
        <w:tabs>
          <w:tab w:val="left" w:pos="2835"/>
        </w:tabs>
        <w:ind w:left="567" w:hanging="567"/>
        <w:rPr>
          <w:rFonts w:ascii="Arial" w:hAnsi="Arial" w:cs="Arial"/>
          <w:sz w:val="22"/>
          <w:szCs w:val="22"/>
        </w:rPr>
      </w:pPr>
      <w:r w:rsidRPr="00680911">
        <w:rPr>
          <w:rFonts w:ascii="Arial" w:hAnsi="Arial" w:cs="Arial"/>
          <w:sz w:val="22"/>
          <w:szCs w:val="22"/>
        </w:rPr>
        <w:t>Bankovní spojení:</w:t>
      </w:r>
      <w:r w:rsidRPr="00680911">
        <w:rPr>
          <w:rFonts w:ascii="Arial" w:hAnsi="Arial" w:cs="Arial"/>
          <w:sz w:val="22"/>
          <w:szCs w:val="22"/>
        </w:rPr>
        <w:tab/>
      </w:r>
      <w:r w:rsidR="005022D6" w:rsidRPr="00680911">
        <w:rPr>
          <w:rFonts w:ascii="Arial" w:hAnsi="Arial" w:cs="Arial"/>
          <w:sz w:val="22"/>
          <w:szCs w:val="22"/>
        </w:rPr>
        <w:t>ČNB Praha 1, pobočka 701</w:t>
      </w:r>
    </w:p>
    <w:p w:rsidR="004A4FA3" w:rsidRPr="00680911" w:rsidRDefault="004A4FA3" w:rsidP="004A4FA3">
      <w:pPr>
        <w:pStyle w:val="Zhlav"/>
        <w:tabs>
          <w:tab w:val="left" w:pos="2835"/>
        </w:tabs>
        <w:ind w:left="567" w:hanging="567"/>
        <w:rPr>
          <w:rFonts w:ascii="Arial" w:hAnsi="Arial" w:cs="Arial"/>
          <w:sz w:val="22"/>
          <w:szCs w:val="22"/>
        </w:rPr>
      </w:pPr>
      <w:r w:rsidRPr="00680911">
        <w:rPr>
          <w:rFonts w:ascii="Arial" w:hAnsi="Arial" w:cs="Arial"/>
          <w:sz w:val="22"/>
          <w:szCs w:val="22"/>
        </w:rPr>
        <w:t>Číslo účtu:</w:t>
      </w:r>
      <w:r w:rsidRPr="00680911">
        <w:rPr>
          <w:rFonts w:ascii="Arial" w:hAnsi="Arial" w:cs="Arial"/>
          <w:sz w:val="22"/>
          <w:szCs w:val="22"/>
        </w:rPr>
        <w:tab/>
      </w:r>
      <w:r w:rsidR="005022D6" w:rsidRPr="00680911">
        <w:rPr>
          <w:rFonts w:ascii="Arial" w:hAnsi="Arial" w:cs="Arial"/>
          <w:sz w:val="22"/>
          <w:szCs w:val="22"/>
        </w:rPr>
        <w:t>5504 881/0710</w:t>
      </w:r>
    </w:p>
    <w:p w:rsidR="004A4FA3" w:rsidRPr="00680911" w:rsidRDefault="004A4FA3" w:rsidP="004A4FA3">
      <w:pPr>
        <w:pStyle w:val="Zhlav"/>
        <w:tabs>
          <w:tab w:val="left" w:pos="2835"/>
        </w:tabs>
        <w:ind w:left="2835" w:hanging="2835"/>
        <w:rPr>
          <w:rFonts w:ascii="Arial" w:hAnsi="Arial" w:cs="Arial"/>
          <w:sz w:val="22"/>
          <w:szCs w:val="22"/>
        </w:rPr>
      </w:pPr>
      <w:r w:rsidRPr="00680911">
        <w:rPr>
          <w:rFonts w:ascii="Arial" w:hAnsi="Arial" w:cs="Arial"/>
          <w:sz w:val="22"/>
          <w:szCs w:val="22"/>
        </w:rPr>
        <w:t>Zastoupená:</w:t>
      </w:r>
      <w:r w:rsidRPr="00680911">
        <w:rPr>
          <w:rFonts w:ascii="Arial" w:hAnsi="Arial" w:cs="Arial"/>
          <w:sz w:val="22"/>
          <w:szCs w:val="22"/>
        </w:rPr>
        <w:tab/>
      </w:r>
      <w:r w:rsidR="006F5CED" w:rsidRPr="00680911">
        <w:rPr>
          <w:rFonts w:ascii="Arial" w:hAnsi="Arial" w:cs="Arial"/>
          <w:sz w:val="22"/>
          <w:szCs w:val="22"/>
        </w:rPr>
        <w:t>Ing. Miroslavem Hajným, ředitelem</w:t>
      </w:r>
      <w:r w:rsidR="005022D6" w:rsidRPr="00680911">
        <w:rPr>
          <w:rFonts w:ascii="Arial" w:hAnsi="Arial" w:cs="Arial"/>
          <w:sz w:val="22"/>
          <w:szCs w:val="22"/>
        </w:rPr>
        <w:t xml:space="preserve"> Správy logistického zabezpečení</w:t>
      </w:r>
    </w:p>
    <w:p w:rsidR="006F5CED" w:rsidRPr="00680911" w:rsidRDefault="003C32BB" w:rsidP="004A4FA3">
      <w:pPr>
        <w:pStyle w:val="Zhlav"/>
        <w:tabs>
          <w:tab w:val="left" w:pos="2835"/>
        </w:tabs>
        <w:ind w:left="2835" w:hanging="2835"/>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ED5EF5">
        <w:rPr>
          <w:rFonts w:ascii="Arial" w:hAnsi="Arial" w:cs="Arial"/>
          <w:sz w:val="22"/>
          <w:szCs w:val="22"/>
        </w:rPr>
        <w:t>Mgr. Milan Majdan</w:t>
      </w:r>
    </w:p>
    <w:p w:rsidR="004A4FA3" w:rsidRPr="00680911" w:rsidRDefault="004A4FA3" w:rsidP="004A4FA3">
      <w:pPr>
        <w:tabs>
          <w:tab w:val="left" w:pos="2340"/>
        </w:tabs>
        <w:ind w:left="567" w:hanging="567"/>
        <w:rPr>
          <w:rFonts w:ascii="Arial" w:hAnsi="Arial" w:cs="Arial"/>
          <w:sz w:val="22"/>
          <w:szCs w:val="22"/>
        </w:rPr>
      </w:pPr>
      <w:r w:rsidRPr="00680911">
        <w:rPr>
          <w:rFonts w:ascii="Arial" w:hAnsi="Arial" w:cs="Arial"/>
          <w:sz w:val="22"/>
          <w:szCs w:val="22"/>
        </w:rPr>
        <w:t xml:space="preserve">E-mail: </w:t>
      </w:r>
      <w:r w:rsidRPr="00680911">
        <w:rPr>
          <w:rFonts w:ascii="Arial" w:hAnsi="Arial" w:cs="Arial"/>
          <w:sz w:val="22"/>
          <w:szCs w:val="22"/>
        </w:rPr>
        <w:tab/>
      </w:r>
      <w:r w:rsidRPr="00680911">
        <w:rPr>
          <w:rFonts w:ascii="Arial" w:hAnsi="Arial" w:cs="Arial"/>
          <w:sz w:val="22"/>
          <w:szCs w:val="22"/>
        </w:rPr>
        <w:tab/>
      </w:r>
      <w:r w:rsidR="00ED5EF5">
        <w:rPr>
          <w:rFonts w:ascii="Arial" w:hAnsi="Arial" w:cs="Arial"/>
          <w:sz w:val="22"/>
          <w:szCs w:val="22"/>
        </w:rPr>
        <w:t>milan.majdan</w:t>
      </w:r>
      <w:r w:rsidR="00E54313" w:rsidRPr="00680911">
        <w:rPr>
          <w:rFonts w:ascii="Arial" w:hAnsi="Arial" w:cs="Arial"/>
          <w:sz w:val="22"/>
          <w:szCs w:val="22"/>
        </w:rPr>
        <w:t>@pcr</w:t>
      </w:r>
      <w:r w:rsidRPr="00680911">
        <w:rPr>
          <w:rFonts w:ascii="Arial" w:hAnsi="Arial" w:cs="Arial"/>
          <w:sz w:val="22"/>
          <w:szCs w:val="22"/>
        </w:rPr>
        <w:t>.cz</w:t>
      </w:r>
    </w:p>
    <w:p w:rsidR="004A4FA3" w:rsidRPr="00680911" w:rsidRDefault="004A4FA3" w:rsidP="004A4FA3">
      <w:pPr>
        <w:tabs>
          <w:tab w:val="left" w:pos="2340"/>
        </w:tabs>
        <w:ind w:left="567" w:hanging="567"/>
        <w:rPr>
          <w:rFonts w:ascii="Arial" w:hAnsi="Arial" w:cs="Arial"/>
          <w:sz w:val="22"/>
          <w:szCs w:val="22"/>
        </w:rPr>
      </w:pPr>
      <w:r w:rsidRPr="00680911">
        <w:rPr>
          <w:rFonts w:ascii="Arial" w:hAnsi="Arial" w:cs="Arial"/>
          <w:sz w:val="22"/>
          <w:szCs w:val="22"/>
        </w:rPr>
        <w:t>Telefon:</w:t>
      </w:r>
      <w:r w:rsidRPr="00680911">
        <w:rPr>
          <w:rFonts w:ascii="Arial" w:hAnsi="Arial" w:cs="Arial"/>
          <w:sz w:val="22"/>
          <w:szCs w:val="22"/>
        </w:rPr>
        <w:tab/>
      </w:r>
      <w:r w:rsidRPr="00680911">
        <w:rPr>
          <w:rFonts w:ascii="Arial" w:hAnsi="Arial" w:cs="Arial"/>
          <w:sz w:val="22"/>
          <w:szCs w:val="22"/>
        </w:rPr>
        <w:tab/>
      </w:r>
      <w:r w:rsidR="0077018F" w:rsidRPr="00680911">
        <w:rPr>
          <w:rFonts w:ascii="Arial" w:hAnsi="Arial" w:cs="Arial"/>
          <w:sz w:val="22"/>
          <w:szCs w:val="22"/>
        </w:rPr>
        <w:t>+</w:t>
      </w:r>
      <w:r w:rsidR="00CC33C2" w:rsidRPr="00680911">
        <w:rPr>
          <w:rFonts w:ascii="Arial" w:hAnsi="Arial" w:cs="Arial"/>
          <w:sz w:val="22"/>
          <w:szCs w:val="22"/>
        </w:rPr>
        <w:t xml:space="preserve">420 </w:t>
      </w:r>
      <w:r w:rsidR="00B01CE6" w:rsidRPr="00680911">
        <w:rPr>
          <w:rFonts w:ascii="Arial" w:hAnsi="Arial" w:cs="Arial"/>
          <w:sz w:val="22"/>
          <w:szCs w:val="22"/>
        </w:rPr>
        <w:t>974</w:t>
      </w:r>
      <w:r w:rsidR="003C32BB">
        <w:rPr>
          <w:rFonts w:ascii="Arial" w:hAnsi="Arial" w:cs="Arial"/>
          <w:sz w:val="22"/>
          <w:szCs w:val="22"/>
        </w:rPr>
        <w:t> </w:t>
      </w:r>
      <w:r w:rsidR="00B01CE6" w:rsidRPr="00680911">
        <w:rPr>
          <w:rFonts w:ascii="Arial" w:hAnsi="Arial" w:cs="Arial"/>
          <w:sz w:val="22"/>
          <w:szCs w:val="22"/>
        </w:rPr>
        <w:t>8</w:t>
      </w:r>
      <w:r w:rsidR="003C32BB">
        <w:rPr>
          <w:rFonts w:ascii="Arial" w:hAnsi="Arial" w:cs="Arial"/>
          <w:sz w:val="22"/>
          <w:szCs w:val="22"/>
        </w:rPr>
        <w:t>42 035</w:t>
      </w:r>
    </w:p>
    <w:p w:rsidR="004A4FA3" w:rsidRPr="00680911" w:rsidRDefault="004A4FA3" w:rsidP="004A4FA3">
      <w:pPr>
        <w:tabs>
          <w:tab w:val="left" w:pos="2340"/>
        </w:tabs>
        <w:ind w:left="567" w:hanging="567"/>
        <w:rPr>
          <w:rFonts w:ascii="Arial" w:hAnsi="Arial" w:cs="Arial"/>
          <w:sz w:val="22"/>
          <w:szCs w:val="22"/>
        </w:rPr>
      </w:pPr>
    </w:p>
    <w:p w:rsidR="004A4FA3" w:rsidRPr="00687111" w:rsidRDefault="004A4FA3" w:rsidP="004A4FA3">
      <w:pPr>
        <w:tabs>
          <w:tab w:val="left" w:pos="2340"/>
        </w:tabs>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sidRPr="008A09C5">
        <w:rPr>
          <w:rFonts w:ascii="Arial" w:hAnsi="Arial" w:cs="Arial"/>
          <w:b/>
          <w:bCs/>
          <w:sz w:val="22"/>
          <w:szCs w:val="22"/>
        </w:rPr>
        <w:t>objednatel</w:t>
      </w:r>
      <w:r w:rsidRPr="00687111">
        <w:rPr>
          <w:rFonts w:ascii="Arial" w:hAnsi="Arial" w:cs="Arial"/>
          <w:sz w:val="22"/>
          <w:szCs w:val="22"/>
        </w:rPr>
        <w:t>“)</w:t>
      </w:r>
    </w:p>
    <w:p w:rsidR="004A4FA3" w:rsidRDefault="004A4FA3" w:rsidP="004A4FA3">
      <w:pPr>
        <w:tabs>
          <w:tab w:val="left" w:pos="2340"/>
        </w:tabs>
        <w:ind w:left="567" w:hanging="567"/>
        <w:rPr>
          <w:rFonts w:ascii="Arial" w:hAnsi="Arial" w:cs="Arial"/>
          <w:sz w:val="22"/>
          <w:szCs w:val="22"/>
        </w:rPr>
      </w:pPr>
    </w:p>
    <w:p w:rsidR="004A4FA3" w:rsidRDefault="004A4FA3" w:rsidP="004A4FA3">
      <w:pPr>
        <w:ind w:left="567" w:hanging="567"/>
        <w:rPr>
          <w:rFonts w:ascii="Arial" w:hAnsi="Arial" w:cs="Arial"/>
          <w:sz w:val="22"/>
          <w:szCs w:val="22"/>
        </w:rPr>
      </w:pPr>
      <w:r>
        <w:rPr>
          <w:rFonts w:ascii="Arial" w:hAnsi="Arial" w:cs="Arial"/>
          <w:b/>
          <w:bCs/>
          <w:sz w:val="22"/>
          <w:szCs w:val="22"/>
        </w:rPr>
        <w:t>a</w:t>
      </w:r>
    </w:p>
    <w:p w:rsidR="004A4FA3" w:rsidRDefault="004A4FA3" w:rsidP="004A4FA3">
      <w:pPr>
        <w:ind w:left="567" w:hanging="567"/>
        <w:rPr>
          <w:rFonts w:ascii="Arial" w:hAnsi="Arial" w:cs="Arial"/>
          <w:sz w:val="22"/>
          <w:szCs w:val="22"/>
        </w:rPr>
      </w:pPr>
    </w:p>
    <w:p w:rsidR="003C32BB" w:rsidRDefault="003C32BB" w:rsidP="004A4FA3">
      <w:pPr>
        <w:rPr>
          <w:rFonts w:ascii="Arial" w:hAnsi="Arial" w:cs="Arial"/>
          <w:sz w:val="22"/>
          <w:szCs w:val="22"/>
        </w:rPr>
      </w:pPr>
    </w:p>
    <w:p w:rsidR="004A4FA3" w:rsidRPr="0077018F" w:rsidRDefault="00F75925" w:rsidP="004A4FA3">
      <w:pPr>
        <w:rPr>
          <w:rFonts w:ascii="Arial" w:hAnsi="Arial" w:cs="Arial"/>
          <w:sz w:val="22"/>
          <w:szCs w:val="22"/>
        </w:rPr>
      </w:pPr>
      <w:r w:rsidRPr="0077018F">
        <w:rPr>
          <w:rFonts w:ascii="Arial" w:hAnsi="Arial" w:cs="Arial"/>
          <w:sz w:val="22"/>
          <w:szCs w:val="22"/>
        </w:rPr>
        <w:t>Sídlo</w:t>
      </w:r>
      <w:r w:rsidR="005B0119" w:rsidRPr="0077018F">
        <w:rPr>
          <w:rFonts w:ascii="Arial" w:hAnsi="Arial" w:cs="Arial"/>
          <w:sz w:val="22"/>
          <w:szCs w:val="22"/>
        </w:rPr>
        <w:t>:</w:t>
      </w:r>
      <w:r w:rsidRPr="0077018F">
        <w:rPr>
          <w:rFonts w:ascii="Arial" w:hAnsi="Arial" w:cs="Arial"/>
          <w:sz w:val="22"/>
          <w:szCs w:val="22"/>
        </w:rPr>
        <w:tab/>
      </w:r>
      <w:r w:rsidR="00237BE3">
        <w:rPr>
          <w:rFonts w:ascii="Arial" w:hAnsi="Arial" w:cs="Arial"/>
          <w:sz w:val="22"/>
          <w:szCs w:val="22"/>
        </w:rPr>
        <w:tab/>
      </w:r>
      <w:r w:rsidR="00237BE3">
        <w:rPr>
          <w:rFonts w:ascii="Arial" w:hAnsi="Arial" w:cs="Arial"/>
          <w:sz w:val="22"/>
          <w:szCs w:val="22"/>
        </w:rPr>
        <w:tab/>
      </w:r>
      <w:r w:rsidR="00237BE3">
        <w:rPr>
          <w:rFonts w:ascii="Arial" w:hAnsi="Arial" w:cs="Arial"/>
          <w:sz w:val="22"/>
          <w:szCs w:val="22"/>
        </w:rPr>
        <w:tab/>
      </w:r>
      <w:r w:rsidR="009072F4" w:rsidRPr="009072F4">
        <w:rPr>
          <w:rFonts w:ascii="Arial" w:hAnsi="Arial" w:cs="Arial"/>
          <w:sz w:val="22"/>
          <w:szCs w:val="22"/>
          <w:highlight w:val="yellow"/>
        </w:rPr>
        <w:t>xxxxxxxxxxxxxxxx</w:t>
      </w:r>
    </w:p>
    <w:p w:rsidR="004A4FA3" w:rsidRPr="0077018F" w:rsidRDefault="00F75925" w:rsidP="004A4FA3">
      <w:pPr>
        <w:ind w:left="567" w:hanging="567"/>
        <w:rPr>
          <w:rFonts w:ascii="Arial" w:hAnsi="Arial" w:cs="Arial"/>
          <w:sz w:val="22"/>
          <w:szCs w:val="22"/>
        </w:rPr>
      </w:pPr>
      <w:r w:rsidRPr="0077018F">
        <w:rPr>
          <w:rFonts w:ascii="Arial" w:hAnsi="Arial" w:cs="Arial"/>
          <w:sz w:val="22"/>
          <w:szCs w:val="22"/>
        </w:rPr>
        <w:t>IČ</w:t>
      </w:r>
      <w:r w:rsidR="005B0119" w:rsidRPr="0077018F">
        <w:rPr>
          <w:rFonts w:ascii="Arial" w:hAnsi="Arial" w:cs="Arial"/>
          <w:sz w:val="22"/>
          <w:szCs w:val="22"/>
        </w:rPr>
        <w:t>:</w:t>
      </w:r>
      <w:r w:rsidR="005B0119" w:rsidRPr="0077018F">
        <w:rPr>
          <w:rFonts w:ascii="Arial" w:hAnsi="Arial" w:cs="Arial"/>
          <w:sz w:val="22"/>
          <w:szCs w:val="22"/>
        </w:rPr>
        <w:tab/>
      </w:r>
      <w:r w:rsidR="005B0119" w:rsidRPr="0077018F">
        <w:rPr>
          <w:rFonts w:ascii="Arial" w:hAnsi="Arial" w:cs="Arial"/>
          <w:sz w:val="22"/>
          <w:szCs w:val="22"/>
        </w:rPr>
        <w:tab/>
      </w:r>
      <w:r w:rsidRPr="0077018F">
        <w:rPr>
          <w:rFonts w:ascii="Arial" w:hAnsi="Arial" w:cs="Arial"/>
          <w:sz w:val="22"/>
          <w:szCs w:val="22"/>
        </w:rPr>
        <w:tab/>
      </w:r>
      <w:r w:rsidR="00237BE3">
        <w:rPr>
          <w:rFonts w:ascii="Arial" w:hAnsi="Arial" w:cs="Arial"/>
          <w:sz w:val="22"/>
          <w:szCs w:val="22"/>
        </w:rPr>
        <w:tab/>
      </w:r>
      <w:r w:rsidR="00237BE3">
        <w:rPr>
          <w:rFonts w:ascii="Arial" w:hAnsi="Arial" w:cs="Arial"/>
          <w:sz w:val="22"/>
          <w:szCs w:val="22"/>
        </w:rPr>
        <w:tab/>
      </w:r>
      <w:r w:rsidR="009072F4" w:rsidRPr="009072F4">
        <w:rPr>
          <w:rFonts w:ascii="Arial" w:hAnsi="Arial" w:cs="Arial"/>
          <w:sz w:val="22"/>
          <w:szCs w:val="22"/>
          <w:highlight w:val="yellow"/>
        </w:rPr>
        <w:t>xxxxxxxxxxxxxxxx</w:t>
      </w:r>
      <w:r w:rsidRPr="0077018F">
        <w:rPr>
          <w:rFonts w:ascii="Arial" w:hAnsi="Arial" w:cs="Arial"/>
          <w:sz w:val="22"/>
          <w:szCs w:val="22"/>
        </w:rPr>
        <w:tab/>
      </w:r>
      <w:r w:rsidRPr="0077018F">
        <w:rPr>
          <w:rFonts w:ascii="Arial" w:hAnsi="Arial" w:cs="Arial"/>
          <w:sz w:val="22"/>
          <w:szCs w:val="22"/>
        </w:rPr>
        <w:tab/>
      </w:r>
    </w:p>
    <w:p w:rsidR="004A4FA3" w:rsidRPr="0077018F" w:rsidRDefault="004A4FA3" w:rsidP="004A4FA3">
      <w:pPr>
        <w:ind w:left="567" w:hanging="567"/>
        <w:rPr>
          <w:rFonts w:ascii="Arial" w:hAnsi="Arial" w:cs="Arial"/>
          <w:sz w:val="22"/>
          <w:szCs w:val="22"/>
        </w:rPr>
      </w:pPr>
      <w:r w:rsidRPr="0077018F">
        <w:rPr>
          <w:rFonts w:ascii="Arial" w:hAnsi="Arial" w:cs="Arial"/>
          <w:sz w:val="22"/>
          <w:szCs w:val="22"/>
        </w:rPr>
        <w:t>DIČ:</w:t>
      </w:r>
      <w:r w:rsidRPr="0077018F">
        <w:rPr>
          <w:rFonts w:ascii="Arial" w:hAnsi="Arial" w:cs="Arial"/>
          <w:sz w:val="22"/>
          <w:szCs w:val="22"/>
        </w:rPr>
        <w:tab/>
      </w:r>
      <w:r w:rsidRPr="0077018F">
        <w:rPr>
          <w:rFonts w:ascii="Arial" w:hAnsi="Arial" w:cs="Arial"/>
          <w:sz w:val="22"/>
          <w:szCs w:val="22"/>
        </w:rPr>
        <w:tab/>
      </w:r>
      <w:r w:rsidRPr="0077018F">
        <w:rPr>
          <w:rFonts w:ascii="Arial" w:hAnsi="Arial" w:cs="Arial"/>
          <w:sz w:val="22"/>
          <w:szCs w:val="22"/>
        </w:rPr>
        <w:tab/>
      </w:r>
      <w:r w:rsidRPr="0077018F">
        <w:rPr>
          <w:rFonts w:ascii="Arial" w:hAnsi="Arial" w:cs="Arial"/>
          <w:sz w:val="22"/>
          <w:szCs w:val="22"/>
        </w:rPr>
        <w:tab/>
      </w:r>
      <w:r w:rsidRPr="0077018F">
        <w:rPr>
          <w:rFonts w:ascii="Arial" w:hAnsi="Arial" w:cs="Arial"/>
          <w:sz w:val="22"/>
          <w:szCs w:val="22"/>
        </w:rPr>
        <w:tab/>
      </w:r>
      <w:r w:rsidR="009072F4" w:rsidRPr="009072F4">
        <w:rPr>
          <w:rFonts w:ascii="Arial" w:hAnsi="Arial" w:cs="Arial"/>
          <w:sz w:val="22"/>
          <w:szCs w:val="22"/>
          <w:highlight w:val="yellow"/>
        </w:rPr>
        <w:t>xxxxxxxxxxxxxxxx</w:t>
      </w:r>
    </w:p>
    <w:p w:rsidR="004A4FA3" w:rsidRPr="0077018F" w:rsidRDefault="004A4FA3" w:rsidP="004A4FA3">
      <w:pPr>
        <w:ind w:left="567" w:hanging="567"/>
        <w:rPr>
          <w:rFonts w:ascii="Arial" w:hAnsi="Arial" w:cs="Arial"/>
          <w:sz w:val="22"/>
          <w:szCs w:val="22"/>
        </w:rPr>
      </w:pPr>
      <w:r w:rsidRPr="0077018F">
        <w:rPr>
          <w:rFonts w:ascii="Arial" w:hAnsi="Arial" w:cs="Arial"/>
          <w:sz w:val="22"/>
          <w:szCs w:val="22"/>
        </w:rPr>
        <w:t>Bankovní spojení:</w:t>
      </w:r>
      <w:r w:rsidRPr="0077018F">
        <w:rPr>
          <w:rFonts w:ascii="Arial" w:hAnsi="Arial" w:cs="Arial"/>
          <w:sz w:val="22"/>
          <w:szCs w:val="22"/>
        </w:rPr>
        <w:tab/>
      </w:r>
      <w:r w:rsidR="00237BE3">
        <w:rPr>
          <w:rFonts w:ascii="Arial" w:hAnsi="Arial" w:cs="Arial"/>
          <w:sz w:val="22"/>
          <w:szCs w:val="22"/>
        </w:rPr>
        <w:tab/>
      </w:r>
      <w:r w:rsidR="009072F4" w:rsidRPr="009072F4">
        <w:rPr>
          <w:rFonts w:ascii="Arial" w:hAnsi="Arial" w:cs="Arial"/>
          <w:sz w:val="22"/>
          <w:szCs w:val="22"/>
          <w:highlight w:val="yellow"/>
        </w:rPr>
        <w:t>xxxxxxxxxxxxxxxx</w:t>
      </w:r>
      <w:r w:rsidRPr="0077018F">
        <w:rPr>
          <w:rFonts w:ascii="Arial" w:hAnsi="Arial" w:cs="Arial"/>
          <w:sz w:val="22"/>
          <w:szCs w:val="22"/>
        </w:rPr>
        <w:tab/>
      </w:r>
      <w:r w:rsidR="00CF6470">
        <w:rPr>
          <w:rFonts w:ascii="Arial" w:hAnsi="Arial" w:cs="Arial"/>
          <w:sz w:val="22"/>
          <w:szCs w:val="22"/>
        </w:rPr>
        <w:t>.</w:t>
      </w:r>
    </w:p>
    <w:p w:rsidR="004A4FA3" w:rsidRPr="0077018F" w:rsidRDefault="004A4FA3" w:rsidP="004A4FA3">
      <w:pPr>
        <w:ind w:left="567" w:hanging="567"/>
        <w:rPr>
          <w:rFonts w:ascii="Arial" w:hAnsi="Arial" w:cs="Arial"/>
          <w:bCs/>
          <w:sz w:val="22"/>
          <w:szCs w:val="22"/>
        </w:rPr>
      </w:pPr>
      <w:r w:rsidRPr="0077018F">
        <w:rPr>
          <w:rFonts w:ascii="Arial" w:hAnsi="Arial" w:cs="Arial"/>
          <w:sz w:val="22"/>
          <w:szCs w:val="22"/>
        </w:rPr>
        <w:t>Číslo účtu:</w:t>
      </w:r>
      <w:r w:rsidRPr="0077018F">
        <w:rPr>
          <w:rFonts w:ascii="Arial" w:hAnsi="Arial" w:cs="Arial"/>
          <w:sz w:val="22"/>
          <w:szCs w:val="22"/>
        </w:rPr>
        <w:tab/>
      </w:r>
      <w:r w:rsidRPr="0077018F">
        <w:rPr>
          <w:rFonts w:ascii="Arial" w:hAnsi="Arial" w:cs="Arial"/>
          <w:sz w:val="22"/>
          <w:szCs w:val="22"/>
        </w:rPr>
        <w:tab/>
      </w:r>
      <w:r w:rsidR="00CF6470">
        <w:rPr>
          <w:rFonts w:ascii="Arial" w:hAnsi="Arial" w:cs="Arial"/>
          <w:sz w:val="22"/>
          <w:szCs w:val="22"/>
        </w:rPr>
        <w:tab/>
      </w:r>
      <w:r w:rsidR="009072F4" w:rsidRPr="009072F4">
        <w:rPr>
          <w:rFonts w:ascii="Arial" w:hAnsi="Arial" w:cs="Arial"/>
          <w:sz w:val="22"/>
          <w:szCs w:val="22"/>
          <w:highlight w:val="yellow"/>
        </w:rPr>
        <w:t>xxxxxxxxxxxxxxxx</w:t>
      </w:r>
    </w:p>
    <w:p w:rsidR="00ED5EF5" w:rsidRDefault="00ED5EF5" w:rsidP="004A4FA3">
      <w:pPr>
        <w:ind w:left="567" w:hanging="567"/>
        <w:rPr>
          <w:rFonts w:ascii="Arial" w:hAnsi="Arial" w:cs="Arial"/>
          <w:sz w:val="22"/>
          <w:szCs w:val="22"/>
        </w:rPr>
      </w:pPr>
      <w:r>
        <w:rPr>
          <w:rFonts w:ascii="Arial" w:hAnsi="Arial" w:cs="Arial"/>
          <w:sz w:val="22"/>
          <w:szCs w:val="22"/>
        </w:rPr>
        <w:t>Kontaktní osoba:</w:t>
      </w:r>
      <w:r>
        <w:rPr>
          <w:rFonts w:ascii="Arial" w:hAnsi="Arial" w:cs="Arial"/>
          <w:sz w:val="22"/>
          <w:szCs w:val="22"/>
        </w:rPr>
        <w:tab/>
      </w:r>
      <w:r>
        <w:rPr>
          <w:rFonts w:ascii="Arial" w:hAnsi="Arial" w:cs="Arial"/>
          <w:sz w:val="22"/>
          <w:szCs w:val="22"/>
        </w:rPr>
        <w:tab/>
      </w:r>
      <w:r w:rsidR="009072F4" w:rsidRPr="009072F4">
        <w:rPr>
          <w:rFonts w:ascii="Arial" w:hAnsi="Arial" w:cs="Arial"/>
          <w:sz w:val="22"/>
          <w:szCs w:val="22"/>
          <w:highlight w:val="yellow"/>
        </w:rPr>
        <w:t>xxxxxxxxxxxxxxxx</w:t>
      </w:r>
    </w:p>
    <w:p w:rsidR="0000599D" w:rsidRDefault="004A4FA3" w:rsidP="004A4FA3">
      <w:pPr>
        <w:ind w:left="567" w:hanging="567"/>
        <w:rPr>
          <w:rFonts w:ascii="Arial" w:hAnsi="Arial" w:cs="Arial"/>
          <w:sz w:val="22"/>
          <w:szCs w:val="22"/>
        </w:rPr>
      </w:pPr>
      <w:r w:rsidRPr="0077018F">
        <w:rPr>
          <w:rFonts w:ascii="Arial" w:hAnsi="Arial" w:cs="Arial"/>
          <w:sz w:val="22"/>
          <w:szCs w:val="22"/>
        </w:rPr>
        <w:t xml:space="preserve">E-mail: </w:t>
      </w:r>
      <w:r w:rsidRPr="0077018F">
        <w:rPr>
          <w:rFonts w:ascii="Arial" w:hAnsi="Arial" w:cs="Arial"/>
          <w:sz w:val="22"/>
          <w:szCs w:val="22"/>
        </w:rPr>
        <w:tab/>
      </w:r>
      <w:r w:rsidRPr="0077018F">
        <w:rPr>
          <w:rFonts w:ascii="Arial" w:hAnsi="Arial" w:cs="Arial"/>
          <w:sz w:val="22"/>
          <w:szCs w:val="22"/>
        </w:rPr>
        <w:tab/>
      </w:r>
      <w:r w:rsidRPr="0077018F">
        <w:rPr>
          <w:rFonts w:ascii="Arial" w:hAnsi="Arial" w:cs="Arial"/>
          <w:sz w:val="22"/>
          <w:szCs w:val="22"/>
        </w:rPr>
        <w:tab/>
      </w:r>
      <w:r w:rsidR="009072F4" w:rsidRPr="009072F4">
        <w:rPr>
          <w:rFonts w:ascii="Arial" w:hAnsi="Arial" w:cs="Arial"/>
          <w:sz w:val="22"/>
          <w:szCs w:val="22"/>
          <w:highlight w:val="yellow"/>
        </w:rPr>
        <w:t>xxxxxxxxxxxxxxxx</w:t>
      </w:r>
    </w:p>
    <w:p w:rsidR="00BE7DA0" w:rsidRPr="00E85825" w:rsidRDefault="004A4FA3" w:rsidP="004A4FA3">
      <w:pPr>
        <w:ind w:left="567" w:hanging="567"/>
        <w:rPr>
          <w:rFonts w:ascii="Arial" w:hAnsi="Arial" w:cs="Arial"/>
          <w:sz w:val="22"/>
          <w:szCs w:val="22"/>
          <w:highlight w:val="yellow"/>
        </w:rPr>
      </w:pPr>
      <w:r w:rsidRPr="0077018F">
        <w:rPr>
          <w:rFonts w:ascii="Arial" w:hAnsi="Arial" w:cs="Arial"/>
          <w:sz w:val="22"/>
          <w:szCs w:val="22"/>
        </w:rPr>
        <w:t>Telefon:</w:t>
      </w:r>
      <w:r w:rsidRPr="0077018F">
        <w:rPr>
          <w:rFonts w:ascii="Arial" w:hAnsi="Arial" w:cs="Arial"/>
          <w:sz w:val="22"/>
          <w:szCs w:val="22"/>
        </w:rPr>
        <w:tab/>
      </w:r>
      <w:r w:rsidRPr="0077018F">
        <w:rPr>
          <w:rFonts w:ascii="Arial" w:hAnsi="Arial" w:cs="Arial"/>
          <w:sz w:val="22"/>
          <w:szCs w:val="22"/>
        </w:rPr>
        <w:tab/>
      </w:r>
      <w:r w:rsidRPr="0077018F">
        <w:rPr>
          <w:rFonts w:ascii="Arial" w:hAnsi="Arial" w:cs="Arial"/>
          <w:sz w:val="22"/>
          <w:szCs w:val="22"/>
        </w:rPr>
        <w:tab/>
      </w:r>
      <w:r w:rsidR="009072F4" w:rsidRPr="009072F4">
        <w:rPr>
          <w:rFonts w:ascii="Arial" w:hAnsi="Arial" w:cs="Arial"/>
          <w:sz w:val="22"/>
          <w:szCs w:val="22"/>
          <w:highlight w:val="yellow"/>
        </w:rPr>
        <w:t>xxxxxxxxxxxxxxxx</w:t>
      </w:r>
    </w:p>
    <w:p w:rsidR="004A4FA3" w:rsidRDefault="004A4FA3" w:rsidP="00CC33C2">
      <w:pPr>
        <w:rPr>
          <w:rFonts w:ascii="Arial" w:hAnsi="Arial" w:cs="Arial"/>
          <w:sz w:val="22"/>
          <w:szCs w:val="22"/>
        </w:rPr>
      </w:pPr>
    </w:p>
    <w:p w:rsidR="004A4FA3" w:rsidRDefault="004A4FA3" w:rsidP="004A4FA3">
      <w:pPr>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sidRPr="008A09C5">
        <w:rPr>
          <w:rFonts w:ascii="Arial" w:hAnsi="Arial" w:cs="Arial"/>
          <w:b/>
          <w:bCs/>
          <w:sz w:val="22"/>
          <w:szCs w:val="22"/>
        </w:rPr>
        <w:t>zhotovitel</w:t>
      </w:r>
      <w:r w:rsidRPr="00687111">
        <w:rPr>
          <w:rFonts w:ascii="Arial" w:hAnsi="Arial" w:cs="Arial"/>
          <w:sz w:val="22"/>
          <w:szCs w:val="22"/>
        </w:rPr>
        <w:t>“)</w:t>
      </w:r>
    </w:p>
    <w:p w:rsidR="00CC33C2" w:rsidRDefault="00CC33C2" w:rsidP="004A4FA3">
      <w:pPr>
        <w:ind w:left="567" w:hanging="567"/>
        <w:rPr>
          <w:rFonts w:ascii="Arial" w:hAnsi="Arial" w:cs="Arial"/>
          <w:sz w:val="22"/>
          <w:szCs w:val="22"/>
        </w:rPr>
      </w:pPr>
    </w:p>
    <w:p w:rsidR="00CC33C2" w:rsidRPr="00687111" w:rsidRDefault="00CC33C2" w:rsidP="004A4FA3">
      <w:pPr>
        <w:ind w:left="567" w:hanging="567"/>
        <w:rPr>
          <w:rFonts w:ascii="Arial" w:hAnsi="Arial" w:cs="Arial"/>
          <w:sz w:val="22"/>
          <w:szCs w:val="22"/>
        </w:rPr>
      </w:pPr>
      <w:r>
        <w:rPr>
          <w:rFonts w:ascii="Arial" w:hAnsi="Arial" w:cs="Arial"/>
          <w:sz w:val="22"/>
          <w:szCs w:val="22"/>
        </w:rPr>
        <w:t xml:space="preserve">(společně též jako </w:t>
      </w:r>
      <w:r w:rsidRPr="00CC33C2">
        <w:rPr>
          <w:rFonts w:ascii="Arial" w:hAnsi="Arial" w:cs="Arial"/>
          <w:b/>
          <w:sz w:val="22"/>
          <w:szCs w:val="22"/>
        </w:rPr>
        <w:t>„smluvní strany“</w:t>
      </w:r>
      <w:r>
        <w:rPr>
          <w:rFonts w:ascii="Arial" w:hAnsi="Arial" w:cs="Arial"/>
          <w:sz w:val="22"/>
          <w:szCs w:val="22"/>
        </w:rPr>
        <w:t>)</w:t>
      </w:r>
    </w:p>
    <w:p w:rsidR="004A4FA3" w:rsidRPr="008B4B62" w:rsidRDefault="004A4FA3" w:rsidP="004A4FA3">
      <w:pPr>
        <w:spacing w:before="120"/>
        <w:jc w:val="both"/>
      </w:pPr>
    </w:p>
    <w:p w:rsidR="004A4FA3" w:rsidRPr="008D1BAD" w:rsidRDefault="004A4FA3" w:rsidP="004A4FA3">
      <w:pPr>
        <w:pStyle w:val="Nadpis1"/>
        <w:spacing w:before="0" w:after="0"/>
        <w:ind w:right="-284"/>
        <w:jc w:val="center"/>
        <w:rPr>
          <w:b w:val="0"/>
          <w:sz w:val="22"/>
          <w:szCs w:val="22"/>
        </w:rPr>
      </w:pPr>
      <w:r w:rsidRPr="008D1BAD">
        <w:rPr>
          <w:b w:val="0"/>
          <w:sz w:val="22"/>
          <w:szCs w:val="22"/>
        </w:rPr>
        <w:t>Článek II.</w:t>
      </w:r>
    </w:p>
    <w:p w:rsidR="004A4FA3" w:rsidRPr="005E39E9" w:rsidRDefault="004A4FA3" w:rsidP="004A4FA3">
      <w:pPr>
        <w:pStyle w:val="Nadpis1"/>
        <w:spacing w:before="0" w:after="0"/>
        <w:ind w:right="-284"/>
        <w:jc w:val="center"/>
        <w:rPr>
          <w:sz w:val="22"/>
          <w:szCs w:val="22"/>
        </w:rPr>
      </w:pPr>
      <w:r w:rsidRPr="005E39E9">
        <w:rPr>
          <w:sz w:val="22"/>
          <w:szCs w:val="22"/>
        </w:rPr>
        <w:t>Předmět smlouvy</w:t>
      </w:r>
    </w:p>
    <w:p w:rsidR="00941374" w:rsidRDefault="004A4FA3" w:rsidP="00941374">
      <w:pPr>
        <w:numPr>
          <w:ilvl w:val="0"/>
          <w:numId w:val="2"/>
        </w:numPr>
        <w:shd w:val="clear" w:color="auto" w:fill="FFFFFF"/>
        <w:tabs>
          <w:tab w:val="left" w:pos="567"/>
        </w:tabs>
        <w:spacing w:before="120"/>
        <w:ind w:left="567" w:hanging="567"/>
        <w:jc w:val="both"/>
        <w:rPr>
          <w:rFonts w:ascii="Arial" w:hAnsi="Arial" w:cs="Arial"/>
          <w:sz w:val="22"/>
          <w:szCs w:val="22"/>
        </w:rPr>
      </w:pPr>
      <w:r w:rsidRPr="005831E7">
        <w:rPr>
          <w:rFonts w:ascii="Arial" w:hAnsi="Arial" w:cs="Arial"/>
          <w:sz w:val="22"/>
          <w:szCs w:val="22"/>
        </w:rPr>
        <w:t xml:space="preserve">Předmětem této </w:t>
      </w:r>
      <w:r>
        <w:rPr>
          <w:rFonts w:ascii="Arial" w:hAnsi="Arial" w:cs="Arial"/>
          <w:sz w:val="22"/>
          <w:szCs w:val="22"/>
        </w:rPr>
        <w:t>smlouvy</w:t>
      </w:r>
      <w:r w:rsidRPr="005831E7">
        <w:rPr>
          <w:rFonts w:ascii="Arial" w:hAnsi="Arial" w:cs="Arial"/>
          <w:sz w:val="22"/>
          <w:szCs w:val="22"/>
        </w:rPr>
        <w:t xml:space="preserve"> je závazek zhotovitele zhotovit</w:t>
      </w:r>
      <w:r>
        <w:rPr>
          <w:rFonts w:ascii="Arial" w:hAnsi="Arial" w:cs="Arial"/>
          <w:sz w:val="22"/>
          <w:szCs w:val="22"/>
        </w:rPr>
        <w:t xml:space="preserve"> a předat</w:t>
      </w:r>
      <w:r w:rsidRPr="005831E7">
        <w:rPr>
          <w:rFonts w:ascii="Arial" w:hAnsi="Arial" w:cs="Arial"/>
          <w:sz w:val="22"/>
          <w:szCs w:val="22"/>
        </w:rPr>
        <w:t xml:space="preserve"> řádně, včas a v</w:t>
      </w:r>
      <w:r>
        <w:rPr>
          <w:rFonts w:ascii="Arial" w:hAnsi="Arial" w:cs="Arial"/>
          <w:sz w:val="22"/>
          <w:szCs w:val="22"/>
        </w:rPr>
        <w:t xml:space="preserve">e sjednané </w:t>
      </w:r>
      <w:r w:rsidRPr="005831E7">
        <w:rPr>
          <w:rFonts w:ascii="Arial" w:hAnsi="Arial" w:cs="Arial"/>
          <w:sz w:val="22"/>
          <w:szCs w:val="22"/>
        </w:rPr>
        <w:t>kvalitě dílo specifikované v čl. II.</w:t>
      </w:r>
      <w:r>
        <w:rPr>
          <w:rFonts w:ascii="Arial" w:hAnsi="Arial" w:cs="Arial"/>
          <w:sz w:val="22"/>
          <w:szCs w:val="22"/>
        </w:rPr>
        <w:t xml:space="preserve"> odst. 2</w:t>
      </w:r>
      <w:r w:rsidRPr="00006188">
        <w:rPr>
          <w:rFonts w:ascii="Arial" w:hAnsi="Arial" w:cs="Arial"/>
          <w:sz w:val="22"/>
          <w:szCs w:val="22"/>
        </w:rPr>
        <w:t xml:space="preserve"> </w:t>
      </w:r>
      <w:r>
        <w:rPr>
          <w:rFonts w:ascii="Arial" w:hAnsi="Arial" w:cs="Arial"/>
          <w:sz w:val="22"/>
          <w:szCs w:val="22"/>
        </w:rPr>
        <w:t xml:space="preserve">poskytnout objednateli </w:t>
      </w:r>
      <w:r w:rsidRPr="00006188">
        <w:rPr>
          <w:rFonts w:ascii="Arial" w:hAnsi="Arial" w:cs="Arial"/>
          <w:sz w:val="22"/>
          <w:szCs w:val="22"/>
        </w:rPr>
        <w:t>práv</w:t>
      </w:r>
      <w:r>
        <w:rPr>
          <w:rFonts w:ascii="Arial" w:hAnsi="Arial" w:cs="Arial"/>
          <w:sz w:val="22"/>
          <w:szCs w:val="22"/>
        </w:rPr>
        <w:t>o užívat</w:t>
      </w:r>
      <w:r w:rsidR="005022D6">
        <w:rPr>
          <w:rFonts w:ascii="Arial" w:hAnsi="Arial" w:cs="Arial"/>
          <w:sz w:val="22"/>
          <w:szCs w:val="22"/>
        </w:rPr>
        <w:t xml:space="preserve"> </w:t>
      </w:r>
      <w:r>
        <w:rPr>
          <w:rFonts w:ascii="Arial" w:hAnsi="Arial" w:cs="Arial"/>
          <w:sz w:val="22"/>
          <w:szCs w:val="22"/>
        </w:rPr>
        <w:t>toto dílo</w:t>
      </w:r>
      <w:r w:rsidRPr="00006188">
        <w:rPr>
          <w:rFonts w:ascii="Arial" w:hAnsi="Arial" w:cs="Arial"/>
          <w:sz w:val="22"/>
          <w:szCs w:val="22"/>
        </w:rPr>
        <w:t xml:space="preserve"> v rozsahu dle této smlouvy</w:t>
      </w:r>
      <w:r w:rsidR="001641CD">
        <w:rPr>
          <w:rFonts w:ascii="Arial" w:hAnsi="Arial" w:cs="Arial"/>
          <w:sz w:val="22"/>
          <w:szCs w:val="22"/>
        </w:rPr>
        <w:t xml:space="preserve"> </w:t>
      </w:r>
      <w:r w:rsidRPr="005831E7">
        <w:rPr>
          <w:rFonts w:ascii="Arial" w:hAnsi="Arial" w:cs="Arial"/>
          <w:sz w:val="22"/>
          <w:szCs w:val="22"/>
        </w:rPr>
        <w:t xml:space="preserve">(dále </w:t>
      </w:r>
      <w:r w:rsidRPr="008D4B53">
        <w:rPr>
          <w:rFonts w:ascii="Arial" w:hAnsi="Arial" w:cs="Arial"/>
          <w:sz w:val="22"/>
          <w:szCs w:val="22"/>
        </w:rPr>
        <w:t>jen „</w:t>
      </w:r>
      <w:r w:rsidRPr="008A09C5">
        <w:rPr>
          <w:rFonts w:ascii="Arial" w:hAnsi="Arial" w:cs="Arial"/>
          <w:b/>
          <w:sz w:val="22"/>
          <w:szCs w:val="22"/>
        </w:rPr>
        <w:t>dílo</w:t>
      </w:r>
      <w:r w:rsidRPr="008D4B53">
        <w:rPr>
          <w:rFonts w:ascii="Arial" w:hAnsi="Arial" w:cs="Arial"/>
          <w:sz w:val="22"/>
          <w:szCs w:val="22"/>
        </w:rPr>
        <w:t>“).</w:t>
      </w:r>
      <w:r w:rsidR="001641CD">
        <w:rPr>
          <w:rFonts w:ascii="Arial" w:hAnsi="Arial" w:cs="Arial"/>
          <w:sz w:val="22"/>
          <w:szCs w:val="22"/>
        </w:rPr>
        <w:t xml:space="preserve"> </w:t>
      </w:r>
      <w:r w:rsidRPr="003D4F7E">
        <w:rPr>
          <w:rFonts w:ascii="Arial" w:hAnsi="Arial" w:cs="Arial"/>
          <w:sz w:val="22"/>
          <w:szCs w:val="22"/>
        </w:rPr>
        <w:t xml:space="preserve">Předmětem </w:t>
      </w:r>
      <w:r>
        <w:rPr>
          <w:rFonts w:ascii="Arial" w:hAnsi="Arial" w:cs="Arial"/>
          <w:sz w:val="22"/>
          <w:szCs w:val="22"/>
        </w:rPr>
        <w:t>smlouvy</w:t>
      </w:r>
      <w:r w:rsidRPr="003D4F7E">
        <w:rPr>
          <w:rFonts w:ascii="Arial" w:hAnsi="Arial" w:cs="Arial"/>
          <w:sz w:val="22"/>
          <w:szCs w:val="22"/>
        </w:rPr>
        <w:t xml:space="preserve"> je rovněž závazek objednatele zaplatit zhotoviteli za řádně </w:t>
      </w:r>
      <w:r>
        <w:rPr>
          <w:rFonts w:ascii="Arial" w:hAnsi="Arial" w:cs="Arial"/>
          <w:sz w:val="22"/>
          <w:szCs w:val="22"/>
        </w:rPr>
        <w:t xml:space="preserve">a včas </w:t>
      </w:r>
      <w:r w:rsidRPr="003D4F7E">
        <w:rPr>
          <w:rFonts w:ascii="Arial" w:hAnsi="Arial" w:cs="Arial"/>
          <w:sz w:val="22"/>
          <w:szCs w:val="22"/>
        </w:rPr>
        <w:t>zhotovené</w:t>
      </w:r>
      <w:r>
        <w:rPr>
          <w:rFonts w:ascii="Arial" w:hAnsi="Arial" w:cs="Arial"/>
          <w:sz w:val="22"/>
          <w:szCs w:val="22"/>
        </w:rPr>
        <w:t xml:space="preserve"> a</w:t>
      </w:r>
      <w:r w:rsidRPr="003D4F7E">
        <w:rPr>
          <w:rFonts w:ascii="Arial" w:hAnsi="Arial" w:cs="Arial"/>
          <w:sz w:val="22"/>
          <w:szCs w:val="22"/>
        </w:rPr>
        <w:t xml:space="preserve"> předané </w:t>
      </w:r>
      <w:r>
        <w:rPr>
          <w:rFonts w:ascii="Arial" w:hAnsi="Arial" w:cs="Arial"/>
          <w:sz w:val="22"/>
          <w:szCs w:val="22"/>
        </w:rPr>
        <w:t>d</w:t>
      </w:r>
      <w:r w:rsidRPr="003D4F7E">
        <w:rPr>
          <w:rFonts w:ascii="Arial" w:hAnsi="Arial" w:cs="Arial"/>
          <w:sz w:val="22"/>
          <w:szCs w:val="22"/>
        </w:rPr>
        <w:t xml:space="preserve">ílo </w:t>
      </w:r>
      <w:r>
        <w:rPr>
          <w:rFonts w:ascii="Arial" w:hAnsi="Arial" w:cs="Arial"/>
          <w:sz w:val="22"/>
          <w:szCs w:val="22"/>
        </w:rPr>
        <w:t>a </w:t>
      </w:r>
      <w:r w:rsidRPr="00F036C8">
        <w:rPr>
          <w:rFonts w:ascii="Arial" w:hAnsi="Arial" w:cs="Arial"/>
          <w:sz w:val="22"/>
          <w:szCs w:val="22"/>
        </w:rPr>
        <w:t>poskytn</w:t>
      </w:r>
      <w:r>
        <w:rPr>
          <w:rFonts w:ascii="Arial" w:hAnsi="Arial" w:cs="Arial"/>
          <w:sz w:val="22"/>
          <w:szCs w:val="22"/>
        </w:rPr>
        <w:t>utí</w:t>
      </w:r>
      <w:r w:rsidRPr="00F036C8">
        <w:rPr>
          <w:rFonts w:ascii="Arial" w:hAnsi="Arial" w:cs="Arial"/>
          <w:sz w:val="22"/>
          <w:szCs w:val="22"/>
        </w:rPr>
        <w:t xml:space="preserve"> práv</w:t>
      </w:r>
      <w:r>
        <w:rPr>
          <w:rFonts w:ascii="Arial" w:hAnsi="Arial" w:cs="Arial"/>
          <w:sz w:val="22"/>
          <w:szCs w:val="22"/>
        </w:rPr>
        <w:t>a</w:t>
      </w:r>
      <w:r w:rsidRPr="00F036C8">
        <w:rPr>
          <w:rFonts w:ascii="Arial" w:hAnsi="Arial" w:cs="Arial"/>
          <w:sz w:val="22"/>
          <w:szCs w:val="22"/>
        </w:rPr>
        <w:t xml:space="preserve"> užívat </w:t>
      </w:r>
      <w:r>
        <w:rPr>
          <w:rFonts w:ascii="Arial" w:hAnsi="Arial" w:cs="Arial"/>
          <w:sz w:val="22"/>
          <w:szCs w:val="22"/>
        </w:rPr>
        <w:t xml:space="preserve">dílo </w:t>
      </w:r>
      <w:r w:rsidRPr="003D4F7E">
        <w:rPr>
          <w:rFonts w:ascii="Arial" w:hAnsi="Arial" w:cs="Arial"/>
          <w:sz w:val="22"/>
          <w:szCs w:val="22"/>
        </w:rPr>
        <w:t>sjednanou cenu.</w:t>
      </w:r>
    </w:p>
    <w:p w:rsidR="00237BE3" w:rsidRDefault="00237BE3" w:rsidP="00237BE3">
      <w:pPr>
        <w:shd w:val="clear" w:color="auto" w:fill="FFFFFF"/>
        <w:tabs>
          <w:tab w:val="left" w:pos="567"/>
        </w:tabs>
        <w:spacing w:before="120"/>
        <w:ind w:left="567"/>
        <w:jc w:val="both"/>
        <w:rPr>
          <w:rFonts w:ascii="Arial" w:hAnsi="Arial" w:cs="Arial"/>
          <w:sz w:val="22"/>
          <w:szCs w:val="22"/>
        </w:rPr>
      </w:pPr>
    </w:p>
    <w:p w:rsidR="00237BE3" w:rsidRPr="001641CD" w:rsidRDefault="00237BE3" w:rsidP="00237BE3">
      <w:pPr>
        <w:shd w:val="clear" w:color="auto" w:fill="FFFFFF"/>
        <w:tabs>
          <w:tab w:val="left" w:pos="567"/>
        </w:tabs>
        <w:spacing w:before="120"/>
        <w:ind w:left="567"/>
        <w:jc w:val="both"/>
        <w:rPr>
          <w:rFonts w:ascii="Arial" w:hAnsi="Arial" w:cs="Arial"/>
          <w:sz w:val="22"/>
          <w:szCs w:val="22"/>
        </w:rPr>
      </w:pPr>
    </w:p>
    <w:p w:rsidR="00941374" w:rsidRPr="00941374" w:rsidRDefault="004A4FA3" w:rsidP="004A4FA3">
      <w:pPr>
        <w:numPr>
          <w:ilvl w:val="0"/>
          <w:numId w:val="2"/>
        </w:numPr>
        <w:shd w:val="clear" w:color="auto" w:fill="FFFFFF"/>
        <w:tabs>
          <w:tab w:val="left" w:pos="567"/>
        </w:tabs>
        <w:spacing w:before="120"/>
        <w:ind w:left="567" w:hanging="567"/>
        <w:jc w:val="both"/>
        <w:rPr>
          <w:rFonts w:ascii="Arial" w:hAnsi="Arial" w:cs="Arial"/>
          <w:b/>
          <w:sz w:val="22"/>
          <w:szCs w:val="22"/>
        </w:rPr>
      </w:pPr>
      <w:r w:rsidRPr="00941374">
        <w:rPr>
          <w:rFonts w:ascii="Arial" w:hAnsi="Arial" w:cs="Arial"/>
          <w:b/>
          <w:sz w:val="22"/>
          <w:szCs w:val="22"/>
        </w:rPr>
        <w:t>Specifikace díla:</w:t>
      </w:r>
    </w:p>
    <w:p w:rsidR="00F75925" w:rsidRDefault="00F75925" w:rsidP="00F75925">
      <w:pPr>
        <w:jc w:val="both"/>
        <w:rPr>
          <w:rFonts w:ascii="Arial" w:hAnsi="Arial" w:cs="Arial"/>
          <w:sz w:val="22"/>
          <w:szCs w:val="22"/>
        </w:rPr>
      </w:pPr>
    </w:p>
    <w:p w:rsidR="00870872" w:rsidRPr="00FE44B2" w:rsidRDefault="009072F4" w:rsidP="000668B2">
      <w:pPr>
        <w:jc w:val="both"/>
        <w:rPr>
          <w:rFonts w:ascii="Arial" w:hAnsi="Arial" w:cs="Arial"/>
          <w:sz w:val="22"/>
          <w:szCs w:val="22"/>
        </w:rPr>
      </w:pPr>
      <w:r w:rsidRPr="00FE44B2">
        <w:rPr>
          <w:rFonts w:ascii="Arial" w:hAnsi="Arial" w:cs="Arial"/>
          <w:sz w:val="22"/>
          <w:szCs w:val="22"/>
        </w:rPr>
        <w:t xml:space="preserve">Dílem ve smyslu této smlouvy se rozumí vypracování znaleckého posudku na posouzení otázky zda: </w:t>
      </w:r>
    </w:p>
    <w:p w:rsidR="00870872" w:rsidRPr="00ED5EF5" w:rsidRDefault="00870872" w:rsidP="006F5CED">
      <w:pPr>
        <w:ind w:left="567"/>
        <w:jc w:val="both"/>
        <w:rPr>
          <w:rFonts w:ascii="Arial" w:hAnsi="Arial" w:cs="Arial"/>
          <w:sz w:val="22"/>
          <w:szCs w:val="22"/>
          <w:highlight w:val="yellow"/>
        </w:rPr>
      </w:pPr>
    </w:p>
    <w:p w:rsidR="00CA1D94" w:rsidRPr="00267BE9" w:rsidRDefault="00CA1D94" w:rsidP="00CA1D94">
      <w:pPr>
        <w:pStyle w:val="Odstavecseseznamem"/>
        <w:numPr>
          <w:ilvl w:val="0"/>
          <w:numId w:val="16"/>
        </w:numPr>
        <w:spacing w:after="0" w:line="240" w:lineRule="auto"/>
        <w:jc w:val="both"/>
        <w:rPr>
          <w:rFonts w:ascii="Arial" w:hAnsi="Arial" w:cs="Arial"/>
          <w:sz w:val="23"/>
          <w:szCs w:val="23"/>
        </w:rPr>
      </w:pPr>
      <w:r w:rsidRPr="00267BE9">
        <w:rPr>
          <w:rFonts w:ascii="Arial" w:hAnsi="Arial" w:cs="Arial"/>
          <w:sz w:val="23"/>
          <w:szCs w:val="23"/>
        </w:rPr>
        <w:t>Je předpokládaná hodnota veřejné zakázky „Technologie pro operační řízení útvarů Policie ČR s celostátní působností – SW řešení formou JŘBU“ ve výši 35 833 878 Kč včetně DPH je adekvátní vzhledem k objemu zakázky (vybudování 17 dispečerských pracovišť)?</w:t>
      </w:r>
    </w:p>
    <w:p w:rsidR="00FE44B2" w:rsidRPr="00267BE9" w:rsidRDefault="00FE44B2" w:rsidP="00FE44B2">
      <w:pPr>
        <w:pStyle w:val="Odstavecseseznamem"/>
        <w:numPr>
          <w:ilvl w:val="0"/>
          <w:numId w:val="16"/>
        </w:numPr>
        <w:spacing w:after="0" w:line="240" w:lineRule="auto"/>
        <w:jc w:val="both"/>
        <w:rPr>
          <w:rFonts w:ascii="Arial" w:hAnsi="Arial" w:cs="Arial"/>
          <w:sz w:val="23"/>
          <w:szCs w:val="23"/>
        </w:rPr>
      </w:pPr>
      <w:r w:rsidRPr="00267BE9">
        <w:rPr>
          <w:rFonts w:ascii="Arial" w:hAnsi="Arial" w:cs="Arial"/>
          <w:sz w:val="23"/>
          <w:szCs w:val="23"/>
        </w:rPr>
        <w:t xml:space="preserve">Splňuje námi navržený způsob zadání veřejné zakázky formou JŘBU na tuto technologii zákonné podmínky dle zákona č. 137/2006 Sb., kdy Policie ČR požaduje vybavení dispečerských pracovišť útvarů Policie ČR s celostátní působností, plně kompatibilní technikou jako s obdobnými pracovišti v rámci Krajských </w:t>
      </w:r>
      <w:r>
        <w:rPr>
          <w:rFonts w:ascii="Arial" w:hAnsi="Arial" w:cs="Arial"/>
          <w:sz w:val="23"/>
          <w:szCs w:val="23"/>
        </w:rPr>
        <w:t xml:space="preserve">ředitelství </w:t>
      </w:r>
      <w:r w:rsidRPr="00267BE9">
        <w:rPr>
          <w:rFonts w:ascii="Arial" w:hAnsi="Arial" w:cs="Arial"/>
          <w:sz w:val="23"/>
          <w:szCs w:val="23"/>
        </w:rPr>
        <w:t>PČR (IOS KŘP), včetně operačního střediska Policejního prezidia ČR? Původní smlouva s Českou Poštou s.p. na IOS KŘP byla uzavřena v roce 2012 pod č.j. PPR-17905-566/ČJ-2012-990790.</w:t>
      </w:r>
    </w:p>
    <w:p w:rsidR="00870872" w:rsidRPr="00ED5EF5" w:rsidRDefault="00870872" w:rsidP="00CF5BA7">
      <w:pPr>
        <w:ind w:left="360"/>
        <w:jc w:val="both"/>
        <w:rPr>
          <w:rFonts w:ascii="Arial" w:hAnsi="Arial" w:cs="Arial"/>
          <w:sz w:val="22"/>
          <w:szCs w:val="22"/>
          <w:highlight w:val="yellow"/>
        </w:rPr>
      </w:pPr>
    </w:p>
    <w:p w:rsidR="00FE44B2" w:rsidRDefault="00FE44B2" w:rsidP="005D2B80">
      <w:pPr>
        <w:ind w:left="567" w:hanging="567"/>
        <w:jc w:val="both"/>
        <w:rPr>
          <w:rFonts w:ascii="Arial" w:hAnsi="Arial" w:cs="Arial"/>
          <w:sz w:val="23"/>
          <w:szCs w:val="23"/>
        </w:rPr>
      </w:pPr>
      <w:r>
        <w:rPr>
          <w:rFonts w:ascii="Arial" w:hAnsi="Arial" w:cs="Arial"/>
          <w:sz w:val="22"/>
          <w:szCs w:val="22"/>
        </w:rPr>
        <w:t xml:space="preserve">     </w:t>
      </w:r>
      <w:r w:rsidR="009072F4" w:rsidRPr="00FE44B2">
        <w:rPr>
          <w:rFonts w:ascii="Arial" w:hAnsi="Arial" w:cs="Arial"/>
          <w:sz w:val="22"/>
          <w:szCs w:val="22"/>
        </w:rPr>
        <w:t>Jedná se o otázky týkající se zakázky „</w:t>
      </w:r>
      <w:r w:rsidRPr="00FE44B2">
        <w:rPr>
          <w:rFonts w:ascii="Arial" w:hAnsi="Arial" w:cs="Arial"/>
          <w:sz w:val="23"/>
          <w:szCs w:val="23"/>
        </w:rPr>
        <w:t xml:space="preserve">„Technologie pro operační řízení útvarů Policie </w:t>
      </w:r>
    </w:p>
    <w:p w:rsidR="005D2B80" w:rsidRPr="000668B2" w:rsidRDefault="00FE44B2" w:rsidP="005D2B80">
      <w:pPr>
        <w:ind w:left="567" w:hanging="567"/>
        <w:jc w:val="both"/>
        <w:rPr>
          <w:rFonts w:ascii="Arial" w:hAnsi="Arial" w:cs="Arial"/>
          <w:sz w:val="22"/>
          <w:szCs w:val="22"/>
        </w:rPr>
      </w:pPr>
      <w:r>
        <w:rPr>
          <w:rFonts w:ascii="Arial" w:hAnsi="Arial" w:cs="Arial"/>
          <w:sz w:val="23"/>
          <w:szCs w:val="23"/>
        </w:rPr>
        <w:t xml:space="preserve">     </w:t>
      </w:r>
      <w:r w:rsidRPr="00FE44B2">
        <w:rPr>
          <w:rFonts w:ascii="Arial" w:hAnsi="Arial" w:cs="Arial"/>
          <w:sz w:val="23"/>
          <w:szCs w:val="23"/>
        </w:rPr>
        <w:t>ČR</w:t>
      </w:r>
      <w:r w:rsidRPr="00267BE9">
        <w:rPr>
          <w:rFonts w:ascii="Arial" w:hAnsi="Arial" w:cs="Arial"/>
          <w:sz w:val="23"/>
          <w:szCs w:val="23"/>
        </w:rPr>
        <w:t xml:space="preserve"> s celostátní působností – SW řešení formou JŘBU“</w:t>
      </w:r>
      <w:r>
        <w:rPr>
          <w:rFonts w:ascii="Arial" w:hAnsi="Arial" w:cs="Arial"/>
          <w:sz w:val="23"/>
          <w:szCs w:val="23"/>
        </w:rPr>
        <w:t>.</w:t>
      </w:r>
    </w:p>
    <w:p w:rsidR="004A4FA3" w:rsidRDefault="004A4FA3" w:rsidP="004A4FA3">
      <w:pPr>
        <w:tabs>
          <w:tab w:val="left" w:pos="540"/>
        </w:tabs>
        <w:suppressAutoHyphens w:val="0"/>
        <w:jc w:val="both"/>
        <w:rPr>
          <w:rFonts w:ascii="Arial" w:hAnsi="Arial" w:cs="Arial"/>
          <w:sz w:val="22"/>
          <w:szCs w:val="22"/>
        </w:rPr>
      </w:pPr>
    </w:p>
    <w:p w:rsidR="00FA3A43" w:rsidRPr="005E39E9" w:rsidRDefault="00FA3A43" w:rsidP="004A4FA3">
      <w:pPr>
        <w:tabs>
          <w:tab w:val="left" w:pos="540"/>
        </w:tabs>
        <w:suppressAutoHyphens w:val="0"/>
        <w:jc w:val="both"/>
        <w:rPr>
          <w:rFonts w:ascii="Arial" w:hAnsi="Arial" w:cs="Arial"/>
          <w:sz w:val="22"/>
          <w:szCs w:val="22"/>
        </w:rPr>
      </w:pPr>
    </w:p>
    <w:p w:rsidR="004A4FA3" w:rsidRPr="00480275" w:rsidRDefault="004A4FA3" w:rsidP="004A4FA3">
      <w:pPr>
        <w:pStyle w:val="Nadpis1"/>
        <w:spacing w:before="0" w:after="0"/>
        <w:ind w:right="-284"/>
        <w:jc w:val="center"/>
        <w:rPr>
          <w:b w:val="0"/>
          <w:sz w:val="22"/>
          <w:szCs w:val="22"/>
        </w:rPr>
      </w:pPr>
      <w:r w:rsidRPr="00480275">
        <w:rPr>
          <w:b w:val="0"/>
          <w:sz w:val="22"/>
          <w:szCs w:val="22"/>
        </w:rPr>
        <w:t>Článek III.</w:t>
      </w:r>
    </w:p>
    <w:p w:rsidR="004A4FA3" w:rsidRPr="005E39E9" w:rsidRDefault="004A4FA3" w:rsidP="004A4FA3">
      <w:pPr>
        <w:pStyle w:val="Nadpis1"/>
        <w:spacing w:before="0" w:after="0"/>
        <w:ind w:right="-284"/>
        <w:jc w:val="center"/>
        <w:rPr>
          <w:sz w:val="22"/>
          <w:szCs w:val="22"/>
        </w:rPr>
      </w:pPr>
      <w:r w:rsidRPr="005E39E9">
        <w:rPr>
          <w:sz w:val="22"/>
          <w:szCs w:val="22"/>
        </w:rPr>
        <w:t>Způsob</w:t>
      </w:r>
      <w:r>
        <w:rPr>
          <w:sz w:val="22"/>
          <w:szCs w:val="22"/>
        </w:rPr>
        <w:t xml:space="preserve"> a</w:t>
      </w:r>
      <w:r w:rsidR="005022D6">
        <w:rPr>
          <w:sz w:val="22"/>
          <w:szCs w:val="22"/>
        </w:rPr>
        <w:t xml:space="preserve"> </w:t>
      </w:r>
      <w:r>
        <w:rPr>
          <w:sz w:val="22"/>
          <w:szCs w:val="22"/>
        </w:rPr>
        <w:t>termín zhotovení díla, předání d</w:t>
      </w:r>
      <w:r w:rsidRPr="005E39E9">
        <w:rPr>
          <w:sz w:val="22"/>
          <w:szCs w:val="22"/>
        </w:rPr>
        <w:t>íla</w:t>
      </w:r>
    </w:p>
    <w:p w:rsidR="004A4FA3" w:rsidRPr="000668B2" w:rsidRDefault="004A4FA3" w:rsidP="004A4FA3">
      <w:pPr>
        <w:numPr>
          <w:ilvl w:val="0"/>
          <w:numId w:val="12"/>
        </w:numPr>
        <w:shd w:val="clear" w:color="auto" w:fill="FFFFFF"/>
        <w:tabs>
          <w:tab w:val="left" w:pos="567"/>
        </w:tabs>
        <w:spacing w:before="120"/>
        <w:ind w:left="567" w:hanging="567"/>
        <w:jc w:val="both"/>
        <w:rPr>
          <w:rFonts w:ascii="Arial" w:hAnsi="Arial" w:cs="Arial"/>
          <w:sz w:val="22"/>
          <w:szCs w:val="22"/>
        </w:rPr>
      </w:pPr>
      <w:r w:rsidRPr="00902A96">
        <w:rPr>
          <w:rFonts w:ascii="Arial" w:hAnsi="Arial" w:cs="Arial"/>
          <w:sz w:val="22"/>
          <w:szCs w:val="22"/>
        </w:rPr>
        <w:t xml:space="preserve">Zhotovitel je při zhotovení díla povinen postupovat s odbornou péčí, podle svých nejlepších znalostí a schopností, přičemž je při své činnosti povinen chránit zájmy </w:t>
      </w:r>
      <w:r w:rsidRPr="000668B2">
        <w:rPr>
          <w:rFonts w:ascii="Arial" w:hAnsi="Arial" w:cs="Arial"/>
          <w:sz w:val="22"/>
          <w:szCs w:val="22"/>
        </w:rPr>
        <w:t>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4A4FA3" w:rsidRPr="000668B2" w:rsidRDefault="004A4FA3" w:rsidP="004A4FA3">
      <w:pPr>
        <w:numPr>
          <w:ilvl w:val="0"/>
          <w:numId w:val="12"/>
        </w:numPr>
        <w:shd w:val="clear" w:color="auto" w:fill="FFFFFF"/>
        <w:tabs>
          <w:tab w:val="left" w:pos="567"/>
        </w:tabs>
        <w:spacing w:before="120"/>
        <w:ind w:left="567" w:hanging="567"/>
        <w:jc w:val="both"/>
        <w:rPr>
          <w:rFonts w:ascii="Arial" w:hAnsi="Arial" w:cs="Arial"/>
          <w:sz w:val="22"/>
          <w:szCs w:val="22"/>
        </w:rPr>
      </w:pPr>
      <w:r w:rsidRPr="000668B2">
        <w:rPr>
          <w:rFonts w:ascii="Arial" w:hAnsi="Arial" w:cs="Arial"/>
          <w:sz w:val="22"/>
          <w:szCs w:val="22"/>
        </w:rPr>
        <w:t>Výsledek činnosti, jenž je předmětem díla nebo jeho části dle této smlouvy, není zhotovitel oprávněn poskytnout třetím osobám</w:t>
      </w:r>
      <w:r w:rsidR="006F5CED" w:rsidRPr="000668B2">
        <w:rPr>
          <w:rFonts w:ascii="Arial" w:hAnsi="Arial" w:cs="Arial"/>
          <w:sz w:val="22"/>
          <w:szCs w:val="22"/>
        </w:rPr>
        <w:t xml:space="preserve"> ve smyslu § 2633</w:t>
      </w:r>
      <w:r w:rsidR="00E13BA6">
        <w:rPr>
          <w:rFonts w:ascii="Arial" w:hAnsi="Arial" w:cs="Arial"/>
          <w:sz w:val="22"/>
          <w:szCs w:val="22"/>
        </w:rPr>
        <w:t xml:space="preserve"> </w:t>
      </w:r>
      <w:r w:rsidRPr="000668B2">
        <w:rPr>
          <w:rFonts w:ascii="Arial" w:hAnsi="Arial" w:cs="Arial"/>
          <w:sz w:val="22"/>
          <w:szCs w:val="22"/>
        </w:rPr>
        <w:t>o</w:t>
      </w:r>
      <w:r w:rsidR="006F5CED" w:rsidRPr="000668B2">
        <w:rPr>
          <w:rFonts w:ascii="Arial" w:hAnsi="Arial" w:cs="Arial"/>
          <w:sz w:val="22"/>
          <w:szCs w:val="22"/>
        </w:rPr>
        <w:t xml:space="preserve">bčanského </w:t>
      </w:r>
      <w:r w:rsidRPr="000668B2">
        <w:rPr>
          <w:rFonts w:ascii="Arial" w:hAnsi="Arial" w:cs="Arial"/>
          <w:sz w:val="22"/>
          <w:szCs w:val="22"/>
        </w:rPr>
        <w:t>zákoníku.</w:t>
      </w:r>
    </w:p>
    <w:p w:rsidR="004A4FA3" w:rsidRPr="00A628A0" w:rsidRDefault="009013D5" w:rsidP="00695191">
      <w:pPr>
        <w:numPr>
          <w:ilvl w:val="0"/>
          <w:numId w:val="12"/>
        </w:numPr>
        <w:shd w:val="clear" w:color="auto" w:fill="FFFFFF"/>
        <w:tabs>
          <w:tab w:val="left" w:pos="567"/>
        </w:tabs>
        <w:spacing w:before="120"/>
        <w:ind w:left="567" w:hanging="567"/>
        <w:jc w:val="both"/>
        <w:rPr>
          <w:rFonts w:ascii="Arial" w:hAnsi="Arial" w:cs="Arial"/>
          <w:sz w:val="22"/>
          <w:szCs w:val="22"/>
        </w:rPr>
      </w:pPr>
      <w:r w:rsidRPr="00A628A0">
        <w:rPr>
          <w:rFonts w:ascii="Arial" w:hAnsi="Arial" w:cs="Arial"/>
          <w:sz w:val="22"/>
          <w:szCs w:val="22"/>
        </w:rPr>
        <w:t xml:space="preserve">Zhotovitel je povinen </w:t>
      </w:r>
      <w:r w:rsidR="00674C36" w:rsidRPr="00A628A0">
        <w:rPr>
          <w:rFonts w:ascii="Arial" w:hAnsi="Arial" w:cs="Arial"/>
          <w:sz w:val="22"/>
          <w:szCs w:val="22"/>
        </w:rPr>
        <w:t>předat koncept díl</w:t>
      </w:r>
      <w:r w:rsidR="00A628A0" w:rsidRPr="00A628A0">
        <w:rPr>
          <w:rFonts w:ascii="Arial" w:hAnsi="Arial" w:cs="Arial"/>
          <w:sz w:val="22"/>
          <w:szCs w:val="22"/>
        </w:rPr>
        <w:t>a k připomínkám objednateli do 5</w:t>
      </w:r>
      <w:r w:rsidR="00674C36" w:rsidRPr="00A628A0">
        <w:rPr>
          <w:rFonts w:ascii="Arial" w:hAnsi="Arial" w:cs="Arial"/>
          <w:sz w:val="22"/>
          <w:szCs w:val="22"/>
        </w:rPr>
        <w:t xml:space="preserve"> pracovních dní od podpisu této smlouvy a </w:t>
      </w:r>
      <w:r w:rsidRPr="00A628A0">
        <w:rPr>
          <w:rFonts w:ascii="Arial" w:hAnsi="Arial" w:cs="Arial"/>
          <w:sz w:val="22"/>
          <w:szCs w:val="22"/>
        </w:rPr>
        <w:t xml:space="preserve">dílo </w:t>
      </w:r>
      <w:r w:rsidR="00674C36" w:rsidRPr="00A628A0">
        <w:rPr>
          <w:rFonts w:ascii="Arial" w:hAnsi="Arial" w:cs="Arial"/>
          <w:sz w:val="22"/>
          <w:szCs w:val="22"/>
        </w:rPr>
        <w:t>dokončit a</w:t>
      </w:r>
      <w:r w:rsidRPr="00A628A0">
        <w:rPr>
          <w:rFonts w:ascii="Arial" w:hAnsi="Arial" w:cs="Arial"/>
          <w:sz w:val="22"/>
          <w:szCs w:val="22"/>
        </w:rPr>
        <w:t xml:space="preserve"> předat objednateli bez zbyt</w:t>
      </w:r>
      <w:r w:rsidR="003C7C9B" w:rsidRPr="00A628A0">
        <w:rPr>
          <w:rFonts w:ascii="Arial" w:hAnsi="Arial" w:cs="Arial"/>
          <w:sz w:val="22"/>
          <w:szCs w:val="22"/>
        </w:rPr>
        <w:t xml:space="preserve">ečného odkladu, nejpozději do </w:t>
      </w:r>
      <w:r w:rsidR="00674C36" w:rsidRPr="00A628A0">
        <w:rPr>
          <w:rFonts w:ascii="Arial" w:hAnsi="Arial" w:cs="Arial"/>
          <w:sz w:val="22"/>
          <w:szCs w:val="22"/>
        </w:rPr>
        <w:t xml:space="preserve">3 pracovních dnů od doručení připomínek ke konceptu díla.   </w:t>
      </w:r>
    </w:p>
    <w:p w:rsidR="004A4FA3" w:rsidRPr="00A628A0" w:rsidRDefault="004A4FA3" w:rsidP="004A4FA3">
      <w:pPr>
        <w:numPr>
          <w:ilvl w:val="0"/>
          <w:numId w:val="12"/>
        </w:numPr>
        <w:shd w:val="clear" w:color="auto" w:fill="FFFFFF"/>
        <w:tabs>
          <w:tab w:val="left" w:pos="567"/>
        </w:tabs>
        <w:spacing w:before="120"/>
        <w:ind w:left="567" w:hanging="567"/>
        <w:jc w:val="both"/>
        <w:rPr>
          <w:rFonts w:ascii="Arial" w:hAnsi="Arial" w:cs="Arial"/>
          <w:sz w:val="22"/>
          <w:szCs w:val="22"/>
        </w:rPr>
      </w:pPr>
      <w:r w:rsidRPr="00A628A0">
        <w:rPr>
          <w:rFonts w:ascii="Arial" w:hAnsi="Arial" w:cs="Arial"/>
          <w:sz w:val="22"/>
          <w:szCs w:val="22"/>
        </w:rPr>
        <w:t>Místem předání díla</w:t>
      </w:r>
      <w:r w:rsidR="005B1B0A" w:rsidRPr="00A628A0">
        <w:rPr>
          <w:rFonts w:ascii="Arial" w:hAnsi="Arial" w:cs="Arial"/>
          <w:sz w:val="22"/>
          <w:szCs w:val="22"/>
        </w:rPr>
        <w:t xml:space="preserve"> je</w:t>
      </w:r>
      <w:r w:rsidR="00951757" w:rsidRPr="00A628A0">
        <w:rPr>
          <w:rFonts w:ascii="Arial" w:hAnsi="Arial" w:cs="Arial"/>
          <w:sz w:val="22"/>
          <w:szCs w:val="22"/>
        </w:rPr>
        <w:t xml:space="preserve">, Bubenečská 20, 160 00 Praha 6, kontaktní osoba: </w:t>
      </w:r>
      <w:r w:rsidR="00A628A0" w:rsidRPr="00A628A0">
        <w:rPr>
          <w:rFonts w:ascii="Arial" w:hAnsi="Arial" w:cs="Arial"/>
          <w:sz w:val="22"/>
          <w:szCs w:val="22"/>
        </w:rPr>
        <w:t>Jaroslav Altman, tel. 974 836 684, mob. 725 190 262, mail: jaroslav.altman@pcr.cz.</w:t>
      </w:r>
      <w:r w:rsidR="00A82819" w:rsidRPr="00A628A0">
        <w:rPr>
          <w:rFonts w:ascii="Arial" w:hAnsi="Arial" w:cs="Arial"/>
          <w:sz w:val="22"/>
          <w:szCs w:val="22"/>
        </w:rPr>
        <w:t xml:space="preserve"> Dílo bude předáno ve 2</w:t>
      </w:r>
      <w:r w:rsidR="00023D2A">
        <w:rPr>
          <w:rFonts w:ascii="Arial" w:hAnsi="Arial" w:cs="Arial"/>
          <w:sz w:val="22"/>
          <w:szCs w:val="22"/>
        </w:rPr>
        <w:t xml:space="preserve"> exemplářích v papírové podobě.</w:t>
      </w:r>
    </w:p>
    <w:p w:rsidR="004A4FA3" w:rsidRPr="00506C6A" w:rsidRDefault="004A4FA3" w:rsidP="004A4FA3">
      <w:pPr>
        <w:numPr>
          <w:ilvl w:val="0"/>
          <w:numId w:val="12"/>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t xml:space="preserve">O předání a převzetí </w:t>
      </w:r>
      <w:r>
        <w:rPr>
          <w:rFonts w:ascii="Arial" w:hAnsi="Arial" w:cs="Arial"/>
          <w:sz w:val="22"/>
          <w:szCs w:val="22"/>
        </w:rPr>
        <w:t>d</w:t>
      </w:r>
      <w:r w:rsidRPr="005E39E9">
        <w:rPr>
          <w:rFonts w:ascii="Arial" w:hAnsi="Arial" w:cs="Arial"/>
          <w:sz w:val="22"/>
          <w:szCs w:val="22"/>
        </w:rPr>
        <w:t xml:space="preserve">íla bude </w:t>
      </w:r>
      <w:r>
        <w:rPr>
          <w:rFonts w:ascii="Arial" w:hAnsi="Arial" w:cs="Arial"/>
          <w:sz w:val="22"/>
          <w:szCs w:val="22"/>
        </w:rPr>
        <w:t>zhotovitelem vyhotoven protokol o předání a převzetí díla</w:t>
      </w:r>
      <w:r w:rsidR="005022D6">
        <w:rPr>
          <w:rFonts w:ascii="Arial" w:hAnsi="Arial" w:cs="Arial"/>
          <w:sz w:val="22"/>
          <w:szCs w:val="22"/>
        </w:rPr>
        <w:t xml:space="preserve"> </w:t>
      </w:r>
      <w:r>
        <w:rPr>
          <w:rFonts w:ascii="Arial" w:hAnsi="Arial" w:cs="Arial"/>
          <w:sz w:val="22"/>
          <w:szCs w:val="22"/>
        </w:rPr>
        <w:t xml:space="preserve">(dále jen </w:t>
      </w:r>
      <w:r w:rsidRPr="008D4B53">
        <w:rPr>
          <w:rFonts w:ascii="Arial" w:hAnsi="Arial" w:cs="Arial"/>
          <w:sz w:val="22"/>
          <w:szCs w:val="22"/>
        </w:rPr>
        <w:t>„</w:t>
      </w:r>
      <w:r w:rsidRPr="00C17340">
        <w:rPr>
          <w:rFonts w:ascii="Arial" w:hAnsi="Arial" w:cs="Arial"/>
          <w:b/>
          <w:sz w:val="22"/>
          <w:szCs w:val="22"/>
        </w:rPr>
        <w:t>protokol</w:t>
      </w:r>
      <w:r w:rsidRPr="008D4B53">
        <w:rPr>
          <w:rFonts w:ascii="Arial" w:hAnsi="Arial" w:cs="Arial"/>
          <w:sz w:val="22"/>
          <w:szCs w:val="22"/>
        </w:rPr>
        <w:t>“)</w:t>
      </w:r>
      <w:r>
        <w:rPr>
          <w:rFonts w:ascii="Arial" w:hAnsi="Arial" w:cs="Arial"/>
          <w:sz w:val="22"/>
          <w:szCs w:val="22"/>
        </w:rPr>
        <w:t xml:space="preserve"> ve dvou (2) vyhotoveních, kt</w:t>
      </w:r>
      <w:r w:rsidR="005B1B0A">
        <w:rPr>
          <w:rFonts w:ascii="Arial" w:hAnsi="Arial" w:cs="Arial"/>
          <w:sz w:val="22"/>
          <w:szCs w:val="22"/>
        </w:rPr>
        <w:t>erý bude podepsán kontaktní osobou objednatele a zhotovitelem</w:t>
      </w:r>
      <w:r>
        <w:rPr>
          <w:rFonts w:ascii="Arial" w:hAnsi="Arial" w:cs="Arial"/>
          <w:sz w:val="22"/>
          <w:szCs w:val="22"/>
        </w:rPr>
        <w:t xml:space="preserve"> a </w:t>
      </w:r>
      <w:r w:rsidRPr="005E39E9">
        <w:rPr>
          <w:rFonts w:ascii="Arial" w:hAnsi="Arial" w:cs="Arial"/>
          <w:sz w:val="22"/>
          <w:szCs w:val="22"/>
        </w:rPr>
        <w:t xml:space="preserve">každá ze smluvních stran obdrží po jednom </w:t>
      </w:r>
      <w:r>
        <w:rPr>
          <w:rFonts w:ascii="Arial" w:hAnsi="Arial" w:cs="Arial"/>
          <w:sz w:val="22"/>
          <w:szCs w:val="22"/>
        </w:rPr>
        <w:t xml:space="preserve">(1) </w:t>
      </w:r>
      <w:r w:rsidRPr="005E39E9">
        <w:rPr>
          <w:rFonts w:ascii="Arial" w:hAnsi="Arial" w:cs="Arial"/>
          <w:sz w:val="22"/>
          <w:szCs w:val="22"/>
        </w:rPr>
        <w:t xml:space="preserve">vyhotovení </w:t>
      </w:r>
      <w:r>
        <w:rPr>
          <w:rFonts w:ascii="Arial" w:hAnsi="Arial" w:cs="Arial"/>
          <w:sz w:val="22"/>
          <w:szCs w:val="22"/>
        </w:rPr>
        <w:t>protokolu.</w:t>
      </w:r>
    </w:p>
    <w:p w:rsidR="004A4FA3" w:rsidRDefault="004A4FA3" w:rsidP="004A4FA3">
      <w:pPr>
        <w:numPr>
          <w:ilvl w:val="0"/>
          <w:numId w:val="12"/>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 xml:space="preserve">Objednatel je oprávněn odmítnout převzetí díla, pokud dílo nebude zhotoveno řádně v souladu s touto smlouvou </w:t>
      </w:r>
      <w:r w:rsidRPr="00A2470A">
        <w:rPr>
          <w:rFonts w:ascii="Arial" w:hAnsi="Arial" w:cs="Arial"/>
          <w:sz w:val="22"/>
          <w:szCs w:val="22"/>
        </w:rPr>
        <w:t>a</w:t>
      </w:r>
      <w:r>
        <w:rPr>
          <w:rFonts w:ascii="Arial" w:hAnsi="Arial" w:cs="Arial"/>
          <w:sz w:val="22"/>
          <w:szCs w:val="22"/>
        </w:rPr>
        <w:t xml:space="preserve"> ve sjednané kvalitě, přičemž v takovém případě objednatel důvody odmítnutí převzetí díla písemně zhotoviteli sdělí, a to nejpozději do pěti (5) pracovních dnů od původního termínu předání díla. Na následné předání díla se použijí výše uvedená ustanovení tohoto článku.</w:t>
      </w:r>
    </w:p>
    <w:p w:rsidR="004A4FA3" w:rsidRDefault="004A4FA3" w:rsidP="004A4FA3">
      <w:pPr>
        <w:numPr>
          <w:ilvl w:val="0"/>
          <w:numId w:val="12"/>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lastRenderedPageBreak/>
        <w:t xml:space="preserve">Objednatel je oprávněn oznámit vady díla a uplatnit nároky z odpovědnosti za vady díla dle volby objednatele kdykoli ve lhůtě dvou (2) let od předání díla. </w:t>
      </w:r>
      <w:r w:rsidRPr="005E39E9">
        <w:rPr>
          <w:rFonts w:ascii="Arial" w:hAnsi="Arial" w:cs="Arial"/>
          <w:sz w:val="22"/>
          <w:szCs w:val="22"/>
        </w:rPr>
        <w:t>Pokud objednatel uplatní nárok na odstranění vad</w:t>
      </w:r>
      <w:r>
        <w:rPr>
          <w:rFonts w:ascii="Arial" w:hAnsi="Arial" w:cs="Arial"/>
          <w:sz w:val="22"/>
          <w:szCs w:val="22"/>
        </w:rPr>
        <w:t>y</w:t>
      </w:r>
      <w:r w:rsidR="005022D6">
        <w:rPr>
          <w:rFonts w:ascii="Arial" w:hAnsi="Arial" w:cs="Arial"/>
          <w:sz w:val="22"/>
          <w:szCs w:val="22"/>
        </w:rPr>
        <w:t xml:space="preserve"> </w:t>
      </w:r>
      <w:r>
        <w:rPr>
          <w:rFonts w:ascii="Arial" w:hAnsi="Arial" w:cs="Arial"/>
          <w:sz w:val="22"/>
          <w:szCs w:val="22"/>
        </w:rPr>
        <w:t>d</w:t>
      </w:r>
      <w:r w:rsidRPr="005E39E9">
        <w:rPr>
          <w:rFonts w:ascii="Arial" w:hAnsi="Arial" w:cs="Arial"/>
          <w:sz w:val="22"/>
          <w:szCs w:val="22"/>
        </w:rPr>
        <w:t>íla, zavazuje se zhotovitel t</w:t>
      </w:r>
      <w:r>
        <w:rPr>
          <w:rFonts w:ascii="Arial" w:hAnsi="Arial" w:cs="Arial"/>
          <w:sz w:val="22"/>
          <w:szCs w:val="22"/>
        </w:rPr>
        <w:t>u</w:t>
      </w:r>
      <w:r w:rsidRPr="005E39E9">
        <w:rPr>
          <w:rFonts w:ascii="Arial" w:hAnsi="Arial" w:cs="Arial"/>
          <w:sz w:val="22"/>
          <w:szCs w:val="22"/>
        </w:rPr>
        <w:t>to vad</w:t>
      </w:r>
      <w:r>
        <w:rPr>
          <w:rFonts w:ascii="Arial" w:hAnsi="Arial" w:cs="Arial"/>
          <w:sz w:val="22"/>
          <w:szCs w:val="22"/>
        </w:rPr>
        <w:t>u</w:t>
      </w:r>
      <w:r w:rsidRPr="005E39E9">
        <w:rPr>
          <w:rFonts w:ascii="Arial" w:hAnsi="Arial" w:cs="Arial"/>
          <w:sz w:val="22"/>
          <w:szCs w:val="22"/>
        </w:rPr>
        <w:t xml:space="preserve"> odstranit </w:t>
      </w:r>
      <w:r>
        <w:rPr>
          <w:rFonts w:ascii="Arial" w:hAnsi="Arial" w:cs="Arial"/>
          <w:sz w:val="22"/>
          <w:szCs w:val="22"/>
        </w:rPr>
        <w:t xml:space="preserve">nejpozději </w:t>
      </w:r>
      <w:r w:rsidRPr="00722F27">
        <w:rPr>
          <w:rFonts w:ascii="Arial" w:hAnsi="Arial" w:cs="Arial"/>
          <w:sz w:val="22"/>
          <w:szCs w:val="22"/>
        </w:rPr>
        <w:t xml:space="preserve">do </w:t>
      </w:r>
      <w:r>
        <w:rPr>
          <w:rFonts w:ascii="Arial" w:hAnsi="Arial" w:cs="Arial"/>
          <w:sz w:val="22"/>
          <w:szCs w:val="22"/>
        </w:rPr>
        <w:t>pěti (</w:t>
      </w:r>
      <w:r w:rsidRPr="00722F27">
        <w:rPr>
          <w:rFonts w:ascii="Arial" w:hAnsi="Arial" w:cs="Arial"/>
          <w:sz w:val="22"/>
          <w:szCs w:val="22"/>
        </w:rPr>
        <w:t>5</w:t>
      </w:r>
      <w:r>
        <w:rPr>
          <w:rFonts w:ascii="Arial" w:hAnsi="Arial" w:cs="Arial"/>
          <w:sz w:val="22"/>
          <w:szCs w:val="22"/>
        </w:rPr>
        <w:t>)</w:t>
      </w:r>
      <w:r w:rsidRPr="00722F27">
        <w:rPr>
          <w:rFonts w:ascii="Arial" w:hAnsi="Arial" w:cs="Arial"/>
          <w:sz w:val="22"/>
          <w:szCs w:val="22"/>
        </w:rPr>
        <w:t xml:space="preserve"> pracovních dnů</w:t>
      </w:r>
      <w:r>
        <w:rPr>
          <w:rFonts w:ascii="Arial" w:hAnsi="Arial" w:cs="Arial"/>
          <w:sz w:val="22"/>
          <w:szCs w:val="22"/>
        </w:rPr>
        <w:t xml:space="preserve"> nebo ve lhůtě stanovené </w:t>
      </w:r>
      <w:r w:rsidR="00680911">
        <w:rPr>
          <w:rFonts w:ascii="Arial" w:hAnsi="Arial" w:cs="Arial"/>
          <w:sz w:val="22"/>
          <w:szCs w:val="22"/>
        </w:rPr>
        <w:t xml:space="preserve">po dohodě s </w:t>
      </w:r>
      <w:r>
        <w:rPr>
          <w:rFonts w:ascii="Arial" w:hAnsi="Arial" w:cs="Arial"/>
          <w:sz w:val="22"/>
          <w:szCs w:val="22"/>
        </w:rPr>
        <w:t xml:space="preserve">objednatelem, pokud by výše uvedená lhůta nebyla přiměřená. Zhotovitel je povinen předat dílo objednateli po odstranění vady dle čl. III odst. 4. až 6 smlouvy. </w:t>
      </w:r>
    </w:p>
    <w:p w:rsidR="00661690" w:rsidRDefault="00661690" w:rsidP="004A4FA3">
      <w:pPr>
        <w:numPr>
          <w:ilvl w:val="0"/>
          <w:numId w:val="12"/>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Objednatel je povinen poskytnout zhotoviteli součinnost nezbytnou pro řádné a včasné provedení díla. Objednatel je za tím účelem především povinen poskytnout zhotoviteli veškeré informace a pod</w:t>
      </w:r>
      <w:r w:rsidR="00680911">
        <w:rPr>
          <w:rFonts w:ascii="Arial" w:hAnsi="Arial" w:cs="Arial"/>
          <w:sz w:val="22"/>
          <w:szCs w:val="22"/>
        </w:rPr>
        <w:t>klady nezbytné pro vypracování znaleckého posudku</w:t>
      </w:r>
      <w:r>
        <w:rPr>
          <w:rFonts w:ascii="Arial" w:hAnsi="Arial" w:cs="Arial"/>
          <w:sz w:val="22"/>
          <w:szCs w:val="22"/>
        </w:rPr>
        <w:t>.</w:t>
      </w:r>
    </w:p>
    <w:p w:rsidR="00237BE3" w:rsidRDefault="00237BE3" w:rsidP="00C04514">
      <w:pPr>
        <w:suppressAutoHyphens w:val="0"/>
        <w:rPr>
          <w:rFonts w:ascii="Arial" w:hAnsi="Arial" w:cs="Arial"/>
          <w:sz w:val="22"/>
          <w:szCs w:val="22"/>
        </w:rPr>
      </w:pPr>
    </w:p>
    <w:p w:rsidR="001641CD" w:rsidRDefault="001641CD" w:rsidP="004A4FA3">
      <w:pPr>
        <w:suppressAutoHyphens w:val="0"/>
        <w:jc w:val="center"/>
        <w:rPr>
          <w:rFonts w:ascii="Arial" w:hAnsi="Arial" w:cs="Arial"/>
          <w:sz w:val="22"/>
          <w:szCs w:val="22"/>
        </w:rPr>
      </w:pPr>
    </w:p>
    <w:p w:rsidR="005D2B80" w:rsidRDefault="005D2B80" w:rsidP="004A4FA3">
      <w:pPr>
        <w:suppressAutoHyphens w:val="0"/>
        <w:jc w:val="center"/>
        <w:rPr>
          <w:rFonts w:ascii="Arial" w:hAnsi="Arial" w:cs="Arial"/>
          <w:sz w:val="22"/>
          <w:szCs w:val="22"/>
        </w:rPr>
      </w:pPr>
    </w:p>
    <w:p w:rsidR="004A4FA3" w:rsidRDefault="004A4FA3" w:rsidP="004A4FA3">
      <w:pPr>
        <w:suppressAutoHyphens w:val="0"/>
        <w:jc w:val="center"/>
        <w:rPr>
          <w:rFonts w:ascii="Arial" w:hAnsi="Arial" w:cs="Arial"/>
          <w:sz w:val="22"/>
          <w:szCs w:val="22"/>
        </w:rPr>
      </w:pPr>
      <w:r>
        <w:rPr>
          <w:rFonts w:ascii="Arial" w:hAnsi="Arial" w:cs="Arial"/>
          <w:sz w:val="22"/>
          <w:szCs w:val="22"/>
        </w:rPr>
        <w:t>Článek IV.</w:t>
      </w:r>
    </w:p>
    <w:p w:rsidR="004A4FA3" w:rsidRPr="006C6ED7" w:rsidRDefault="004A4FA3" w:rsidP="004A4FA3">
      <w:pPr>
        <w:pStyle w:val="HLAVICKA"/>
        <w:spacing w:after="0"/>
        <w:jc w:val="center"/>
        <w:rPr>
          <w:rFonts w:ascii="Arial" w:hAnsi="Arial" w:cs="Arial"/>
          <w:b/>
          <w:bCs/>
          <w:sz w:val="22"/>
          <w:szCs w:val="22"/>
        </w:rPr>
      </w:pPr>
      <w:r w:rsidRPr="006C6ED7">
        <w:rPr>
          <w:rFonts w:ascii="Arial" w:hAnsi="Arial" w:cs="Arial"/>
          <w:b/>
          <w:bCs/>
          <w:sz w:val="22"/>
          <w:szCs w:val="22"/>
        </w:rPr>
        <w:t>Vlastnické právo k zhotovované věci a nebezpečí škody na ní</w:t>
      </w:r>
    </w:p>
    <w:p w:rsidR="004A4FA3" w:rsidRPr="00FE6A91" w:rsidRDefault="004A4FA3" w:rsidP="004A4FA3">
      <w:pPr>
        <w:pStyle w:val="1"/>
        <w:numPr>
          <w:ilvl w:val="0"/>
          <w:numId w:val="10"/>
        </w:numPr>
        <w:rPr>
          <w:rFonts w:ascii="Arial" w:hAnsi="Arial" w:cs="Arial"/>
          <w:sz w:val="22"/>
          <w:szCs w:val="22"/>
        </w:rPr>
      </w:pPr>
      <w:r w:rsidRPr="00FE6A91">
        <w:rPr>
          <w:rFonts w:ascii="Arial" w:hAnsi="Arial" w:cs="Arial"/>
          <w:sz w:val="22"/>
          <w:szCs w:val="22"/>
        </w:rPr>
        <w:t>Vlastnické právo ke zhotovované věci přechází na objednatele okamžikem předání a převzetí.</w:t>
      </w:r>
    </w:p>
    <w:p w:rsidR="004A4FA3" w:rsidRPr="00D26579" w:rsidRDefault="004A4FA3" w:rsidP="00D26579">
      <w:pPr>
        <w:pStyle w:val="1"/>
        <w:numPr>
          <w:ilvl w:val="0"/>
          <w:numId w:val="10"/>
        </w:numPr>
        <w:rPr>
          <w:rFonts w:ascii="Arial" w:hAnsi="Arial" w:cs="Arial"/>
          <w:sz w:val="22"/>
          <w:szCs w:val="22"/>
        </w:rPr>
      </w:pPr>
      <w:r w:rsidRPr="006C6ED7">
        <w:rPr>
          <w:rFonts w:ascii="Arial" w:hAnsi="Arial" w:cs="Arial"/>
          <w:sz w:val="22"/>
          <w:szCs w:val="22"/>
        </w:rPr>
        <w:t>Nebezpečí škody na zhotovené věci nese od počátku zhotovování do předání a převzetí díla zhotovitel.</w:t>
      </w:r>
    </w:p>
    <w:p w:rsidR="00D26579" w:rsidRDefault="00D26579" w:rsidP="004A4FA3">
      <w:pPr>
        <w:pStyle w:val="Nadpis1"/>
        <w:spacing w:before="0" w:after="0"/>
        <w:ind w:right="-284"/>
        <w:jc w:val="center"/>
        <w:rPr>
          <w:b w:val="0"/>
          <w:sz w:val="22"/>
          <w:szCs w:val="22"/>
        </w:rPr>
      </w:pPr>
    </w:p>
    <w:p w:rsidR="004A4FA3" w:rsidRPr="00480275" w:rsidRDefault="004A4FA3" w:rsidP="004A4FA3">
      <w:pPr>
        <w:pStyle w:val="Nadpis1"/>
        <w:spacing w:before="0" w:after="0"/>
        <w:ind w:right="-284"/>
        <w:jc w:val="center"/>
        <w:rPr>
          <w:b w:val="0"/>
          <w:sz w:val="22"/>
          <w:szCs w:val="22"/>
        </w:rPr>
      </w:pPr>
      <w:r w:rsidRPr="00480275">
        <w:rPr>
          <w:b w:val="0"/>
          <w:sz w:val="22"/>
          <w:szCs w:val="22"/>
        </w:rPr>
        <w:t>Článek V.</w:t>
      </w:r>
    </w:p>
    <w:p w:rsidR="004A4FA3" w:rsidRPr="005E39E9" w:rsidRDefault="004A4FA3" w:rsidP="004A4FA3">
      <w:pPr>
        <w:pStyle w:val="Nadpis1"/>
        <w:spacing w:before="0" w:after="120"/>
        <w:ind w:right="-284"/>
        <w:jc w:val="center"/>
        <w:rPr>
          <w:sz w:val="22"/>
          <w:szCs w:val="22"/>
        </w:rPr>
      </w:pPr>
      <w:r>
        <w:rPr>
          <w:sz w:val="22"/>
          <w:szCs w:val="22"/>
        </w:rPr>
        <w:t>C</w:t>
      </w:r>
      <w:r w:rsidRPr="005E39E9">
        <w:rPr>
          <w:sz w:val="22"/>
          <w:szCs w:val="22"/>
        </w:rPr>
        <w:t xml:space="preserve">ena </w:t>
      </w:r>
      <w:r>
        <w:rPr>
          <w:sz w:val="22"/>
          <w:szCs w:val="22"/>
        </w:rPr>
        <w:t xml:space="preserve">díla a </w:t>
      </w:r>
      <w:r w:rsidRPr="005E39E9">
        <w:rPr>
          <w:sz w:val="22"/>
          <w:szCs w:val="22"/>
        </w:rPr>
        <w:t>platební podmínky</w:t>
      </w:r>
    </w:p>
    <w:p w:rsidR="004A4FA3" w:rsidRPr="000668B2" w:rsidRDefault="00417A0C"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0668B2">
        <w:rPr>
          <w:rFonts w:ascii="Arial" w:hAnsi="Arial" w:cs="Arial"/>
          <w:sz w:val="22"/>
          <w:szCs w:val="22"/>
        </w:rPr>
        <w:t xml:space="preserve">Smluvní strany se dohodly, že za dílo řádně zhotovené a předané podle této smlouvy objednatel zaplatí zhotoviteli cenu díla ve výši </w:t>
      </w:r>
      <w:r w:rsidR="00E13BA6" w:rsidRPr="00E13BA6">
        <w:rPr>
          <w:rFonts w:ascii="Arial" w:hAnsi="Arial" w:cs="Arial"/>
          <w:sz w:val="22"/>
          <w:szCs w:val="22"/>
          <w:highlight w:val="yellow"/>
        </w:rPr>
        <w:t>xxxxxxxxx</w:t>
      </w:r>
      <w:r w:rsidRPr="000668B2">
        <w:rPr>
          <w:rFonts w:ascii="Arial" w:hAnsi="Arial" w:cs="Arial"/>
          <w:sz w:val="22"/>
          <w:szCs w:val="22"/>
        </w:rPr>
        <w:t xml:space="preserve"> Kč (slovy:  </w:t>
      </w:r>
      <w:r w:rsidR="00E13BA6" w:rsidRPr="00E13BA6">
        <w:rPr>
          <w:rFonts w:ascii="Arial" w:hAnsi="Arial" w:cs="Arial"/>
          <w:sz w:val="22"/>
          <w:szCs w:val="22"/>
          <w:highlight w:val="yellow"/>
        </w:rPr>
        <w:t>xxxxxxxxxx</w:t>
      </w:r>
      <w:r w:rsidRPr="000668B2">
        <w:rPr>
          <w:rFonts w:ascii="Arial" w:hAnsi="Arial" w:cs="Arial"/>
          <w:sz w:val="22"/>
          <w:szCs w:val="22"/>
        </w:rPr>
        <w:t xml:space="preserve"> korun českých) bez DPH jako cenu nejvýše přípustnou, tedy </w:t>
      </w:r>
      <w:r w:rsidR="00E13BA6" w:rsidRPr="00E13BA6">
        <w:rPr>
          <w:rFonts w:ascii="Arial" w:hAnsi="Arial" w:cs="Arial"/>
          <w:sz w:val="22"/>
          <w:szCs w:val="22"/>
          <w:highlight w:val="yellow"/>
        </w:rPr>
        <w:t>xxxxxxxx</w:t>
      </w:r>
      <w:r w:rsidRPr="000668B2">
        <w:rPr>
          <w:rFonts w:ascii="Arial" w:hAnsi="Arial" w:cs="Arial"/>
          <w:sz w:val="22"/>
          <w:szCs w:val="22"/>
        </w:rPr>
        <w:t xml:space="preserve"> Kč včetně DPH 21 % (slovy:</w:t>
      </w:r>
      <w:r w:rsidR="000668B2" w:rsidRPr="000668B2">
        <w:rPr>
          <w:rFonts w:ascii="Arial" w:hAnsi="Arial" w:cs="Arial"/>
          <w:sz w:val="22"/>
          <w:szCs w:val="22"/>
        </w:rPr>
        <w:t> </w:t>
      </w:r>
      <w:r w:rsidR="00E13BA6" w:rsidRPr="00E13BA6">
        <w:rPr>
          <w:rFonts w:ascii="Arial" w:hAnsi="Arial" w:cs="Arial"/>
          <w:sz w:val="22"/>
          <w:szCs w:val="22"/>
          <w:highlight w:val="yellow"/>
        </w:rPr>
        <w:t>xxxxxxxxxxxxx</w:t>
      </w:r>
      <w:r w:rsidR="00E13BA6">
        <w:rPr>
          <w:rFonts w:ascii="Arial" w:hAnsi="Arial" w:cs="Arial"/>
          <w:sz w:val="22"/>
          <w:szCs w:val="22"/>
        </w:rPr>
        <w:t xml:space="preserve"> </w:t>
      </w:r>
      <w:r w:rsidR="00E13BA6" w:rsidRPr="000668B2">
        <w:rPr>
          <w:rFonts w:ascii="Arial" w:hAnsi="Arial" w:cs="Arial"/>
          <w:sz w:val="22"/>
          <w:szCs w:val="22"/>
        </w:rPr>
        <w:t>korun českých</w:t>
      </w:r>
      <w:r w:rsidRPr="000668B2">
        <w:rPr>
          <w:rFonts w:ascii="Arial" w:hAnsi="Arial" w:cs="Arial"/>
          <w:sz w:val="22"/>
          <w:szCs w:val="22"/>
        </w:rPr>
        <w:t>).</w:t>
      </w:r>
    </w:p>
    <w:p w:rsidR="004A4FA3" w:rsidRPr="00A25173" w:rsidRDefault="004A4FA3"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 xml:space="preserve">sjednaná </w:t>
      </w:r>
      <w:r w:rsidRPr="005E39E9">
        <w:rPr>
          <w:rFonts w:ascii="Arial" w:hAnsi="Arial" w:cs="Arial"/>
          <w:sz w:val="22"/>
          <w:szCs w:val="22"/>
        </w:rPr>
        <w:t xml:space="preserve">cena </w:t>
      </w:r>
      <w:r>
        <w:rPr>
          <w:rFonts w:ascii="Arial" w:hAnsi="Arial" w:cs="Arial"/>
          <w:sz w:val="22"/>
          <w:szCs w:val="22"/>
        </w:rPr>
        <w:t>d</w:t>
      </w:r>
      <w:r w:rsidRPr="005E39E9">
        <w:rPr>
          <w:rFonts w:ascii="Arial" w:hAnsi="Arial" w:cs="Arial"/>
          <w:sz w:val="22"/>
          <w:szCs w:val="22"/>
        </w:rPr>
        <w:t>íla je konečná</w:t>
      </w:r>
      <w:r>
        <w:rPr>
          <w:rFonts w:ascii="Arial" w:hAnsi="Arial" w:cs="Arial"/>
          <w:sz w:val="22"/>
          <w:szCs w:val="22"/>
        </w:rPr>
        <w:t xml:space="preserve"> a zahrnuje zejména veškeré výlohy, výdaje a </w:t>
      </w:r>
      <w:r w:rsidRPr="005E39E9">
        <w:rPr>
          <w:rFonts w:ascii="Arial" w:hAnsi="Arial" w:cs="Arial"/>
          <w:sz w:val="22"/>
          <w:szCs w:val="22"/>
        </w:rPr>
        <w:t xml:space="preserve">náklady vzniklé zhotoviteli v souvislosti se zhotovením </w:t>
      </w:r>
      <w:r>
        <w:rPr>
          <w:rFonts w:ascii="Arial" w:hAnsi="Arial" w:cs="Arial"/>
          <w:sz w:val="22"/>
          <w:szCs w:val="22"/>
        </w:rPr>
        <w:t>a předáním d</w:t>
      </w:r>
      <w:r w:rsidRPr="005E39E9">
        <w:rPr>
          <w:rFonts w:ascii="Arial" w:hAnsi="Arial" w:cs="Arial"/>
          <w:sz w:val="22"/>
          <w:szCs w:val="22"/>
        </w:rPr>
        <w:t>íla.</w:t>
      </w:r>
    </w:p>
    <w:p w:rsidR="004A4FA3" w:rsidRPr="00FB0DCF" w:rsidRDefault="004A4FA3"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Cena díla bude zaplacena na základě faktury vystavené zhotovitelem po řádném zhotovení a předání díla a jeho převzetí objednatelem. Faktura (daňový doklad) vystavená zhotovitelem musí obsahovat náležitosti stanovené právními předpisy</w:t>
      </w:r>
      <w:r>
        <w:rPr>
          <w:rFonts w:ascii="Arial" w:hAnsi="Arial" w:cs="Arial"/>
          <w:sz w:val="22"/>
          <w:szCs w:val="22"/>
        </w:rPr>
        <w:t>,</w:t>
      </w:r>
      <w:r w:rsidRPr="00FB0DCF">
        <w:rPr>
          <w:rFonts w:ascii="Arial" w:hAnsi="Arial" w:cs="Arial"/>
          <w:sz w:val="22"/>
          <w:szCs w:val="22"/>
        </w:rPr>
        <w:t xml:space="preserve"> číslo </w:t>
      </w:r>
      <w:r>
        <w:rPr>
          <w:rFonts w:ascii="Arial" w:hAnsi="Arial" w:cs="Arial"/>
          <w:sz w:val="22"/>
          <w:szCs w:val="22"/>
        </w:rPr>
        <w:t xml:space="preserve">jednací </w:t>
      </w:r>
      <w:r w:rsidRPr="00FB0DCF">
        <w:rPr>
          <w:rFonts w:ascii="Arial" w:hAnsi="Arial" w:cs="Arial"/>
          <w:sz w:val="22"/>
          <w:szCs w:val="22"/>
        </w:rPr>
        <w:t xml:space="preserve">smlouvy a celkovou cenu díla. </w:t>
      </w:r>
    </w:p>
    <w:p w:rsidR="004A4FA3" w:rsidRPr="00FB0DCF" w:rsidRDefault="004A4FA3"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Zhotovitel je povinen přiložit k faktuře kopii protokolu.</w:t>
      </w:r>
    </w:p>
    <w:p w:rsidR="004A4FA3" w:rsidRPr="00FE280A" w:rsidRDefault="004A4FA3"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FE280A">
        <w:rPr>
          <w:rFonts w:ascii="Arial" w:hAnsi="Arial" w:cs="Arial"/>
          <w:sz w:val="22"/>
          <w:szCs w:val="22"/>
        </w:rPr>
        <w:t xml:space="preserve">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4A4FA3" w:rsidRPr="006C2DFA" w:rsidRDefault="004A4FA3"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nebude poskytovat zhotoviteli jakékoliv zálohy na úhradu ceny </w:t>
      </w:r>
      <w:r>
        <w:rPr>
          <w:rFonts w:ascii="Arial" w:hAnsi="Arial" w:cs="Arial"/>
          <w:sz w:val="22"/>
          <w:szCs w:val="22"/>
        </w:rPr>
        <w:t>dí</w:t>
      </w:r>
      <w:r w:rsidRPr="005E39E9">
        <w:rPr>
          <w:rFonts w:ascii="Arial" w:hAnsi="Arial" w:cs="Arial"/>
          <w:sz w:val="22"/>
          <w:szCs w:val="22"/>
        </w:rPr>
        <w:t>la nebo je</w:t>
      </w:r>
      <w:r>
        <w:rPr>
          <w:rFonts w:ascii="Arial" w:hAnsi="Arial" w:cs="Arial"/>
          <w:sz w:val="22"/>
          <w:szCs w:val="22"/>
        </w:rPr>
        <w:t xml:space="preserve">jí </w:t>
      </w:r>
      <w:r w:rsidRPr="005E39E9">
        <w:rPr>
          <w:rFonts w:ascii="Arial" w:hAnsi="Arial" w:cs="Arial"/>
          <w:sz w:val="22"/>
          <w:szCs w:val="22"/>
        </w:rPr>
        <w:t>části.</w:t>
      </w:r>
    </w:p>
    <w:p w:rsidR="004A4FA3" w:rsidRPr="00FE280A" w:rsidRDefault="004A4FA3" w:rsidP="004A4FA3">
      <w:pPr>
        <w:numPr>
          <w:ilvl w:val="0"/>
          <w:numId w:val="3"/>
        </w:numPr>
        <w:shd w:val="clear" w:color="auto" w:fill="FFFFFF"/>
        <w:tabs>
          <w:tab w:val="left" w:pos="567"/>
        </w:tabs>
        <w:spacing w:after="120"/>
        <w:ind w:left="567" w:hanging="567"/>
        <w:jc w:val="both"/>
        <w:rPr>
          <w:rFonts w:ascii="Arial" w:hAnsi="Arial" w:cs="Arial"/>
          <w:sz w:val="22"/>
          <w:szCs w:val="22"/>
        </w:rPr>
      </w:pPr>
      <w:r w:rsidRPr="00FE280A">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4A4FA3" w:rsidRPr="005E39E9" w:rsidRDefault="004A4FA3" w:rsidP="004A4FA3">
      <w:pPr>
        <w:rPr>
          <w:rFonts w:ascii="Arial" w:hAnsi="Arial" w:cs="Arial"/>
          <w:sz w:val="22"/>
          <w:szCs w:val="22"/>
        </w:rPr>
      </w:pPr>
    </w:p>
    <w:p w:rsidR="004A4FA3" w:rsidRPr="000F753A" w:rsidRDefault="004A4FA3" w:rsidP="004A4FA3">
      <w:pPr>
        <w:pStyle w:val="Nadpis1"/>
        <w:spacing w:before="0" w:after="0"/>
        <w:ind w:right="-284"/>
        <w:jc w:val="center"/>
        <w:rPr>
          <w:b w:val="0"/>
          <w:sz w:val="22"/>
          <w:szCs w:val="22"/>
        </w:rPr>
      </w:pPr>
      <w:r w:rsidRPr="000F753A">
        <w:rPr>
          <w:b w:val="0"/>
          <w:sz w:val="22"/>
          <w:szCs w:val="22"/>
        </w:rPr>
        <w:t>Článek VI.</w:t>
      </w:r>
    </w:p>
    <w:p w:rsidR="004A4FA3" w:rsidRPr="00FE278E" w:rsidRDefault="004A4FA3" w:rsidP="004A4FA3">
      <w:pPr>
        <w:pStyle w:val="Nadpis1"/>
        <w:spacing w:before="0" w:after="120"/>
        <w:ind w:right="-284"/>
        <w:jc w:val="center"/>
        <w:rPr>
          <w:sz w:val="22"/>
          <w:szCs w:val="22"/>
        </w:rPr>
      </w:pPr>
      <w:r w:rsidRPr="005E39E9">
        <w:rPr>
          <w:sz w:val="22"/>
          <w:szCs w:val="22"/>
        </w:rPr>
        <w:t>Práva duševního vlastnictví</w:t>
      </w:r>
    </w:p>
    <w:p w:rsidR="004A4FA3" w:rsidRPr="00FE280A" w:rsidRDefault="004A4FA3" w:rsidP="004A4FA3">
      <w:pPr>
        <w:numPr>
          <w:ilvl w:val="0"/>
          <w:numId w:val="5"/>
        </w:numPr>
        <w:shd w:val="clear" w:color="auto" w:fill="FFFFFF"/>
        <w:tabs>
          <w:tab w:val="left" w:pos="567"/>
        </w:tabs>
        <w:spacing w:after="120"/>
        <w:ind w:left="567" w:hanging="567"/>
        <w:jc w:val="both"/>
        <w:rPr>
          <w:rFonts w:ascii="Arial" w:hAnsi="Arial" w:cs="Arial"/>
          <w:sz w:val="22"/>
          <w:szCs w:val="22"/>
        </w:rPr>
      </w:pPr>
      <w:r w:rsidRPr="00FE280A">
        <w:rPr>
          <w:rFonts w:ascii="Arial" w:hAnsi="Arial" w:cs="Arial"/>
          <w:sz w:val="22"/>
          <w:szCs w:val="22"/>
        </w:rPr>
        <w:t xml:space="preserve">Zhotovitel se zavazuje, že při vypracování díla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w:t>
      </w:r>
      <w:r>
        <w:rPr>
          <w:rFonts w:ascii="Arial" w:hAnsi="Arial" w:cs="Arial"/>
          <w:sz w:val="22"/>
          <w:szCs w:val="22"/>
        </w:rPr>
        <w:t>zhotovitele dle předchozí věty.</w:t>
      </w:r>
    </w:p>
    <w:p w:rsidR="004A4FA3" w:rsidRDefault="004A4FA3" w:rsidP="004A4FA3">
      <w:pPr>
        <w:numPr>
          <w:ilvl w:val="0"/>
          <w:numId w:val="5"/>
        </w:numPr>
        <w:shd w:val="clear" w:color="auto" w:fill="FFFFFF"/>
        <w:tabs>
          <w:tab w:val="left" w:pos="567"/>
        </w:tabs>
        <w:spacing w:after="120"/>
        <w:ind w:left="567" w:hanging="567"/>
        <w:jc w:val="both"/>
        <w:rPr>
          <w:rFonts w:ascii="Arial" w:hAnsi="Arial" w:cs="Arial"/>
          <w:sz w:val="22"/>
          <w:szCs w:val="22"/>
        </w:rPr>
      </w:pPr>
      <w:r w:rsidRPr="00FE280A">
        <w:rPr>
          <w:rFonts w:ascii="Arial" w:hAnsi="Arial" w:cs="Arial"/>
          <w:sz w:val="22"/>
          <w:szCs w:val="22"/>
        </w:rPr>
        <w:t xml:space="preserve">Bude-li výsledkem nebo součástí díla i dílo, které je předmětem autorských práv, práv souvisejících s právem autorským či práv pořizovatele k jím pořízené databázi, poskytuje zhotovitel jako autor ode dne předání díla na neomezenou dobu objednateli pro území celého světa výhradní licenci k užití díla všemi způsoby užití v neomezeném rozsahu, přičemž výše odměny za poskytnutí licence je již zahrnuta v ceně díla. Objednatel </w:t>
      </w:r>
      <w:r>
        <w:rPr>
          <w:rFonts w:ascii="Arial" w:hAnsi="Arial" w:cs="Arial"/>
          <w:sz w:val="22"/>
          <w:szCs w:val="22"/>
        </w:rPr>
        <w:t>není</w:t>
      </w:r>
      <w:r w:rsidRPr="00FE280A">
        <w:rPr>
          <w:rFonts w:ascii="Arial" w:hAnsi="Arial" w:cs="Arial"/>
          <w:sz w:val="22"/>
          <w:szCs w:val="22"/>
        </w:rPr>
        <w:t xml:space="preserve"> oprávněn upravit či jinak měnit dílo, jeho název </w:t>
      </w:r>
      <w:r>
        <w:rPr>
          <w:rFonts w:ascii="Arial" w:hAnsi="Arial" w:cs="Arial"/>
          <w:sz w:val="22"/>
          <w:szCs w:val="22"/>
        </w:rPr>
        <w:t>ani</w:t>
      </w:r>
      <w:r w:rsidRPr="00FE280A">
        <w:rPr>
          <w:rFonts w:ascii="Arial" w:hAnsi="Arial" w:cs="Arial"/>
          <w:sz w:val="22"/>
          <w:szCs w:val="22"/>
        </w:rPr>
        <w:t xml:space="preserve"> spojit dílo s jiným dílem či zařadit díla do díla souborného. Objednatel </w:t>
      </w:r>
      <w:r>
        <w:rPr>
          <w:rFonts w:ascii="Arial" w:hAnsi="Arial" w:cs="Arial"/>
          <w:sz w:val="22"/>
          <w:szCs w:val="22"/>
        </w:rPr>
        <w:t>ne</w:t>
      </w:r>
      <w:r w:rsidRPr="00FE280A">
        <w:rPr>
          <w:rFonts w:ascii="Arial" w:hAnsi="Arial" w:cs="Arial"/>
          <w:sz w:val="22"/>
          <w:szCs w:val="22"/>
        </w:rPr>
        <w:t>může výše uvedenou licenci poskytnout jako podlicenci nebo postoupit třetím osobám dle výběru objednatele. Objednatel není povinen licenci využít.</w:t>
      </w:r>
    </w:p>
    <w:p w:rsidR="008C19AC" w:rsidRPr="008C19AC" w:rsidRDefault="008C19AC" w:rsidP="008C19AC">
      <w:pPr>
        <w:numPr>
          <w:ilvl w:val="0"/>
          <w:numId w:val="5"/>
        </w:numPr>
        <w:shd w:val="clear" w:color="auto" w:fill="FFFFFF"/>
        <w:tabs>
          <w:tab w:val="left" w:pos="567"/>
        </w:tabs>
        <w:spacing w:after="120"/>
        <w:ind w:left="567" w:hanging="567"/>
        <w:jc w:val="both"/>
        <w:rPr>
          <w:rFonts w:ascii="Arial" w:hAnsi="Arial" w:cs="Arial"/>
          <w:sz w:val="22"/>
          <w:szCs w:val="22"/>
        </w:rPr>
      </w:pPr>
      <w:r w:rsidRPr="000B6452">
        <w:rPr>
          <w:rFonts w:ascii="Arial" w:eastAsia="Calibri" w:hAnsi="Arial" w:cs="Arial"/>
          <w:sz w:val="22"/>
          <w:szCs w:val="22"/>
          <w:lang w:eastAsia="en-US"/>
        </w:rPr>
        <w:t>Bude-li výsledkem nebo součástí díla i zaměstnanecké či kolektivní dílo, které je</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předmětem autorských práv, práv souvisejících s právem autorským či práv</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pořizovatele k jím pořízené databázi, postupuje zhotovitel jako zaměstnavatel či osoba,</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z jejíhož podnětu a pod jejímž vedením je dílo vytvářeno a pod jejímž jménem je dílo</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uváděno na veřejnost, ke dni předání díla právo výkonu majetkových práv autora k</w:t>
      </w:r>
      <w:r w:rsidR="00351622" w:rsidRPr="000B6452">
        <w:rPr>
          <w:rFonts w:ascii="Arial" w:eastAsia="Calibri" w:hAnsi="Arial" w:cs="Arial"/>
          <w:sz w:val="22"/>
          <w:szCs w:val="22"/>
          <w:lang w:eastAsia="en-US"/>
        </w:rPr>
        <w:t> </w:t>
      </w:r>
      <w:r w:rsidRPr="000B6452">
        <w:rPr>
          <w:rFonts w:ascii="Arial" w:eastAsia="Calibri" w:hAnsi="Arial" w:cs="Arial"/>
          <w:sz w:val="22"/>
          <w:szCs w:val="22"/>
          <w:lang w:eastAsia="en-US"/>
        </w:rPr>
        <w:t>dílu</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na objednatele, přičemž výše odměny za postoupení je již zahrnuta v ceně díla.</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Zhotovitel prohlašuje, že autor svolil i ke zveřejnění, úpravám, zpracování včetně</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překladu, spojení s jiným dílem, zařazení do díla souborného, k dokončení svého</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zaměstnaneckého díla, jakož i k tomu, aby zhotovitel uváděl zaměstnanecké dílo na</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veřejnost pod svým jménem, že autor výslovně souhlasil s dalším postoupením výkonu</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těchto práv na objednatele a z objednatele na třetí osoby. Zhotovitel prohlašuje, že</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všem autorům poskytl dostatečnou přiměřenou odměnu a že všechny závazky</w:t>
      </w:r>
      <w:r w:rsidR="00351622" w:rsidRPr="000B6452">
        <w:rPr>
          <w:rFonts w:ascii="Arial" w:eastAsia="Calibri" w:hAnsi="Arial" w:cs="Arial"/>
          <w:sz w:val="22"/>
          <w:szCs w:val="22"/>
          <w:lang w:eastAsia="en-US"/>
        </w:rPr>
        <w:t xml:space="preserve"> </w:t>
      </w:r>
      <w:r w:rsidRPr="000B6452">
        <w:rPr>
          <w:rFonts w:ascii="Arial" w:eastAsia="Calibri" w:hAnsi="Arial" w:cs="Arial"/>
          <w:sz w:val="22"/>
          <w:szCs w:val="22"/>
          <w:lang w:eastAsia="en-US"/>
        </w:rPr>
        <w:t>zhotovitele vůči autorovi jsou vypořádány.</w:t>
      </w:r>
    </w:p>
    <w:p w:rsidR="004A4FA3" w:rsidRPr="00FE280A" w:rsidRDefault="004A4FA3" w:rsidP="004A4FA3">
      <w:pPr>
        <w:numPr>
          <w:ilvl w:val="0"/>
          <w:numId w:val="5"/>
        </w:numPr>
        <w:shd w:val="clear" w:color="auto" w:fill="FFFFFF"/>
        <w:tabs>
          <w:tab w:val="left" w:pos="567"/>
        </w:tabs>
        <w:spacing w:after="120"/>
        <w:ind w:left="567" w:hanging="567"/>
        <w:jc w:val="both"/>
        <w:rPr>
          <w:rFonts w:ascii="Arial" w:hAnsi="Arial" w:cs="Arial"/>
          <w:sz w:val="22"/>
          <w:szCs w:val="22"/>
        </w:rPr>
      </w:pPr>
      <w:r w:rsidRPr="00FE280A">
        <w:rPr>
          <w:rFonts w:ascii="Arial" w:hAnsi="Arial" w:cs="Arial"/>
          <w:sz w:val="22"/>
          <w:szCs w:val="22"/>
        </w:rPr>
        <w:t xml:space="preserve">Zhotovitel výslovně prohlašuje, že je plně oprávněn disponovat právy k duševnímu vlastnictví včetně výše uvedených autorských práv,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 </w:t>
      </w:r>
    </w:p>
    <w:p w:rsidR="004A4FA3" w:rsidRPr="00E73565" w:rsidRDefault="004A4FA3" w:rsidP="004A4FA3">
      <w:pPr>
        <w:rPr>
          <w:rFonts w:ascii="Arial" w:hAnsi="Arial" w:cs="Arial"/>
          <w:sz w:val="22"/>
          <w:szCs w:val="22"/>
        </w:rPr>
      </w:pPr>
    </w:p>
    <w:p w:rsidR="004A4FA3" w:rsidRPr="009932FD" w:rsidRDefault="00680911" w:rsidP="004A4FA3">
      <w:pPr>
        <w:autoSpaceDE w:val="0"/>
        <w:autoSpaceDN w:val="0"/>
        <w:adjustRightInd w:val="0"/>
        <w:ind w:left="426" w:hanging="426"/>
        <w:jc w:val="center"/>
        <w:rPr>
          <w:rFonts w:ascii="Arial" w:hAnsi="Arial" w:cs="Arial"/>
          <w:color w:val="000000"/>
          <w:sz w:val="22"/>
          <w:szCs w:val="22"/>
        </w:rPr>
      </w:pPr>
      <w:r>
        <w:rPr>
          <w:rFonts w:ascii="Arial" w:hAnsi="Arial" w:cs="Arial"/>
          <w:color w:val="000000"/>
          <w:sz w:val="22"/>
          <w:szCs w:val="22"/>
        </w:rPr>
        <w:t>Článek VI</w:t>
      </w:r>
      <w:r w:rsidR="004A4FA3" w:rsidRPr="009932FD">
        <w:rPr>
          <w:rFonts w:ascii="Arial" w:hAnsi="Arial" w:cs="Arial"/>
          <w:color w:val="000000"/>
          <w:sz w:val="22"/>
          <w:szCs w:val="22"/>
        </w:rPr>
        <w:t>I.</w:t>
      </w:r>
    </w:p>
    <w:p w:rsidR="004A4FA3" w:rsidRPr="00E73565" w:rsidRDefault="004A4FA3" w:rsidP="004A4FA3">
      <w:pPr>
        <w:jc w:val="center"/>
        <w:rPr>
          <w:rFonts w:ascii="Arial" w:hAnsi="Arial" w:cs="Arial"/>
          <w:b/>
          <w:sz w:val="22"/>
          <w:szCs w:val="22"/>
        </w:rPr>
      </w:pPr>
      <w:r w:rsidRPr="00E73565">
        <w:rPr>
          <w:rFonts w:ascii="Arial" w:hAnsi="Arial" w:cs="Arial"/>
          <w:b/>
          <w:sz w:val="22"/>
          <w:szCs w:val="22"/>
        </w:rPr>
        <w:t>Povinnost mlčenlivosti</w:t>
      </w:r>
    </w:p>
    <w:p w:rsidR="004A4FA3" w:rsidRDefault="004A4FA3" w:rsidP="004A4FA3">
      <w:pPr>
        <w:numPr>
          <w:ilvl w:val="3"/>
          <w:numId w:val="8"/>
        </w:numPr>
        <w:suppressAutoHyphens w:val="0"/>
        <w:spacing w:before="120"/>
        <w:ind w:left="567" w:hanging="567"/>
        <w:jc w:val="both"/>
        <w:rPr>
          <w:rFonts w:ascii="Arial" w:hAnsi="Arial" w:cs="Arial"/>
          <w:sz w:val="22"/>
          <w:szCs w:val="22"/>
        </w:rPr>
      </w:pPr>
      <w:r>
        <w:rPr>
          <w:rFonts w:ascii="Arial" w:hAnsi="Arial" w:cs="Arial"/>
          <w:sz w:val="22"/>
          <w:szCs w:val="22"/>
        </w:rPr>
        <w:t xml:space="preserve">Zhotovitel se zavazuje zachovávat ve vztahu ke třetím osobám mlčenlivost o informacích, </w:t>
      </w:r>
      <w:r w:rsidRPr="005E39E9">
        <w:rPr>
          <w:rFonts w:ascii="Arial" w:hAnsi="Arial" w:cs="Arial"/>
          <w:sz w:val="22"/>
          <w:szCs w:val="22"/>
        </w:rPr>
        <w:t xml:space="preserve">které při plnění této </w:t>
      </w:r>
      <w:r>
        <w:rPr>
          <w:rFonts w:ascii="Arial" w:hAnsi="Arial" w:cs="Arial"/>
          <w:sz w:val="22"/>
          <w:szCs w:val="22"/>
        </w:rPr>
        <w:t>smlouvy</w:t>
      </w:r>
      <w:r w:rsidRPr="005E39E9">
        <w:rPr>
          <w:rFonts w:ascii="Arial" w:hAnsi="Arial" w:cs="Arial"/>
          <w:sz w:val="22"/>
          <w:szCs w:val="22"/>
        </w:rPr>
        <w:t xml:space="preserve"> získá od objednatele nebo o objednateli či jeho zaměstnancích a spolupracovnících</w:t>
      </w:r>
      <w:r>
        <w:rPr>
          <w:rFonts w:ascii="Arial" w:hAnsi="Arial" w:cs="Arial"/>
          <w:sz w:val="22"/>
          <w:szCs w:val="22"/>
        </w:rPr>
        <w:t xml:space="preserve"> a </w:t>
      </w:r>
      <w:r w:rsidRPr="005E39E9">
        <w:rPr>
          <w:rFonts w:ascii="Arial" w:hAnsi="Arial" w:cs="Arial"/>
          <w:sz w:val="22"/>
          <w:szCs w:val="22"/>
        </w:rPr>
        <w:t xml:space="preserve">nesmí je zpřístupnit </w:t>
      </w:r>
      <w:r>
        <w:rPr>
          <w:rFonts w:ascii="Arial" w:hAnsi="Arial" w:cs="Arial"/>
          <w:sz w:val="22"/>
          <w:szCs w:val="22"/>
        </w:rPr>
        <w:t xml:space="preserve">bez písemného souhlasu objednatele </w:t>
      </w:r>
      <w:r w:rsidRPr="005E39E9">
        <w:rPr>
          <w:rFonts w:ascii="Arial" w:hAnsi="Arial" w:cs="Arial"/>
          <w:sz w:val="22"/>
          <w:szCs w:val="22"/>
        </w:rPr>
        <w:t>žádné třetí osobě</w:t>
      </w:r>
      <w:r>
        <w:rPr>
          <w:rFonts w:ascii="Arial" w:hAnsi="Arial" w:cs="Arial"/>
          <w:sz w:val="22"/>
          <w:szCs w:val="22"/>
        </w:rPr>
        <w:t xml:space="preserve"> ani je použít v rozporu s účelem této smlouvy, ledaže se jedná:</w:t>
      </w:r>
    </w:p>
    <w:p w:rsidR="004A4FA3" w:rsidRDefault="004A4FA3" w:rsidP="004A4FA3">
      <w:pPr>
        <w:numPr>
          <w:ilvl w:val="4"/>
          <w:numId w:val="8"/>
        </w:numPr>
        <w:suppressAutoHyphens w:val="0"/>
        <w:spacing w:before="120"/>
        <w:ind w:left="1134" w:hanging="567"/>
        <w:jc w:val="both"/>
        <w:rPr>
          <w:rFonts w:ascii="Arial" w:hAnsi="Arial" w:cs="Arial"/>
          <w:sz w:val="22"/>
          <w:szCs w:val="22"/>
        </w:rPr>
      </w:pPr>
      <w:r>
        <w:rPr>
          <w:rFonts w:ascii="Arial" w:hAnsi="Arial" w:cs="Arial"/>
          <w:sz w:val="22"/>
          <w:szCs w:val="22"/>
        </w:rPr>
        <w:t>o informace, které jsou veřejně přístupné, nebo</w:t>
      </w:r>
    </w:p>
    <w:p w:rsidR="004A4FA3" w:rsidRDefault="004A4FA3" w:rsidP="004A4FA3">
      <w:pPr>
        <w:numPr>
          <w:ilvl w:val="4"/>
          <w:numId w:val="8"/>
        </w:numPr>
        <w:suppressAutoHyphens w:val="0"/>
        <w:spacing w:before="120"/>
        <w:ind w:left="1134" w:hanging="567"/>
        <w:jc w:val="both"/>
        <w:rPr>
          <w:rFonts w:ascii="Arial" w:hAnsi="Arial" w:cs="Arial"/>
          <w:sz w:val="22"/>
          <w:szCs w:val="22"/>
        </w:rPr>
      </w:pPr>
      <w:r>
        <w:rPr>
          <w:rFonts w:ascii="Arial" w:hAnsi="Arial" w:cs="Arial"/>
          <w:sz w:val="22"/>
          <w:szCs w:val="22"/>
        </w:rPr>
        <w:lastRenderedPageBreak/>
        <w:t xml:space="preserve">o případ, kdy je zpřístupnění informace vyžadováno zákonem nebo závazným rozhodnutím oprávněného orgánu. </w:t>
      </w:r>
    </w:p>
    <w:p w:rsidR="004A4FA3" w:rsidRDefault="004A4FA3" w:rsidP="004A4FA3">
      <w:pPr>
        <w:numPr>
          <w:ilvl w:val="3"/>
          <w:numId w:val="8"/>
        </w:numPr>
        <w:suppressAutoHyphens w:val="0"/>
        <w:spacing w:before="120"/>
        <w:ind w:left="567" w:hanging="567"/>
        <w:jc w:val="both"/>
        <w:rPr>
          <w:rFonts w:ascii="Arial" w:hAnsi="Arial" w:cs="Arial"/>
          <w:sz w:val="22"/>
          <w:szCs w:val="22"/>
        </w:rPr>
      </w:pPr>
      <w:r>
        <w:rPr>
          <w:rFonts w:ascii="Arial" w:hAnsi="Arial" w:cs="Arial"/>
          <w:sz w:val="22"/>
          <w:szCs w:val="22"/>
        </w:rPr>
        <w:t>Zhotovitel je povinen zavázat povinností mlčenlivosti podle odst. 1 tohoto článku všechny osoby, které se budou podílet na poskytování služeb objednateli dle této smlouvy.</w:t>
      </w:r>
    </w:p>
    <w:p w:rsidR="004A4FA3" w:rsidRDefault="004A4FA3" w:rsidP="004A4FA3">
      <w:pPr>
        <w:numPr>
          <w:ilvl w:val="3"/>
          <w:numId w:val="8"/>
        </w:numPr>
        <w:suppressAutoHyphens w:val="0"/>
        <w:spacing w:before="120"/>
        <w:ind w:left="567" w:hanging="567"/>
        <w:jc w:val="both"/>
        <w:rPr>
          <w:rFonts w:ascii="Arial" w:hAnsi="Arial" w:cs="Arial"/>
          <w:sz w:val="22"/>
          <w:szCs w:val="22"/>
        </w:rPr>
      </w:pPr>
      <w:r>
        <w:rPr>
          <w:rFonts w:ascii="Arial" w:hAnsi="Arial" w:cs="Arial"/>
          <w:sz w:val="22"/>
          <w:szCs w:val="22"/>
        </w:rPr>
        <w:t>Za porušení povinnosti mlčenlivosti osobami, které se budou podílet na poskytování služeb dle této smlouvy, odpovídá zhotovitel, jako by povinnost porušil sám.</w:t>
      </w:r>
    </w:p>
    <w:p w:rsidR="004A4FA3" w:rsidRDefault="004A4FA3" w:rsidP="004A4FA3">
      <w:pPr>
        <w:numPr>
          <w:ilvl w:val="3"/>
          <w:numId w:val="8"/>
        </w:numPr>
        <w:suppressAutoHyphens w:val="0"/>
        <w:spacing w:before="120"/>
        <w:ind w:left="567" w:hanging="567"/>
        <w:jc w:val="both"/>
        <w:rPr>
          <w:rFonts w:ascii="Arial" w:hAnsi="Arial" w:cs="Arial"/>
          <w:sz w:val="22"/>
          <w:szCs w:val="22"/>
        </w:rPr>
      </w:pPr>
      <w:r>
        <w:rPr>
          <w:rFonts w:ascii="Arial" w:hAnsi="Arial" w:cs="Arial"/>
          <w:sz w:val="22"/>
          <w:szCs w:val="22"/>
        </w:rPr>
        <w:t>Povinnost mlčenlivosti trvá i po skončení účinnosti této smlouvy.</w:t>
      </w:r>
    </w:p>
    <w:p w:rsidR="004A4FA3" w:rsidRDefault="004A4FA3" w:rsidP="004A4FA3">
      <w:pPr>
        <w:numPr>
          <w:ilvl w:val="3"/>
          <w:numId w:val="8"/>
        </w:numPr>
        <w:suppressAutoHyphens w:val="0"/>
        <w:spacing w:before="120"/>
        <w:ind w:left="567" w:hanging="567"/>
        <w:jc w:val="both"/>
        <w:rPr>
          <w:rFonts w:ascii="Arial" w:hAnsi="Arial" w:cs="Arial"/>
          <w:sz w:val="22"/>
          <w:szCs w:val="22"/>
        </w:rPr>
      </w:pPr>
      <w:bookmarkStart w:id="0" w:name="_Ref68584919"/>
      <w:r>
        <w:rPr>
          <w:rFonts w:ascii="Arial" w:hAnsi="Arial" w:cs="Arial"/>
          <w:sz w:val="22"/>
          <w:szCs w:val="22"/>
        </w:rPr>
        <w:t>Veškerá komunikace mezi smluvními stranami bude probíhat prostřednictvím osob oprávněných jednat jménem smluvních stran, kontaktních osob, p</w:t>
      </w:r>
      <w:bookmarkStart w:id="1" w:name="_Ref68335997"/>
      <w:r>
        <w:rPr>
          <w:rFonts w:ascii="Arial" w:hAnsi="Arial" w:cs="Arial"/>
          <w:sz w:val="22"/>
          <w:szCs w:val="22"/>
        </w:rPr>
        <w:t>opř. jimi pověřených pracovníků.</w:t>
      </w:r>
      <w:bookmarkEnd w:id="0"/>
      <w:bookmarkEnd w:id="1"/>
    </w:p>
    <w:p w:rsidR="004A4FA3" w:rsidRPr="00FE280A" w:rsidRDefault="004A4FA3" w:rsidP="004A4FA3"/>
    <w:p w:rsidR="004A4FA3" w:rsidRPr="009932FD" w:rsidRDefault="00680911" w:rsidP="004A4FA3">
      <w:pPr>
        <w:pStyle w:val="Nadpis1"/>
        <w:spacing w:before="0" w:after="0"/>
        <w:ind w:right="-284"/>
        <w:jc w:val="center"/>
        <w:rPr>
          <w:b w:val="0"/>
          <w:sz w:val="22"/>
          <w:szCs w:val="22"/>
        </w:rPr>
      </w:pPr>
      <w:r>
        <w:rPr>
          <w:b w:val="0"/>
          <w:sz w:val="22"/>
          <w:szCs w:val="22"/>
        </w:rPr>
        <w:t>Článek VIII</w:t>
      </w:r>
      <w:r w:rsidR="004A4FA3" w:rsidRPr="009932FD">
        <w:rPr>
          <w:b w:val="0"/>
          <w:sz w:val="22"/>
          <w:szCs w:val="22"/>
        </w:rPr>
        <w:t>.</w:t>
      </w:r>
    </w:p>
    <w:p w:rsidR="004A4FA3" w:rsidRDefault="004A4FA3" w:rsidP="004A4FA3">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rsidR="004A4FA3" w:rsidRPr="009622B7" w:rsidRDefault="004A4FA3" w:rsidP="004A4FA3"/>
    <w:p w:rsidR="004A4FA3" w:rsidRPr="00DD7D56"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V případě nedodržení termínu </w:t>
      </w:r>
      <w:r>
        <w:rPr>
          <w:rFonts w:ascii="Arial" w:hAnsi="Arial" w:cs="Arial"/>
          <w:sz w:val="22"/>
          <w:szCs w:val="22"/>
        </w:rPr>
        <w:t xml:space="preserve">zhotovení a </w:t>
      </w:r>
      <w:r w:rsidRPr="005E39E9">
        <w:rPr>
          <w:rFonts w:ascii="Arial" w:hAnsi="Arial" w:cs="Arial"/>
          <w:sz w:val="22"/>
          <w:szCs w:val="22"/>
        </w:rPr>
        <w:t xml:space="preserve">předání </w:t>
      </w:r>
      <w:r>
        <w:rPr>
          <w:rFonts w:ascii="Arial" w:hAnsi="Arial" w:cs="Arial"/>
          <w:sz w:val="22"/>
          <w:szCs w:val="22"/>
        </w:rPr>
        <w:t>řádně zhotoveného díla</w:t>
      </w:r>
      <w:r w:rsidRPr="005E39E9">
        <w:rPr>
          <w:rFonts w:ascii="Arial" w:hAnsi="Arial" w:cs="Arial"/>
          <w:sz w:val="22"/>
          <w:szCs w:val="22"/>
        </w:rPr>
        <w:t xml:space="preserve"> podle čl</w:t>
      </w:r>
      <w:r>
        <w:rPr>
          <w:rFonts w:ascii="Arial" w:hAnsi="Arial" w:cs="Arial"/>
          <w:sz w:val="22"/>
          <w:szCs w:val="22"/>
        </w:rPr>
        <w:t>.III. ze strany zhotovitele</w:t>
      </w:r>
      <w:r w:rsidRPr="005E39E9">
        <w:rPr>
          <w:rFonts w:ascii="Arial" w:hAnsi="Arial" w:cs="Arial"/>
          <w:sz w:val="22"/>
          <w:szCs w:val="22"/>
        </w:rPr>
        <w:t xml:space="preserve"> nebo v případě prodlení </w:t>
      </w:r>
      <w:r>
        <w:rPr>
          <w:rFonts w:ascii="Arial" w:hAnsi="Arial" w:cs="Arial"/>
          <w:sz w:val="22"/>
          <w:szCs w:val="22"/>
        </w:rPr>
        <w:t xml:space="preserve">zhotovitele </w:t>
      </w:r>
      <w:r w:rsidRPr="005E39E9">
        <w:rPr>
          <w:rFonts w:ascii="Arial" w:hAnsi="Arial" w:cs="Arial"/>
          <w:sz w:val="22"/>
          <w:szCs w:val="22"/>
        </w:rPr>
        <w:t>s odstraněním vad</w:t>
      </w:r>
      <w:r>
        <w:rPr>
          <w:rFonts w:ascii="Arial" w:hAnsi="Arial" w:cs="Arial"/>
          <w:sz w:val="22"/>
          <w:szCs w:val="22"/>
        </w:rPr>
        <w:t xml:space="preserve"> díla</w:t>
      </w:r>
      <w:r w:rsidRPr="005E39E9">
        <w:rPr>
          <w:rFonts w:ascii="Arial" w:hAnsi="Arial" w:cs="Arial"/>
          <w:sz w:val="22"/>
          <w:szCs w:val="22"/>
        </w:rPr>
        <w:t xml:space="preserve"> je zhotovitel povinen uhradit objednateli smluvní pokutu ve výši </w:t>
      </w:r>
      <w:r>
        <w:rPr>
          <w:rFonts w:ascii="Arial" w:hAnsi="Arial" w:cs="Arial"/>
          <w:sz w:val="22"/>
          <w:szCs w:val="22"/>
        </w:rPr>
        <w:t>0,</w:t>
      </w:r>
      <w:r w:rsidR="007C0097">
        <w:rPr>
          <w:rFonts w:ascii="Arial" w:hAnsi="Arial" w:cs="Arial"/>
          <w:sz w:val="22"/>
          <w:szCs w:val="22"/>
        </w:rPr>
        <w:t>1</w:t>
      </w:r>
      <w:r w:rsidRPr="00FE278E">
        <w:rPr>
          <w:rFonts w:ascii="Arial" w:hAnsi="Arial" w:cs="Arial"/>
          <w:sz w:val="22"/>
          <w:szCs w:val="22"/>
        </w:rPr>
        <w:t xml:space="preserve">% z celkové ceny </w:t>
      </w:r>
      <w:r>
        <w:rPr>
          <w:rFonts w:ascii="Arial" w:hAnsi="Arial" w:cs="Arial"/>
          <w:sz w:val="22"/>
          <w:szCs w:val="22"/>
        </w:rPr>
        <w:t>díla</w:t>
      </w:r>
      <w:r w:rsidRPr="00FE278E">
        <w:rPr>
          <w:rFonts w:ascii="Arial" w:hAnsi="Arial" w:cs="Arial"/>
          <w:sz w:val="22"/>
          <w:szCs w:val="22"/>
        </w:rPr>
        <w:t xml:space="preserve"> za každý i započatý kalendářní den prodlení</w:t>
      </w:r>
      <w:r w:rsidRPr="00776DBE">
        <w:rPr>
          <w:rFonts w:ascii="Arial" w:hAnsi="Arial" w:cs="Arial"/>
          <w:sz w:val="22"/>
          <w:szCs w:val="22"/>
        </w:rPr>
        <w:t>.</w:t>
      </w:r>
    </w:p>
    <w:p w:rsidR="004A4FA3"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Jestliže se </w:t>
      </w:r>
      <w:r>
        <w:rPr>
          <w:rFonts w:ascii="Arial" w:hAnsi="Arial" w:cs="Arial"/>
          <w:sz w:val="22"/>
          <w:szCs w:val="22"/>
        </w:rPr>
        <w:t xml:space="preserve">jakékoli </w:t>
      </w:r>
      <w:r w:rsidRPr="005E39E9">
        <w:rPr>
          <w:rFonts w:ascii="Arial" w:hAnsi="Arial" w:cs="Arial"/>
          <w:sz w:val="22"/>
          <w:szCs w:val="22"/>
        </w:rPr>
        <w:t xml:space="preserve">prohlášení zhotovitele </w:t>
      </w:r>
      <w:r w:rsidR="00680911">
        <w:rPr>
          <w:rFonts w:ascii="Arial" w:hAnsi="Arial" w:cs="Arial"/>
          <w:sz w:val="22"/>
          <w:szCs w:val="22"/>
        </w:rPr>
        <w:t>podle čl. V</w:t>
      </w:r>
      <w:r w:rsidRPr="004D2353">
        <w:rPr>
          <w:rFonts w:ascii="Arial" w:hAnsi="Arial" w:cs="Arial"/>
          <w:sz w:val="22"/>
          <w:szCs w:val="22"/>
        </w:rPr>
        <w:t>I.</w:t>
      </w:r>
      <w:r w:rsidR="00351622">
        <w:rPr>
          <w:rFonts w:ascii="Arial" w:hAnsi="Arial" w:cs="Arial"/>
          <w:sz w:val="22"/>
          <w:szCs w:val="22"/>
        </w:rPr>
        <w:t xml:space="preserve"> </w:t>
      </w:r>
      <w:r w:rsidRPr="005E39E9">
        <w:rPr>
          <w:rFonts w:ascii="Arial" w:hAnsi="Arial" w:cs="Arial"/>
          <w:sz w:val="22"/>
          <w:szCs w:val="22"/>
        </w:rPr>
        <w:t xml:space="preserve">ukáže nepravdivým </w:t>
      </w:r>
      <w:r>
        <w:rPr>
          <w:rFonts w:ascii="Arial" w:hAnsi="Arial" w:cs="Arial"/>
          <w:sz w:val="22"/>
          <w:szCs w:val="22"/>
        </w:rPr>
        <w:t xml:space="preserve">nebo zavádějícím </w:t>
      </w:r>
      <w:r w:rsidRPr="005E39E9">
        <w:rPr>
          <w:rFonts w:ascii="Arial" w:hAnsi="Arial" w:cs="Arial"/>
          <w:sz w:val="22"/>
          <w:szCs w:val="22"/>
        </w:rPr>
        <w:t xml:space="preserve">nebo zhotovitel poruší jiné povinnosti </w:t>
      </w:r>
      <w:r w:rsidR="00680911">
        <w:rPr>
          <w:rFonts w:ascii="Arial" w:hAnsi="Arial" w:cs="Arial"/>
          <w:sz w:val="22"/>
          <w:szCs w:val="22"/>
        </w:rPr>
        <w:t>podle čl. V</w:t>
      </w:r>
      <w:r>
        <w:rPr>
          <w:rFonts w:ascii="Arial" w:hAnsi="Arial" w:cs="Arial"/>
          <w:sz w:val="22"/>
          <w:szCs w:val="22"/>
        </w:rPr>
        <w:t>I. této smlouvy</w:t>
      </w:r>
      <w:r w:rsidRPr="005E39E9">
        <w:rPr>
          <w:rFonts w:ascii="Arial" w:hAnsi="Arial" w:cs="Arial"/>
          <w:sz w:val="22"/>
          <w:szCs w:val="22"/>
        </w:rPr>
        <w:t xml:space="preserve">, </w:t>
      </w:r>
      <w:r>
        <w:rPr>
          <w:rFonts w:ascii="Arial" w:hAnsi="Arial" w:cs="Arial"/>
          <w:sz w:val="22"/>
          <w:szCs w:val="22"/>
        </w:rPr>
        <w:t xml:space="preserve">zavazuje se </w:t>
      </w:r>
      <w:r w:rsidRPr="00291DFC">
        <w:rPr>
          <w:rFonts w:ascii="Arial" w:hAnsi="Arial" w:cs="Arial"/>
          <w:sz w:val="22"/>
          <w:szCs w:val="22"/>
        </w:rPr>
        <w:t xml:space="preserve">zhotovitel </w:t>
      </w:r>
      <w:r>
        <w:rPr>
          <w:rFonts w:ascii="Arial" w:hAnsi="Arial" w:cs="Arial"/>
          <w:sz w:val="22"/>
          <w:szCs w:val="22"/>
        </w:rPr>
        <w:t>uhradit</w:t>
      </w:r>
      <w:r w:rsidRPr="00291DFC">
        <w:rPr>
          <w:rFonts w:ascii="Arial" w:hAnsi="Arial" w:cs="Arial"/>
          <w:sz w:val="22"/>
          <w:szCs w:val="22"/>
        </w:rPr>
        <w:t xml:space="preserve"> objednatel</w:t>
      </w:r>
      <w:r>
        <w:rPr>
          <w:rFonts w:ascii="Arial" w:hAnsi="Arial" w:cs="Arial"/>
          <w:sz w:val="22"/>
          <w:szCs w:val="22"/>
        </w:rPr>
        <w:t>i</w:t>
      </w:r>
      <w:r w:rsidRPr="00291DFC">
        <w:rPr>
          <w:rFonts w:ascii="Arial" w:hAnsi="Arial" w:cs="Arial"/>
          <w:sz w:val="22"/>
          <w:szCs w:val="22"/>
        </w:rPr>
        <w:t xml:space="preserve"> smluvní pokutu ve výši </w:t>
      </w:r>
      <w:r w:rsidR="00DD1CC5">
        <w:rPr>
          <w:rFonts w:ascii="Arial" w:hAnsi="Arial" w:cs="Arial"/>
          <w:sz w:val="22"/>
          <w:szCs w:val="22"/>
        </w:rPr>
        <w:t>2</w:t>
      </w:r>
      <w:r>
        <w:rPr>
          <w:rFonts w:ascii="Arial" w:hAnsi="Arial" w:cs="Arial"/>
          <w:sz w:val="22"/>
          <w:szCs w:val="22"/>
        </w:rPr>
        <w:t>0.000</w:t>
      </w:r>
      <w:r w:rsidRPr="00291DFC">
        <w:rPr>
          <w:rFonts w:ascii="Arial" w:hAnsi="Arial" w:cs="Arial"/>
          <w:sz w:val="22"/>
          <w:szCs w:val="22"/>
        </w:rPr>
        <w:t>,- Kč (</w:t>
      </w:r>
      <w:r>
        <w:rPr>
          <w:rFonts w:ascii="Arial" w:hAnsi="Arial" w:cs="Arial"/>
          <w:sz w:val="22"/>
          <w:szCs w:val="22"/>
        </w:rPr>
        <w:t xml:space="preserve">slovy: </w:t>
      </w:r>
      <w:r w:rsidR="00DD1CC5">
        <w:rPr>
          <w:rFonts w:ascii="Arial" w:hAnsi="Arial" w:cs="Arial"/>
          <w:sz w:val="22"/>
          <w:szCs w:val="22"/>
        </w:rPr>
        <w:t xml:space="preserve">dvacet </w:t>
      </w:r>
      <w:r>
        <w:rPr>
          <w:rFonts w:ascii="Arial" w:hAnsi="Arial" w:cs="Arial"/>
          <w:sz w:val="22"/>
          <w:szCs w:val="22"/>
        </w:rPr>
        <w:t>tisíc</w:t>
      </w:r>
      <w:r w:rsidRPr="00291DFC">
        <w:rPr>
          <w:rFonts w:ascii="Arial" w:hAnsi="Arial" w:cs="Arial"/>
          <w:sz w:val="22"/>
          <w:szCs w:val="22"/>
        </w:rPr>
        <w:t xml:space="preserve"> korun českých) za každé jednotlivé porušení povinnosti. </w:t>
      </w:r>
    </w:p>
    <w:p w:rsidR="004A4FA3"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Jestliže zhotovitel</w:t>
      </w:r>
      <w:r>
        <w:rPr>
          <w:rFonts w:ascii="Arial" w:hAnsi="Arial" w:cs="Arial"/>
          <w:sz w:val="22"/>
          <w:szCs w:val="22"/>
        </w:rPr>
        <w:t xml:space="preserve"> poruší ja</w:t>
      </w:r>
      <w:r w:rsidR="00680911">
        <w:rPr>
          <w:rFonts w:ascii="Arial" w:hAnsi="Arial" w:cs="Arial"/>
          <w:sz w:val="22"/>
          <w:szCs w:val="22"/>
        </w:rPr>
        <w:t>koukoli povinnost podle čl. VII</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 xml:space="preserve">zavazuje se </w:t>
      </w:r>
      <w:r w:rsidRPr="00291DFC">
        <w:rPr>
          <w:rFonts w:ascii="Arial" w:hAnsi="Arial" w:cs="Arial"/>
          <w:sz w:val="22"/>
          <w:szCs w:val="22"/>
        </w:rPr>
        <w:t xml:space="preserve">zhotovitel </w:t>
      </w:r>
      <w:r>
        <w:rPr>
          <w:rFonts w:ascii="Arial" w:hAnsi="Arial" w:cs="Arial"/>
          <w:sz w:val="22"/>
          <w:szCs w:val="22"/>
        </w:rPr>
        <w:t>uhradit</w:t>
      </w:r>
      <w:r w:rsidRPr="00291DFC">
        <w:rPr>
          <w:rFonts w:ascii="Arial" w:hAnsi="Arial" w:cs="Arial"/>
          <w:sz w:val="22"/>
          <w:szCs w:val="22"/>
        </w:rPr>
        <w:t xml:space="preserve"> objednatel</w:t>
      </w:r>
      <w:r>
        <w:rPr>
          <w:rFonts w:ascii="Arial" w:hAnsi="Arial" w:cs="Arial"/>
          <w:sz w:val="22"/>
          <w:szCs w:val="22"/>
        </w:rPr>
        <w:t>i</w:t>
      </w:r>
      <w:r w:rsidRPr="00291DFC">
        <w:rPr>
          <w:rFonts w:ascii="Arial" w:hAnsi="Arial" w:cs="Arial"/>
          <w:sz w:val="22"/>
          <w:szCs w:val="22"/>
        </w:rPr>
        <w:t xml:space="preserve"> smluvní pokutu ve výši </w:t>
      </w:r>
      <w:r w:rsidR="00DD1CC5">
        <w:rPr>
          <w:rFonts w:ascii="Arial" w:hAnsi="Arial" w:cs="Arial"/>
          <w:sz w:val="22"/>
          <w:szCs w:val="22"/>
        </w:rPr>
        <w:t>5</w:t>
      </w:r>
      <w:r>
        <w:rPr>
          <w:rFonts w:ascii="Arial" w:hAnsi="Arial" w:cs="Arial"/>
          <w:sz w:val="22"/>
          <w:szCs w:val="22"/>
        </w:rPr>
        <w:t>0.000</w:t>
      </w:r>
      <w:r w:rsidRPr="00291DFC">
        <w:rPr>
          <w:rFonts w:ascii="Arial" w:hAnsi="Arial" w:cs="Arial"/>
          <w:sz w:val="22"/>
          <w:szCs w:val="22"/>
        </w:rPr>
        <w:t>,- Kč (</w:t>
      </w:r>
      <w:r>
        <w:rPr>
          <w:rFonts w:ascii="Arial" w:hAnsi="Arial" w:cs="Arial"/>
          <w:sz w:val="22"/>
          <w:szCs w:val="22"/>
        </w:rPr>
        <w:t xml:space="preserve">slovy: </w:t>
      </w:r>
      <w:r w:rsidR="00DD1CC5">
        <w:rPr>
          <w:rFonts w:ascii="Arial" w:hAnsi="Arial" w:cs="Arial"/>
          <w:sz w:val="22"/>
          <w:szCs w:val="22"/>
        </w:rPr>
        <w:t>padesát</w:t>
      </w:r>
      <w:r>
        <w:rPr>
          <w:rFonts w:ascii="Arial" w:hAnsi="Arial" w:cs="Arial"/>
          <w:sz w:val="22"/>
          <w:szCs w:val="22"/>
        </w:rPr>
        <w:t xml:space="preserve"> tisíc</w:t>
      </w:r>
      <w:r w:rsidRPr="00291DFC">
        <w:rPr>
          <w:rFonts w:ascii="Arial" w:hAnsi="Arial" w:cs="Arial"/>
          <w:sz w:val="22"/>
          <w:szCs w:val="22"/>
        </w:rPr>
        <w:t xml:space="preserve"> korun českých) za každé jednotlivé porušení povinnosti. </w:t>
      </w:r>
    </w:p>
    <w:p w:rsidR="004A4FA3"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7B72FB">
        <w:rPr>
          <w:rFonts w:ascii="Arial" w:hAnsi="Arial" w:cs="Arial"/>
          <w:sz w:val="22"/>
          <w:szCs w:val="22"/>
        </w:rPr>
        <w:t>Objednatel je povinen zaplatit zhotoviteli za prodlení s úhradou faktury</w:t>
      </w:r>
      <w:r>
        <w:rPr>
          <w:rFonts w:ascii="Arial" w:hAnsi="Arial" w:cs="Arial"/>
          <w:sz w:val="22"/>
          <w:szCs w:val="22"/>
        </w:rPr>
        <w:t xml:space="preserve"> po sjednané lhůtě splatnosti </w:t>
      </w:r>
      <w:r w:rsidRPr="007B72FB">
        <w:rPr>
          <w:rFonts w:ascii="Arial" w:hAnsi="Arial" w:cs="Arial"/>
          <w:sz w:val="22"/>
          <w:szCs w:val="22"/>
        </w:rPr>
        <w:t xml:space="preserve">úrok z prodlení ve výši </w:t>
      </w:r>
      <w:r w:rsidR="00522FC9">
        <w:rPr>
          <w:rFonts w:ascii="Arial" w:hAnsi="Arial" w:cs="Arial"/>
          <w:sz w:val="22"/>
          <w:szCs w:val="22"/>
        </w:rPr>
        <w:t xml:space="preserve">stanovené předpisy práva občanského </w:t>
      </w:r>
      <w:r w:rsidRPr="007B72FB">
        <w:rPr>
          <w:rFonts w:ascii="Arial" w:hAnsi="Arial" w:cs="Arial"/>
          <w:sz w:val="22"/>
          <w:szCs w:val="22"/>
        </w:rPr>
        <w:t xml:space="preserve">z dlužné částky </w:t>
      </w:r>
      <w:r>
        <w:rPr>
          <w:rFonts w:ascii="Arial" w:hAnsi="Arial" w:cs="Arial"/>
          <w:sz w:val="22"/>
          <w:szCs w:val="22"/>
        </w:rPr>
        <w:t xml:space="preserve">dle příslušné faktury </w:t>
      </w:r>
      <w:r w:rsidRPr="007B72FB">
        <w:rPr>
          <w:rFonts w:ascii="Arial" w:hAnsi="Arial" w:cs="Arial"/>
          <w:sz w:val="22"/>
          <w:szCs w:val="22"/>
        </w:rPr>
        <w:t>za každý, byť i započatý, den prodlení.</w:t>
      </w:r>
    </w:p>
    <w:p w:rsidR="004A4FA3" w:rsidRPr="005E39E9"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Smluvní pokuta</w:t>
      </w:r>
      <w:r>
        <w:rPr>
          <w:rFonts w:ascii="Arial" w:hAnsi="Arial" w:cs="Arial"/>
          <w:sz w:val="22"/>
          <w:szCs w:val="22"/>
        </w:rPr>
        <w:t xml:space="preserve"> a úrok z prodlení jsou </w:t>
      </w:r>
      <w:r w:rsidRPr="005E39E9">
        <w:rPr>
          <w:rFonts w:ascii="Arial" w:hAnsi="Arial" w:cs="Arial"/>
          <w:sz w:val="22"/>
          <w:szCs w:val="22"/>
        </w:rPr>
        <w:t>splatn</w:t>
      </w:r>
      <w:r>
        <w:rPr>
          <w:rFonts w:ascii="Arial" w:hAnsi="Arial" w:cs="Arial"/>
          <w:sz w:val="22"/>
          <w:szCs w:val="22"/>
        </w:rPr>
        <w:t>é</w:t>
      </w:r>
      <w:r w:rsidR="00351622">
        <w:rPr>
          <w:rFonts w:ascii="Arial" w:hAnsi="Arial" w:cs="Arial"/>
          <w:sz w:val="22"/>
          <w:szCs w:val="22"/>
        </w:rPr>
        <w:t xml:space="preserve"> </w:t>
      </w:r>
      <w:r w:rsidRPr="00FE280A">
        <w:rPr>
          <w:rFonts w:ascii="Arial" w:hAnsi="Arial" w:cs="Arial"/>
          <w:sz w:val="22"/>
          <w:szCs w:val="22"/>
        </w:rPr>
        <w:t>do čtrnácti (14) kalendářních dnů</w:t>
      </w:r>
      <w:r w:rsidRPr="005E39E9">
        <w:rPr>
          <w:rFonts w:ascii="Arial" w:hAnsi="Arial" w:cs="Arial"/>
          <w:sz w:val="22"/>
          <w:szCs w:val="22"/>
        </w:rPr>
        <w:t xml:space="preserve"> ode dne</w:t>
      </w:r>
      <w:r w:rsidR="005B1B0A">
        <w:rPr>
          <w:rFonts w:ascii="Arial" w:hAnsi="Arial" w:cs="Arial"/>
          <w:sz w:val="22"/>
          <w:szCs w:val="22"/>
        </w:rPr>
        <w:t xml:space="preserve"> doručení písemné výzvy k její úhradě</w:t>
      </w:r>
      <w:r>
        <w:rPr>
          <w:rFonts w:ascii="Arial" w:hAnsi="Arial" w:cs="Arial"/>
          <w:sz w:val="22"/>
          <w:szCs w:val="22"/>
        </w:rPr>
        <w:t xml:space="preserve">. </w:t>
      </w:r>
    </w:p>
    <w:p w:rsidR="004A4FA3" w:rsidRPr="005E39E9"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Zaplacením smluvní pokuty </w:t>
      </w:r>
      <w:r>
        <w:rPr>
          <w:rFonts w:ascii="Arial" w:hAnsi="Arial" w:cs="Arial"/>
          <w:sz w:val="22"/>
          <w:szCs w:val="22"/>
        </w:rPr>
        <w:t xml:space="preserve">a úroku z prodlení </w:t>
      </w:r>
      <w:r w:rsidRPr="005E39E9">
        <w:rPr>
          <w:rFonts w:ascii="Arial" w:hAnsi="Arial" w:cs="Arial"/>
          <w:sz w:val="22"/>
          <w:szCs w:val="22"/>
        </w:rPr>
        <w:t xml:space="preserve">není dotčen nárok smluvních stran na náhradu škody </w:t>
      </w:r>
      <w:r>
        <w:rPr>
          <w:rFonts w:ascii="Arial" w:hAnsi="Arial" w:cs="Arial"/>
          <w:sz w:val="22"/>
          <w:szCs w:val="22"/>
        </w:rPr>
        <w:t xml:space="preserve">nebo odškodnění v plném rozsahu </w:t>
      </w:r>
      <w:r w:rsidRPr="005E39E9">
        <w:rPr>
          <w:rFonts w:ascii="Arial" w:hAnsi="Arial" w:cs="Arial"/>
          <w:sz w:val="22"/>
          <w:szCs w:val="22"/>
        </w:rPr>
        <w:t xml:space="preserve">ani povinnost zhotovitele řádně dokončit </w:t>
      </w:r>
      <w:r>
        <w:rPr>
          <w:rFonts w:ascii="Arial" w:hAnsi="Arial" w:cs="Arial"/>
          <w:sz w:val="22"/>
          <w:szCs w:val="22"/>
        </w:rPr>
        <w:t>dílo</w:t>
      </w:r>
      <w:r w:rsidRPr="005E39E9">
        <w:rPr>
          <w:rFonts w:ascii="Arial" w:hAnsi="Arial" w:cs="Arial"/>
          <w:sz w:val="22"/>
          <w:szCs w:val="22"/>
        </w:rPr>
        <w:t>.</w:t>
      </w:r>
    </w:p>
    <w:p w:rsidR="004A4FA3"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Pr="005E39E9">
        <w:rPr>
          <w:rFonts w:ascii="Arial" w:hAnsi="Arial" w:cs="Arial"/>
          <w:sz w:val="22"/>
          <w:szCs w:val="22"/>
        </w:rPr>
        <w:t>zhotovitelem</w:t>
      </w:r>
      <w:r>
        <w:rPr>
          <w:rFonts w:ascii="Arial" w:hAnsi="Arial" w:cs="Arial"/>
          <w:sz w:val="22"/>
          <w:szCs w:val="22"/>
        </w:rPr>
        <w:t xml:space="preserve">, které zakládá právo objednatele na odstoupení od této smlouvy, </w:t>
      </w:r>
      <w:r w:rsidRPr="005E39E9">
        <w:rPr>
          <w:rFonts w:ascii="Arial" w:hAnsi="Arial" w:cs="Arial"/>
          <w:sz w:val="22"/>
          <w:szCs w:val="22"/>
        </w:rPr>
        <w:t>se</w:t>
      </w:r>
      <w:r w:rsidR="001641CD">
        <w:rPr>
          <w:rFonts w:ascii="Arial" w:hAnsi="Arial" w:cs="Arial"/>
          <w:sz w:val="22"/>
          <w:szCs w:val="22"/>
        </w:rPr>
        <w:t xml:space="preserve"> </w:t>
      </w:r>
      <w:r w:rsidRPr="005E39E9">
        <w:rPr>
          <w:rFonts w:ascii="Arial" w:hAnsi="Arial" w:cs="Arial"/>
          <w:sz w:val="22"/>
          <w:szCs w:val="22"/>
        </w:rPr>
        <w:t>považuje zejména:</w:t>
      </w:r>
    </w:p>
    <w:p w:rsidR="004A4FA3" w:rsidRPr="00FE280A" w:rsidRDefault="004A4FA3" w:rsidP="004A4FA3">
      <w:pPr>
        <w:numPr>
          <w:ilvl w:val="2"/>
          <w:numId w:val="1"/>
        </w:numPr>
        <w:tabs>
          <w:tab w:val="left" w:pos="540"/>
        </w:tabs>
        <w:suppressAutoHyphens w:val="0"/>
        <w:spacing w:before="120"/>
        <w:ind w:left="992" w:hanging="425"/>
        <w:jc w:val="both"/>
        <w:rPr>
          <w:rFonts w:ascii="Arial" w:hAnsi="Arial" w:cs="Arial"/>
          <w:sz w:val="22"/>
          <w:szCs w:val="22"/>
        </w:rPr>
      </w:pPr>
      <w:r w:rsidRPr="00FE280A">
        <w:rPr>
          <w:rFonts w:ascii="Arial" w:hAnsi="Arial" w:cs="Arial"/>
          <w:sz w:val="22"/>
          <w:szCs w:val="22"/>
        </w:rPr>
        <w:t>prodlení zhotovitele se zhotovením a předáním řádně zhotoveného díla o více než sedm (7) kalendářních dnů;</w:t>
      </w:r>
    </w:p>
    <w:p w:rsidR="004A4FA3" w:rsidRPr="00FE280A" w:rsidRDefault="004A4FA3" w:rsidP="004A4FA3">
      <w:pPr>
        <w:numPr>
          <w:ilvl w:val="2"/>
          <w:numId w:val="1"/>
        </w:numPr>
        <w:tabs>
          <w:tab w:val="left" w:pos="540"/>
        </w:tabs>
        <w:suppressAutoHyphens w:val="0"/>
        <w:spacing w:before="120"/>
        <w:ind w:left="992" w:hanging="425"/>
        <w:jc w:val="both"/>
        <w:rPr>
          <w:rFonts w:ascii="Arial" w:hAnsi="Arial" w:cs="Arial"/>
          <w:sz w:val="22"/>
          <w:szCs w:val="22"/>
        </w:rPr>
      </w:pPr>
      <w:r w:rsidRPr="00FE280A">
        <w:rPr>
          <w:rFonts w:ascii="Arial" w:hAnsi="Arial" w:cs="Arial"/>
          <w:sz w:val="22"/>
          <w:szCs w:val="22"/>
        </w:rPr>
        <w:t>neodstranění vad díla ve lhůtě stanovené podle čl. III.</w:t>
      </w:r>
      <w:r>
        <w:rPr>
          <w:rFonts w:ascii="Arial" w:hAnsi="Arial" w:cs="Arial"/>
          <w:sz w:val="22"/>
          <w:szCs w:val="22"/>
        </w:rPr>
        <w:t xml:space="preserve"> smlouvy</w:t>
      </w:r>
      <w:r w:rsidRPr="00FE280A">
        <w:rPr>
          <w:rFonts w:ascii="Arial" w:hAnsi="Arial" w:cs="Arial"/>
          <w:sz w:val="22"/>
          <w:szCs w:val="22"/>
        </w:rPr>
        <w:t>;</w:t>
      </w:r>
    </w:p>
    <w:p w:rsidR="004A4FA3" w:rsidRPr="00FE280A" w:rsidRDefault="004A4FA3" w:rsidP="004A4FA3">
      <w:pPr>
        <w:numPr>
          <w:ilvl w:val="2"/>
          <w:numId w:val="1"/>
        </w:numPr>
        <w:tabs>
          <w:tab w:val="left" w:pos="540"/>
        </w:tabs>
        <w:suppressAutoHyphens w:val="0"/>
        <w:spacing w:before="120"/>
        <w:ind w:left="992" w:hanging="425"/>
        <w:jc w:val="both"/>
        <w:rPr>
          <w:rFonts w:ascii="Arial" w:hAnsi="Arial" w:cs="Arial"/>
          <w:sz w:val="22"/>
          <w:szCs w:val="22"/>
        </w:rPr>
      </w:pPr>
      <w:r w:rsidRPr="00FE280A">
        <w:rPr>
          <w:rFonts w:ascii="Arial" w:hAnsi="Arial" w:cs="Arial"/>
          <w:sz w:val="22"/>
          <w:szCs w:val="22"/>
        </w:rPr>
        <w:t>nepravdivé nebo zavádějící proh</w:t>
      </w:r>
      <w:r w:rsidR="00680911">
        <w:rPr>
          <w:rFonts w:ascii="Arial" w:hAnsi="Arial" w:cs="Arial"/>
          <w:sz w:val="22"/>
          <w:szCs w:val="22"/>
        </w:rPr>
        <w:t>lášení zhotovitele podle čl. VI</w:t>
      </w:r>
      <w:r w:rsidRPr="00FE280A">
        <w:rPr>
          <w:rFonts w:ascii="Arial" w:hAnsi="Arial" w:cs="Arial"/>
          <w:sz w:val="22"/>
          <w:szCs w:val="22"/>
        </w:rPr>
        <w:t>.</w:t>
      </w:r>
      <w:r>
        <w:rPr>
          <w:rFonts w:ascii="Arial" w:hAnsi="Arial" w:cs="Arial"/>
          <w:sz w:val="22"/>
          <w:szCs w:val="22"/>
        </w:rPr>
        <w:t xml:space="preserve"> smlouvy</w:t>
      </w:r>
      <w:r w:rsidRPr="00FE280A">
        <w:rPr>
          <w:rFonts w:ascii="Arial" w:hAnsi="Arial" w:cs="Arial"/>
          <w:sz w:val="22"/>
          <w:szCs w:val="22"/>
        </w:rPr>
        <w:t>;</w:t>
      </w:r>
    </w:p>
    <w:p w:rsidR="004A4FA3" w:rsidRPr="00FE280A" w:rsidRDefault="004A4FA3" w:rsidP="004A4FA3">
      <w:pPr>
        <w:numPr>
          <w:ilvl w:val="2"/>
          <w:numId w:val="1"/>
        </w:numPr>
        <w:tabs>
          <w:tab w:val="left" w:pos="540"/>
        </w:tabs>
        <w:suppressAutoHyphens w:val="0"/>
        <w:spacing w:before="120"/>
        <w:ind w:left="992" w:hanging="425"/>
        <w:jc w:val="both"/>
        <w:rPr>
          <w:rFonts w:ascii="Arial" w:hAnsi="Arial" w:cs="Arial"/>
          <w:sz w:val="22"/>
          <w:szCs w:val="22"/>
        </w:rPr>
      </w:pPr>
      <w:r w:rsidRPr="00FE280A">
        <w:rPr>
          <w:rFonts w:ascii="Arial" w:hAnsi="Arial" w:cs="Arial"/>
          <w:sz w:val="22"/>
          <w:szCs w:val="22"/>
        </w:rPr>
        <w:t>porušení jakékoli povinnos</w:t>
      </w:r>
      <w:r w:rsidR="00DD1CC5">
        <w:rPr>
          <w:rFonts w:ascii="Arial" w:hAnsi="Arial" w:cs="Arial"/>
          <w:sz w:val="22"/>
          <w:szCs w:val="22"/>
        </w:rPr>
        <w:t>ti zhotovitele pod</w:t>
      </w:r>
      <w:r w:rsidR="00680911">
        <w:rPr>
          <w:rFonts w:ascii="Arial" w:hAnsi="Arial" w:cs="Arial"/>
          <w:sz w:val="22"/>
          <w:szCs w:val="22"/>
        </w:rPr>
        <w:t>le čl. V</w:t>
      </w:r>
      <w:r w:rsidR="00DD1CC5">
        <w:rPr>
          <w:rFonts w:ascii="Arial" w:hAnsi="Arial" w:cs="Arial"/>
          <w:sz w:val="22"/>
          <w:szCs w:val="22"/>
        </w:rPr>
        <w:t xml:space="preserve">I. </w:t>
      </w:r>
      <w:r w:rsidR="00680911">
        <w:rPr>
          <w:rFonts w:ascii="Arial" w:hAnsi="Arial" w:cs="Arial"/>
          <w:sz w:val="22"/>
          <w:szCs w:val="22"/>
        </w:rPr>
        <w:t>nebo čl. V</w:t>
      </w:r>
      <w:r w:rsidRPr="00FE280A">
        <w:rPr>
          <w:rFonts w:ascii="Arial" w:hAnsi="Arial" w:cs="Arial"/>
          <w:sz w:val="22"/>
          <w:szCs w:val="22"/>
        </w:rPr>
        <w:t>II.</w:t>
      </w:r>
      <w:r>
        <w:rPr>
          <w:rFonts w:ascii="Arial" w:hAnsi="Arial" w:cs="Arial"/>
          <w:sz w:val="22"/>
          <w:szCs w:val="22"/>
        </w:rPr>
        <w:t xml:space="preserve"> smlouvy</w:t>
      </w:r>
      <w:r w:rsidRPr="00FE280A">
        <w:rPr>
          <w:rFonts w:ascii="Arial" w:hAnsi="Arial" w:cs="Arial"/>
          <w:sz w:val="22"/>
          <w:szCs w:val="22"/>
        </w:rPr>
        <w:t>;</w:t>
      </w:r>
    </w:p>
    <w:p w:rsidR="004A4FA3" w:rsidRPr="00FE280A" w:rsidRDefault="004A4FA3" w:rsidP="004A4FA3">
      <w:pPr>
        <w:numPr>
          <w:ilvl w:val="2"/>
          <w:numId w:val="1"/>
        </w:numPr>
        <w:tabs>
          <w:tab w:val="left" w:pos="993"/>
        </w:tabs>
        <w:suppressAutoHyphens w:val="0"/>
        <w:spacing w:before="120"/>
        <w:ind w:left="992" w:hanging="425"/>
        <w:jc w:val="both"/>
        <w:rPr>
          <w:rFonts w:ascii="Arial" w:hAnsi="Arial" w:cs="Arial"/>
          <w:sz w:val="22"/>
          <w:szCs w:val="22"/>
        </w:rPr>
      </w:pPr>
      <w:r w:rsidRPr="00FE280A">
        <w:rPr>
          <w:rFonts w:ascii="Arial" w:hAnsi="Arial" w:cs="Arial"/>
          <w:sz w:val="22"/>
          <w:szCs w:val="22"/>
        </w:rPr>
        <w:t>nezapracování připomínek objednatele do díla</w:t>
      </w:r>
      <w:r>
        <w:rPr>
          <w:rFonts w:ascii="Arial" w:hAnsi="Arial" w:cs="Arial"/>
          <w:sz w:val="22"/>
          <w:szCs w:val="22"/>
        </w:rPr>
        <w:t xml:space="preserve"> v souladu s čl. III. smlouvy</w:t>
      </w:r>
      <w:r w:rsidRPr="00FE280A">
        <w:rPr>
          <w:rFonts w:ascii="Arial" w:hAnsi="Arial" w:cs="Arial"/>
          <w:sz w:val="22"/>
          <w:szCs w:val="22"/>
        </w:rPr>
        <w:t>;</w:t>
      </w:r>
    </w:p>
    <w:p w:rsidR="004A4FA3" w:rsidRPr="001641CD" w:rsidRDefault="004A4FA3" w:rsidP="001641CD">
      <w:pPr>
        <w:numPr>
          <w:ilvl w:val="2"/>
          <w:numId w:val="1"/>
        </w:numPr>
        <w:tabs>
          <w:tab w:val="left" w:pos="993"/>
        </w:tabs>
        <w:suppressAutoHyphens w:val="0"/>
        <w:spacing w:before="120"/>
        <w:ind w:left="992" w:hanging="425"/>
        <w:jc w:val="both"/>
        <w:rPr>
          <w:rFonts w:ascii="Arial" w:hAnsi="Arial" w:cs="Arial"/>
          <w:sz w:val="22"/>
          <w:szCs w:val="22"/>
        </w:rPr>
      </w:pPr>
      <w:r w:rsidRPr="00FE280A">
        <w:rPr>
          <w:rFonts w:ascii="Arial" w:hAnsi="Arial" w:cs="Arial"/>
          <w:sz w:val="22"/>
          <w:szCs w:val="22"/>
        </w:rPr>
        <w:t>postup zhotovitele při zhotovení díla v rozporu s pokyny objednatele.</w:t>
      </w:r>
    </w:p>
    <w:p w:rsidR="004A4FA3"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rsidR="004A4FA3" w:rsidRDefault="004A4FA3" w:rsidP="004A4FA3">
      <w:pPr>
        <w:numPr>
          <w:ilvl w:val="1"/>
          <w:numId w:val="6"/>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lastRenderedPageBreak/>
        <w:t>vůči majetku zhotovitele probíhá insolven</w:t>
      </w:r>
      <w:r w:rsidR="001641CD">
        <w:rPr>
          <w:rFonts w:ascii="Arial" w:hAnsi="Arial" w:cs="Arial"/>
          <w:sz w:val="22"/>
          <w:szCs w:val="22"/>
        </w:rPr>
        <w:t xml:space="preserve">ční </w:t>
      </w:r>
      <w:r w:rsidRPr="005E39E9">
        <w:rPr>
          <w:rFonts w:ascii="Arial" w:hAnsi="Arial" w:cs="Arial"/>
          <w:sz w:val="22"/>
          <w:szCs w:val="22"/>
        </w:rPr>
        <w:t>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rsidR="004A4FA3" w:rsidRDefault="004A4FA3" w:rsidP="004A4FA3">
      <w:pPr>
        <w:numPr>
          <w:ilvl w:val="1"/>
          <w:numId w:val="6"/>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zhotovitele </w:t>
      </w:r>
      <w:r w:rsidRPr="005E39E9">
        <w:rPr>
          <w:rFonts w:ascii="Arial" w:hAnsi="Arial" w:cs="Arial"/>
          <w:sz w:val="22"/>
          <w:szCs w:val="22"/>
        </w:rPr>
        <w:t xml:space="preserve">byl zamítnut proto, že majetek </w:t>
      </w:r>
      <w:r>
        <w:rPr>
          <w:rFonts w:ascii="Arial" w:hAnsi="Arial" w:cs="Arial"/>
          <w:sz w:val="22"/>
          <w:szCs w:val="22"/>
        </w:rPr>
        <w:t xml:space="preserve">zhotovitele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rsidR="004A4FA3" w:rsidRPr="005E39E9" w:rsidRDefault="004A4FA3" w:rsidP="004A4FA3">
      <w:pPr>
        <w:numPr>
          <w:ilvl w:val="1"/>
          <w:numId w:val="6"/>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zhotovitel vstoupí do likvidace.</w:t>
      </w:r>
    </w:p>
    <w:p w:rsidR="004A4FA3" w:rsidRDefault="004A4FA3" w:rsidP="004A4FA3">
      <w:pPr>
        <w:numPr>
          <w:ilvl w:val="0"/>
          <w:numId w:val="6"/>
        </w:numPr>
        <w:shd w:val="clear" w:color="auto" w:fill="FFFFFF"/>
        <w:tabs>
          <w:tab w:val="left" w:pos="567"/>
        </w:tabs>
        <w:spacing w:after="120"/>
        <w:ind w:left="567" w:hanging="567"/>
        <w:jc w:val="both"/>
        <w:rPr>
          <w:rFonts w:ascii="Arial" w:hAnsi="Arial" w:cs="Arial"/>
          <w:sz w:val="22"/>
          <w:szCs w:val="22"/>
        </w:rPr>
      </w:pPr>
      <w:r w:rsidRPr="00FE280A">
        <w:rPr>
          <w:rFonts w:ascii="Arial" w:hAnsi="Arial" w:cs="Arial"/>
          <w:sz w:val="22"/>
          <w:szCs w:val="22"/>
        </w:rPr>
        <w:t>Zhotovitel je oprávněn od smlouvy odstoupit v případě, že objednatel bude v prodlení s úhradou svých peněžitých závazků vyplývajících z této smlouvy po dobu delší než šedesát (60) kalendářních dní.</w:t>
      </w:r>
    </w:p>
    <w:p w:rsidR="004A4FA3" w:rsidRDefault="004A4FA3" w:rsidP="004A4FA3">
      <w:pPr>
        <w:numPr>
          <w:ilvl w:val="0"/>
          <w:numId w:val="6"/>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001641CD">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rsidR="004A4FA3" w:rsidRDefault="004A4FA3" w:rsidP="004A4FA3"/>
    <w:p w:rsidR="00BE7DA0" w:rsidRPr="00D31ED3" w:rsidRDefault="00BE7DA0" w:rsidP="00BE7DA0">
      <w:pPr>
        <w:jc w:val="center"/>
        <w:rPr>
          <w:sz w:val="22"/>
          <w:szCs w:val="22"/>
        </w:rPr>
      </w:pPr>
      <w:r w:rsidRPr="00D31ED3">
        <w:rPr>
          <w:rFonts w:ascii="Arial" w:hAnsi="Arial" w:cs="Arial"/>
          <w:sz w:val="22"/>
          <w:szCs w:val="22"/>
        </w:rPr>
        <w:t xml:space="preserve">Článek </w:t>
      </w:r>
      <w:r w:rsidR="00680911">
        <w:rPr>
          <w:rFonts w:ascii="Arial" w:hAnsi="Arial" w:cs="Arial"/>
          <w:sz w:val="22"/>
          <w:szCs w:val="22"/>
        </w:rPr>
        <w:t>I</w:t>
      </w:r>
      <w:r w:rsidRPr="00D31ED3">
        <w:rPr>
          <w:rFonts w:ascii="Arial" w:hAnsi="Arial" w:cs="Arial"/>
          <w:sz w:val="22"/>
          <w:szCs w:val="22"/>
        </w:rPr>
        <w:t>X.</w:t>
      </w:r>
    </w:p>
    <w:p w:rsidR="00BE7DA0" w:rsidRPr="007B72FB" w:rsidRDefault="00BE7DA0" w:rsidP="00BE7DA0">
      <w:pPr>
        <w:jc w:val="center"/>
        <w:rPr>
          <w:sz w:val="22"/>
          <w:szCs w:val="22"/>
        </w:rPr>
      </w:pPr>
      <w:r w:rsidRPr="007B72FB">
        <w:rPr>
          <w:rFonts w:ascii="Arial" w:hAnsi="Arial" w:cs="Arial"/>
          <w:b/>
          <w:sz w:val="22"/>
          <w:szCs w:val="22"/>
        </w:rPr>
        <w:t>Záruka a sankce za její nedodržení</w:t>
      </w:r>
    </w:p>
    <w:p w:rsidR="00BE7DA0" w:rsidRPr="007B72FB" w:rsidRDefault="00BE7DA0" w:rsidP="00BE7DA0">
      <w:pPr>
        <w:numPr>
          <w:ilvl w:val="0"/>
          <w:numId w:val="11"/>
        </w:numPr>
        <w:spacing w:before="120"/>
        <w:ind w:left="567" w:hanging="567"/>
        <w:jc w:val="both"/>
        <w:rPr>
          <w:sz w:val="22"/>
          <w:szCs w:val="22"/>
        </w:rPr>
      </w:pPr>
      <w:r w:rsidRPr="00FE280A">
        <w:rPr>
          <w:rFonts w:ascii="Arial" w:hAnsi="Arial" w:cs="Arial"/>
          <w:sz w:val="22"/>
          <w:szCs w:val="22"/>
        </w:rPr>
        <w:t>Zhotovitel ručí za kvalitu jím prováděných prací (díla) dle této smlouvy po dobu 24 měsíců od data předání objednateli</w:t>
      </w:r>
      <w:r w:rsidRPr="007B72FB">
        <w:rPr>
          <w:rFonts w:ascii="Arial" w:hAnsi="Arial" w:cs="Arial"/>
          <w:sz w:val="22"/>
          <w:szCs w:val="22"/>
        </w:rPr>
        <w:t>.</w:t>
      </w:r>
    </w:p>
    <w:p w:rsidR="00BE7DA0" w:rsidRDefault="00BE7DA0" w:rsidP="00BE7DA0">
      <w:pPr>
        <w:numPr>
          <w:ilvl w:val="0"/>
          <w:numId w:val="11"/>
        </w:numPr>
        <w:spacing w:before="120"/>
        <w:ind w:left="567" w:hanging="567"/>
        <w:jc w:val="both"/>
        <w:rPr>
          <w:sz w:val="22"/>
          <w:szCs w:val="22"/>
        </w:rPr>
      </w:pPr>
      <w:r w:rsidRPr="007B72FB">
        <w:rPr>
          <w:rFonts w:ascii="Arial" w:hAnsi="Arial" w:cs="Arial"/>
          <w:sz w:val="22"/>
          <w:szCs w:val="22"/>
        </w:rPr>
        <w:t>Reklamace vad musí být provedena písemně.</w:t>
      </w:r>
    </w:p>
    <w:p w:rsidR="00BE7DA0" w:rsidRDefault="00BE7DA0" w:rsidP="00BE7DA0">
      <w:pPr>
        <w:numPr>
          <w:ilvl w:val="0"/>
          <w:numId w:val="11"/>
        </w:numPr>
        <w:spacing w:before="120"/>
        <w:ind w:left="567" w:hanging="567"/>
        <w:jc w:val="both"/>
        <w:rPr>
          <w:sz w:val="22"/>
          <w:szCs w:val="22"/>
        </w:rPr>
      </w:pPr>
      <w:r w:rsidRPr="007B72FB">
        <w:rPr>
          <w:rFonts w:ascii="Arial" w:hAnsi="Arial" w:cs="Arial"/>
          <w:sz w:val="22"/>
          <w:szCs w:val="22"/>
        </w:rPr>
        <w:t>Zhotovitel se zavazuje odstranit reklamované vady ve lh</w:t>
      </w:r>
      <w:r w:rsidR="00103201">
        <w:rPr>
          <w:rFonts w:ascii="Arial" w:hAnsi="Arial" w:cs="Arial"/>
          <w:sz w:val="22"/>
          <w:szCs w:val="22"/>
        </w:rPr>
        <w:t>ůtě pěti</w:t>
      </w:r>
      <w:r>
        <w:rPr>
          <w:rFonts w:ascii="Arial" w:hAnsi="Arial" w:cs="Arial"/>
          <w:sz w:val="22"/>
          <w:szCs w:val="22"/>
        </w:rPr>
        <w:t xml:space="preserve"> (</w:t>
      </w:r>
      <w:r w:rsidR="007C0097">
        <w:rPr>
          <w:rFonts w:ascii="Arial" w:hAnsi="Arial" w:cs="Arial"/>
          <w:sz w:val="22"/>
          <w:szCs w:val="22"/>
        </w:rPr>
        <w:t>5</w:t>
      </w:r>
      <w:r>
        <w:rPr>
          <w:rFonts w:ascii="Arial" w:hAnsi="Arial" w:cs="Arial"/>
          <w:sz w:val="22"/>
          <w:szCs w:val="22"/>
        </w:rPr>
        <w:t>)</w:t>
      </w:r>
      <w:r w:rsidR="00103201">
        <w:rPr>
          <w:rFonts w:ascii="Arial" w:hAnsi="Arial" w:cs="Arial"/>
          <w:sz w:val="22"/>
          <w:szCs w:val="22"/>
        </w:rPr>
        <w:t xml:space="preserve"> pracovních dnů</w:t>
      </w:r>
      <w:r>
        <w:rPr>
          <w:rFonts w:ascii="Arial" w:hAnsi="Arial" w:cs="Arial"/>
          <w:sz w:val="22"/>
          <w:szCs w:val="22"/>
        </w:rPr>
        <w:t xml:space="preserve"> </w:t>
      </w:r>
      <w:r w:rsidRPr="007B72FB">
        <w:rPr>
          <w:rFonts w:ascii="Arial" w:hAnsi="Arial" w:cs="Arial"/>
          <w:sz w:val="22"/>
          <w:szCs w:val="22"/>
        </w:rPr>
        <w:t>od doručení reklamace objednatele.</w:t>
      </w:r>
    </w:p>
    <w:p w:rsidR="00BE7DA0" w:rsidRPr="00FE280A" w:rsidRDefault="00BE7DA0" w:rsidP="00BE7DA0">
      <w:pPr>
        <w:numPr>
          <w:ilvl w:val="0"/>
          <w:numId w:val="11"/>
        </w:numPr>
        <w:spacing w:before="120"/>
        <w:ind w:left="567" w:hanging="567"/>
        <w:jc w:val="both"/>
        <w:rPr>
          <w:rFonts w:ascii="Arial" w:hAnsi="Arial" w:cs="Arial"/>
          <w:sz w:val="22"/>
          <w:szCs w:val="22"/>
        </w:rPr>
      </w:pPr>
      <w:r w:rsidRPr="00B4651D">
        <w:rPr>
          <w:rFonts w:ascii="Arial" w:hAnsi="Arial" w:cs="Arial"/>
          <w:sz w:val="22"/>
          <w:szCs w:val="22"/>
        </w:rPr>
        <w:t>Zhotovitel je povinen v případě prodlení s vyřízením reklamace zaplatit objednateli smluvní pokutu ve</w:t>
      </w:r>
      <w:r>
        <w:rPr>
          <w:rFonts w:ascii="Arial" w:hAnsi="Arial" w:cs="Arial"/>
          <w:sz w:val="22"/>
          <w:szCs w:val="22"/>
        </w:rPr>
        <w:t xml:space="preserve"> výši 1.000,- Kč (slovy: jeden tisíc korun českých), a to za každý případ a za každý kalendářní den prodlení. </w:t>
      </w:r>
      <w:r w:rsidRPr="00B4651D">
        <w:rPr>
          <w:rFonts w:ascii="Arial" w:hAnsi="Arial" w:cs="Arial"/>
          <w:sz w:val="22"/>
          <w:szCs w:val="22"/>
        </w:rPr>
        <w:t xml:space="preserve">Sjednanou smluvní pokutu je povinen zaplatit do </w:t>
      </w:r>
      <w:r w:rsidRPr="00FE280A">
        <w:rPr>
          <w:rFonts w:ascii="Arial" w:hAnsi="Arial" w:cs="Arial"/>
          <w:sz w:val="22"/>
          <w:szCs w:val="22"/>
        </w:rPr>
        <w:t>čtrnácti (14) kalendářn</w:t>
      </w:r>
      <w:r w:rsidR="005B1B0A">
        <w:rPr>
          <w:rFonts w:ascii="Arial" w:hAnsi="Arial" w:cs="Arial"/>
          <w:sz w:val="22"/>
          <w:szCs w:val="22"/>
        </w:rPr>
        <w:t>ích dnů ode dne doručení písemné výzvy k její úhradě</w:t>
      </w:r>
      <w:r w:rsidRPr="00FE280A">
        <w:rPr>
          <w:rFonts w:ascii="Arial" w:hAnsi="Arial" w:cs="Arial"/>
          <w:sz w:val="22"/>
          <w:szCs w:val="22"/>
        </w:rPr>
        <w:t xml:space="preserve">. </w:t>
      </w:r>
    </w:p>
    <w:p w:rsidR="00BE7DA0" w:rsidRPr="004A0875" w:rsidRDefault="00BE7DA0" w:rsidP="004A4FA3"/>
    <w:p w:rsidR="004A4FA3" w:rsidRPr="00D31ED3" w:rsidRDefault="009013D5" w:rsidP="004A4FA3">
      <w:pPr>
        <w:pStyle w:val="Nadpis1"/>
        <w:spacing w:before="0" w:after="0"/>
        <w:ind w:right="-284"/>
        <w:jc w:val="center"/>
        <w:rPr>
          <w:b w:val="0"/>
          <w:sz w:val="22"/>
          <w:szCs w:val="22"/>
        </w:rPr>
      </w:pPr>
      <w:r>
        <w:rPr>
          <w:b w:val="0"/>
          <w:sz w:val="22"/>
          <w:szCs w:val="22"/>
        </w:rPr>
        <w:t>Článek X</w:t>
      </w:r>
      <w:r w:rsidR="004A4FA3" w:rsidRPr="00D31ED3">
        <w:rPr>
          <w:b w:val="0"/>
          <w:sz w:val="22"/>
          <w:szCs w:val="22"/>
        </w:rPr>
        <w:t>.</w:t>
      </w:r>
    </w:p>
    <w:p w:rsidR="004A4FA3" w:rsidRPr="007959B0" w:rsidRDefault="004A4FA3" w:rsidP="004A4FA3">
      <w:pPr>
        <w:pStyle w:val="Nadpis1"/>
        <w:spacing w:before="0" w:after="0"/>
        <w:ind w:right="-284"/>
        <w:jc w:val="center"/>
        <w:rPr>
          <w:sz w:val="22"/>
          <w:szCs w:val="22"/>
        </w:rPr>
      </w:pPr>
      <w:r>
        <w:rPr>
          <w:sz w:val="22"/>
          <w:szCs w:val="22"/>
        </w:rPr>
        <w:t>Ostatní</w:t>
      </w:r>
      <w:r w:rsidRPr="005E39E9">
        <w:rPr>
          <w:sz w:val="22"/>
          <w:szCs w:val="22"/>
        </w:rPr>
        <w:t xml:space="preserve"> ujednání</w:t>
      </w:r>
    </w:p>
    <w:p w:rsidR="004A4FA3" w:rsidRPr="00505F7B" w:rsidRDefault="004A4FA3" w:rsidP="004A4FA3">
      <w:pPr>
        <w:numPr>
          <w:ilvl w:val="0"/>
          <w:numId w:val="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rsidR="004A4FA3" w:rsidRPr="00DF6A74" w:rsidRDefault="004A4FA3" w:rsidP="004A4FA3">
      <w:pPr>
        <w:numPr>
          <w:ilvl w:val="0"/>
          <w:numId w:val="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není </w:t>
      </w:r>
      <w:r>
        <w:rPr>
          <w:rFonts w:ascii="Arial" w:hAnsi="Arial" w:cs="Arial"/>
          <w:sz w:val="22"/>
          <w:szCs w:val="22"/>
        </w:rPr>
        <w:t xml:space="preserve">bez předchozího písemného souhlasu objednatele </w:t>
      </w:r>
      <w:r w:rsidRPr="00DF6A74">
        <w:rPr>
          <w:rFonts w:ascii="Arial" w:hAnsi="Arial" w:cs="Arial"/>
          <w:sz w:val="22"/>
          <w:szCs w:val="22"/>
        </w:rPr>
        <w:t>oprávněn postoupit práva a povinnosti z této smlou</w:t>
      </w:r>
      <w:r>
        <w:rPr>
          <w:rFonts w:ascii="Arial" w:hAnsi="Arial" w:cs="Arial"/>
          <w:sz w:val="22"/>
          <w:szCs w:val="22"/>
        </w:rPr>
        <w:t>vy na třetí osobu.</w:t>
      </w:r>
    </w:p>
    <w:p w:rsidR="004A4FA3" w:rsidRPr="00DF6A74" w:rsidRDefault="004A4FA3" w:rsidP="004A4FA3">
      <w:pPr>
        <w:numPr>
          <w:ilvl w:val="0"/>
          <w:numId w:val="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je povinen dokumenty související s poskytováním služeb dle této smlouvy </w:t>
      </w:r>
      <w:r w:rsidR="00BD5900" w:rsidRPr="000668B2">
        <w:rPr>
          <w:rFonts w:ascii="Arial" w:hAnsi="Arial" w:cs="Arial"/>
          <w:sz w:val="22"/>
          <w:szCs w:val="22"/>
        </w:rPr>
        <w:t>v elektronické podobě</w:t>
      </w:r>
      <w:r w:rsidR="00BD5900">
        <w:rPr>
          <w:rFonts w:ascii="Arial" w:hAnsi="Arial" w:cs="Arial"/>
          <w:sz w:val="22"/>
          <w:szCs w:val="22"/>
        </w:rPr>
        <w:t xml:space="preserve"> </w:t>
      </w:r>
      <w:r w:rsidRPr="00DF6A74">
        <w:rPr>
          <w:rFonts w:ascii="Arial" w:hAnsi="Arial" w:cs="Arial"/>
          <w:sz w:val="22"/>
          <w:szCs w:val="22"/>
        </w:rPr>
        <w:t>uchovávat nejméně po dobu deseti (10) let od konce účetního období, ve kterém došlo k zaplacení poslední části ceny poskytnutých služeb</w:t>
      </w:r>
      <w:r>
        <w:rPr>
          <w:rFonts w:ascii="Arial" w:hAnsi="Arial" w:cs="Arial"/>
          <w:sz w:val="22"/>
          <w:szCs w:val="22"/>
        </w:rPr>
        <w:t>,</w:t>
      </w:r>
      <w:r w:rsidRPr="00DF6A74">
        <w:rPr>
          <w:rFonts w:ascii="Arial" w:hAnsi="Arial" w:cs="Arial"/>
          <w:sz w:val="22"/>
          <w:szCs w:val="22"/>
        </w:rPr>
        <w:t xml:space="preserve"> popř. k poslednímu zdanitelnému plnění dle této smlouvy, a to zejména pro účely kontroly oprávněnými kontrolními orgány.</w:t>
      </w:r>
    </w:p>
    <w:p w:rsidR="004A4FA3" w:rsidRPr="00FE280A" w:rsidRDefault="004A4FA3" w:rsidP="004A4FA3">
      <w:pPr>
        <w:numPr>
          <w:ilvl w:val="0"/>
          <w:numId w:val="9"/>
        </w:numPr>
        <w:shd w:val="clear" w:color="auto" w:fill="FFFFFF"/>
        <w:spacing w:before="120"/>
        <w:ind w:left="567" w:hanging="567"/>
        <w:jc w:val="both"/>
        <w:rPr>
          <w:rFonts w:ascii="Arial" w:hAnsi="Arial" w:cs="Arial"/>
          <w:sz w:val="22"/>
          <w:szCs w:val="22"/>
        </w:rPr>
      </w:pPr>
      <w:r w:rsidRPr="00FE280A">
        <w:rPr>
          <w:rFonts w:ascii="Arial" w:hAnsi="Arial" w:cs="Arial"/>
          <w:sz w:val="22"/>
          <w:szCs w:val="22"/>
        </w:rPr>
        <w:t>Zhotovitel je povinen ve smyslu ustanovení § 2 písm. e) zákona č. 320/2001 Sb., o finanční kontrole ve veřejné správě a o změně některých zákonů (zákon o finanční kontrole), spolupůsobit při výkonu finanční kontroly.</w:t>
      </w:r>
    </w:p>
    <w:p w:rsidR="004A4FA3" w:rsidRDefault="004A4FA3" w:rsidP="004A4FA3">
      <w:pPr>
        <w:numPr>
          <w:ilvl w:val="0"/>
          <w:numId w:val="9"/>
        </w:numPr>
        <w:shd w:val="clear" w:color="auto" w:fill="FFFFFF"/>
        <w:spacing w:before="120"/>
        <w:ind w:left="567" w:hanging="567"/>
        <w:jc w:val="both"/>
        <w:rPr>
          <w:rFonts w:ascii="Arial" w:hAnsi="Arial" w:cs="Arial"/>
          <w:sz w:val="22"/>
          <w:szCs w:val="22"/>
        </w:rPr>
      </w:pPr>
      <w:r w:rsidRPr="005E39E9">
        <w:rPr>
          <w:rFonts w:ascii="Arial" w:hAnsi="Arial" w:cs="Arial"/>
          <w:sz w:val="22"/>
          <w:szCs w:val="22"/>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Pr>
          <w:rFonts w:ascii="Arial" w:hAnsi="Arial" w:cs="Arial"/>
          <w:sz w:val="22"/>
          <w:szCs w:val="22"/>
        </w:rPr>
        <w:t>smlouvy</w:t>
      </w:r>
      <w:r w:rsidRPr="005E39E9">
        <w:rPr>
          <w:rFonts w:ascii="Arial" w:hAnsi="Arial" w:cs="Arial"/>
          <w:sz w:val="22"/>
          <w:szCs w:val="22"/>
        </w:rPr>
        <w:t>.</w:t>
      </w:r>
    </w:p>
    <w:p w:rsidR="004A4FA3" w:rsidRPr="00C64B75" w:rsidRDefault="004A4FA3" w:rsidP="004A4FA3">
      <w:pPr>
        <w:numPr>
          <w:ilvl w:val="0"/>
          <w:numId w:val="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Zhotovitel </w:t>
      </w:r>
      <w:r w:rsidRPr="00D77EF9">
        <w:rPr>
          <w:rFonts w:ascii="Arial" w:hAnsi="Arial" w:cs="Arial"/>
          <w:sz w:val="22"/>
          <w:szCs w:val="22"/>
        </w:rPr>
        <w:t xml:space="preserve">bez jakýchkoliv výhrad souhlasí se zveřejněním své identifikace a dalších </w:t>
      </w:r>
      <w:r>
        <w:rPr>
          <w:rFonts w:ascii="Arial" w:hAnsi="Arial" w:cs="Arial"/>
          <w:sz w:val="22"/>
          <w:szCs w:val="22"/>
        </w:rPr>
        <w:t>údajů uvedených ve smlouvě</w:t>
      </w:r>
      <w:r w:rsidRPr="00D77EF9">
        <w:rPr>
          <w:rFonts w:ascii="Arial" w:hAnsi="Arial" w:cs="Arial"/>
          <w:sz w:val="22"/>
          <w:szCs w:val="22"/>
        </w:rPr>
        <w:t xml:space="preserve"> včetně ceny </w:t>
      </w:r>
      <w:r>
        <w:rPr>
          <w:rFonts w:ascii="Arial" w:hAnsi="Arial" w:cs="Arial"/>
          <w:sz w:val="22"/>
          <w:szCs w:val="22"/>
        </w:rPr>
        <w:t>díla.</w:t>
      </w:r>
    </w:p>
    <w:p w:rsidR="004A4FA3" w:rsidRPr="00DB6E54" w:rsidRDefault="004A4FA3" w:rsidP="004A4FA3">
      <w:pPr>
        <w:rPr>
          <w:rFonts w:ascii="Arial" w:hAnsi="Arial" w:cs="Arial"/>
          <w:sz w:val="22"/>
          <w:szCs w:val="22"/>
        </w:rPr>
      </w:pPr>
    </w:p>
    <w:p w:rsidR="004A4FA3" w:rsidRPr="00D31ED3" w:rsidRDefault="009013D5" w:rsidP="004A4FA3">
      <w:pPr>
        <w:pStyle w:val="Nadpis1"/>
        <w:spacing w:before="0" w:after="0"/>
        <w:ind w:right="-284"/>
        <w:jc w:val="center"/>
        <w:rPr>
          <w:b w:val="0"/>
          <w:sz w:val="22"/>
          <w:szCs w:val="22"/>
        </w:rPr>
      </w:pPr>
      <w:r>
        <w:rPr>
          <w:b w:val="0"/>
          <w:sz w:val="22"/>
          <w:szCs w:val="22"/>
        </w:rPr>
        <w:t>Článek X</w:t>
      </w:r>
      <w:r w:rsidR="004A4FA3" w:rsidRPr="00D31ED3">
        <w:rPr>
          <w:b w:val="0"/>
          <w:sz w:val="22"/>
          <w:szCs w:val="22"/>
        </w:rPr>
        <w:t>I.</w:t>
      </w:r>
    </w:p>
    <w:p w:rsidR="004A4FA3" w:rsidRDefault="004A4FA3" w:rsidP="004A4FA3">
      <w:pPr>
        <w:pStyle w:val="Nadpis1"/>
        <w:spacing w:before="0" w:after="0"/>
        <w:ind w:right="-284"/>
        <w:jc w:val="center"/>
        <w:rPr>
          <w:sz w:val="22"/>
          <w:szCs w:val="22"/>
        </w:rPr>
      </w:pPr>
      <w:r w:rsidRPr="005E39E9">
        <w:rPr>
          <w:sz w:val="22"/>
          <w:szCs w:val="22"/>
        </w:rPr>
        <w:t>Závěrečná ustanovení</w:t>
      </w:r>
    </w:p>
    <w:p w:rsidR="004A4FA3" w:rsidRPr="00A559CF" w:rsidRDefault="004A4FA3" w:rsidP="004A4FA3"/>
    <w:p w:rsidR="004A4FA3"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Tato smlouva je uzavřena na dobu určitou, její účinnost končí předáním předmětu smlouvy a řádným zaplacením ceny díla.</w:t>
      </w:r>
      <w:r w:rsidR="006E0703">
        <w:rPr>
          <w:rFonts w:ascii="Arial" w:hAnsi="Arial" w:cs="Arial"/>
          <w:sz w:val="22"/>
          <w:szCs w:val="22"/>
        </w:rPr>
        <w:t xml:space="preserve"> Práva a povinnosti smluvních stran vyplývající z čl. </w:t>
      </w:r>
      <w:r w:rsidR="00F445F9">
        <w:rPr>
          <w:rFonts w:ascii="Arial" w:hAnsi="Arial" w:cs="Arial"/>
          <w:sz w:val="22"/>
          <w:szCs w:val="22"/>
        </w:rPr>
        <w:t>III odst. 7</w:t>
      </w:r>
      <w:r w:rsidR="00680911">
        <w:rPr>
          <w:rFonts w:ascii="Arial" w:hAnsi="Arial" w:cs="Arial"/>
          <w:sz w:val="22"/>
          <w:szCs w:val="22"/>
        </w:rPr>
        <w:t>, čl. VI, čl. VI</w:t>
      </w:r>
      <w:r w:rsidR="00F445F9">
        <w:rPr>
          <w:rFonts w:ascii="Arial" w:hAnsi="Arial" w:cs="Arial"/>
          <w:sz w:val="22"/>
          <w:szCs w:val="22"/>
        </w:rPr>
        <w:t>I,</w:t>
      </w:r>
      <w:r w:rsidR="00680911">
        <w:rPr>
          <w:rFonts w:ascii="Arial" w:hAnsi="Arial" w:cs="Arial"/>
          <w:sz w:val="22"/>
          <w:szCs w:val="22"/>
        </w:rPr>
        <w:t xml:space="preserve"> čl. VIII</w:t>
      </w:r>
      <w:r w:rsidR="00522FC9">
        <w:rPr>
          <w:rFonts w:ascii="Arial" w:hAnsi="Arial" w:cs="Arial"/>
          <w:sz w:val="22"/>
          <w:szCs w:val="22"/>
        </w:rPr>
        <w:t>,</w:t>
      </w:r>
      <w:r w:rsidR="00F445F9">
        <w:rPr>
          <w:rFonts w:ascii="Arial" w:hAnsi="Arial" w:cs="Arial"/>
          <w:sz w:val="22"/>
          <w:szCs w:val="22"/>
        </w:rPr>
        <w:t xml:space="preserve"> čl. </w:t>
      </w:r>
      <w:r w:rsidR="00680911">
        <w:rPr>
          <w:rFonts w:ascii="Arial" w:hAnsi="Arial" w:cs="Arial"/>
          <w:sz w:val="22"/>
          <w:szCs w:val="22"/>
        </w:rPr>
        <w:t>I</w:t>
      </w:r>
      <w:r w:rsidR="00F445F9">
        <w:rPr>
          <w:rFonts w:ascii="Arial" w:hAnsi="Arial" w:cs="Arial"/>
          <w:sz w:val="22"/>
          <w:szCs w:val="22"/>
        </w:rPr>
        <w:t xml:space="preserve">X </w:t>
      </w:r>
      <w:r w:rsidR="00680911">
        <w:rPr>
          <w:rFonts w:ascii="Arial" w:hAnsi="Arial" w:cs="Arial"/>
          <w:sz w:val="22"/>
          <w:szCs w:val="22"/>
        </w:rPr>
        <w:t>a čl. X</w:t>
      </w:r>
      <w:r w:rsidR="00522FC9">
        <w:rPr>
          <w:rFonts w:ascii="Arial" w:hAnsi="Arial" w:cs="Arial"/>
          <w:sz w:val="22"/>
          <w:szCs w:val="22"/>
        </w:rPr>
        <w:t xml:space="preserve"> odst. 3 a 4 </w:t>
      </w:r>
      <w:r w:rsidR="006E0703">
        <w:rPr>
          <w:rFonts w:ascii="Arial" w:hAnsi="Arial" w:cs="Arial"/>
          <w:sz w:val="22"/>
          <w:szCs w:val="22"/>
        </w:rPr>
        <w:t>nejsou dotčena zánikem účinnosti smlouvy vyplývajícím z předání díla a zaplacení ceny díla.</w:t>
      </w:r>
    </w:p>
    <w:p w:rsidR="004A4FA3"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w:t>
      </w:r>
      <w:r w:rsidR="00530610">
        <w:rPr>
          <w:rFonts w:ascii="Arial" w:hAnsi="Arial" w:cs="Arial"/>
          <w:sz w:val="22"/>
          <w:szCs w:val="22"/>
        </w:rPr>
        <w:t>ní součinnosti dle této smlouvy</w:t>
      </w:r>
      <w:r>
        <w:rPr>
          <w:rFonts w:ascii="Arial" w:hAnsi="Arial" w:cs="Arial"/>
          <w:sz w:val="22"/>
          <w:szCs w:val="22"/>
        </w:rPr>
        <w:t>.</w:t>
      </w:r>
    </w:p>
    <w:p w:rsidR="004A4FA3"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p>
    <w:p w:rsidR="004A4FA3"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rsidR="004A4FA3"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sidRPr="00664B13">
        <w:rPr>
          <w:rFonts w:ascii="Arial" w:hAnsi="Arial" w:cs="Arial"/>
          <w:snapToGrid w:val="0"/>
          <w:sz w:val="22"/>
          <w:szCs w:val="22"/>
        </w:rPr>
        <w:t xml:space="preserve">Smluvní strany se zavazují, že veškeré spory </w:t>
      </w:r>
      <w:r>
        <w:rPr>
          <w:rFonts w:ascii="Arial" w:hAnsi="Arial" w:cs="Arial"/>
          <w:snapToGrid w:val="0"/>
          <w:sz w:val="22"/>
          <w:szCs w:val="22"/>
        </w:rPr>
        <w:t xml:space="preserve">vzniklé v souvislosti s realizací </w:t>
      </w:r>
      <w:r w:rsidRPr="00664B13">
        <w:rPr>
          <w:rFonts w:ascii="Arial" w:hAnsi="Arial" w:cs="Arial"/>
          <w:snapToGrid w:val="0"/>
          <w:sz w:val="22"/>
          <w:szCs w:val="22"/>
        </w:rPr>
        <w:t xml:space="preserve">smlouvy budou řešeny smírnou cestou – dohodou. Nedojde-li k dohodě, budou spory řešeny </w:t>
      </w:r>
      <w:r>
        <w:rPr>
          <w:rFonts w:ascii="Arial" w:hAnsi="Arial" w:cs="Arial"/>
          <w:snapToGrid w:val="0"/>
          <w:sz w:val="22"/>
          <w:szCs w:val="22"/>
        </w:rPr>
        <w:t xml:space="preserve">před </w:t>
      </w:r>
      <w:r w:rsidRPr="00664B13">
        <w:rPr>
          <w:rFonts w:ascii="Arial" w:hAnsi="Arial" w:cs="Arial"/>
          <w:snapToGrid w:val="0"/>
          <w:sz w:val="22"/>
          <w:szCs w:val="22"/>
        </w:rPr>
        <w:t>příslušným</w:t>
      </w:r>
      <w:r>
        <w:rPr>
          <w:rFonts w:ascii="Arial" w:hAnsi="Arial" w:cs="Arial"/>
          <w:snapToGrid w:val="0"/>
          <w:sz w:val="22"/>
          <w:szCs w:val="22"/>
        </w:rPr>
        <w:t>i</w:t>
      </w:r>
      <w:r w:rsidR="001641CD">
        <w:rPr>
          <w:rFonts w:ascii="Arial" w:hAnsi="Arial" w:cs="Arial"/>
          <w:snapToGrid w:val="0"/>
          <w:sz w:val="22"/>
          <w:szCs w:val="22"/>
        </w:rPr>
        <w:t xml:space="preserve"> </w:t>
      </w:r>
      <w:r>
        <w:rPr>
          <w:rFonts w:ascii="Arial" w:hAnsi="Arial" w:cs="Arial"/>
          <w:snapToGrid w:val="0"/>
          <w:sz w:val="22"/>
          <w:szCs w:val="22"/>
        </w:rPr>
        <w:t>obecnými soudy</w:t>
      </w:r>
      <w:r w:rsidRPr="00664B13">
        <w:rPr>
          <w:rFonts w:ascii="Arial" w:hAnsi="Arial" w:cs="Arial"/>
          <w:snapToGrid w:val="0"/>
          <w:sz w:val="22"/>
          <w:szCs w:val="22"/>
        </w:rPr>
        <w:t>.</w:t>
      </w:r>
    </w:p>
    <w:p w:rsidR="004A4FA3" w:rsidRPr="006658B4"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rsidR="004A4FA3" w:rsidRDefault="004A4FA3" w:rsidP="004A4FA3">
      <w:pPr>
        <w:numPr>
          <w:ilvl w:val="0"/>
          <w:numId w:val="7"/>
        </w:numPr>
        <w:shd w:val="clear" w:color="auto" w:fill="FFFFFF"/>
        <w:tabs>
          <w:tab w:val="left" w:pos="567"/>
        </w:tabs>
        <w:spacing w:after="120"/>
        <w:ind w:left="567" w:hanging="567"/>
        <w:jc w:val="both"/>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Pr>
          <w:rFonts w:ascii="Arial" w:hAnsi="Arial" w:cs="Arial"/>
          <w:sz w:val="22"/>
          <w:szCs w:val="22"/>
        </w:rPr>
        <w:t xml:space="preserve">e třech </w:t>
      </w:r>
      <w:r w:rsidRPr="000B432E">
        <w:rPr>
          <w:rFonts w:ascii="Arial" w:hAnsi="Arial" w:cs="Arial"/>
          <w:sz w:val="22"/>
          <w:szCs w:val="22"/>
        </w:rPr>
        <w:t>(</w:t>
      </w:r>
      <w:r>
        <w:rPr>
          <w:rFonts w:ascii="Arial" w:hAnsi="Arial" w:cs="Arial"/>
          <w:sz w:val="22"/>
          <w:szCs w:val="22"/>
        </w:rPr>
        <w:t>3</w:t>
      </w:r>
      <w:r w:rsidRPr="000B432E">
        <w:rPr>
          <w:rFonts w:ascii="Arial" w:hAnsi="Arial" w:cs="Arial"/>
          <w:sz w:val="22"/>
          <w:szCs w:val="22"/>
        </w:rPr>
        <w:t xml:space="preserve">) stejnopisech, z nichž </w:t>
      </w:r>
      <w:r>
        <w:rPr>
          <w:rFonts w:ascii="Arial" w:hAnsi="Arial" w:cs="Arial"/>
          <w:sz w:val="22"/>
          <w:szCs w:val="22"/>
        </w:rPr>
        <w:t>dva</w:t>
      </w:r>
      <w:r w:rsidRPr="000B432E">
        <w:rPr>
          <w:rFonts w:ascii="Arial" w:hAnsi="Arial" w:cs="Arial"/>
          <w:sz w:val="22"/>
          <w:szCs w:val="22"/>
        </w:rPr>
        <w:t xml:space="preserve"> (</w:t>
      </w:r>
      <w:r>
        <w:rPr>
          <w:rFonts w:ascii="Arial" w:hAnsi="Arial" w:cs="Arial"/>
          <w:sz w:val="22"/>
          <w:szCs w:val="22"/>
        </w:rPr>
        <w:t>2</w:t>
      </w:r>
      <w:r w:rsidRPr="000B432E">
        <w:rPr>
          <w:rFonts w:ascii="Arial" w:hAnsi="Arial" w:cs="Arial"/>
          <w:sz w:val="22"/>
          <w:szCs w:val="22"/>
        </w:rPr>
        <w:t>) obdrží objednatel a</w:t>
      </w:r>
      <w:r>
        <w:rPr>
          <w:rFonts w:ascii="Arial" w:hAnsi="Arial" w:cs="Arial"/>
          <w:sz w:val="22"/>
          <w:szCs w:val="22"/>
        </w:rPr>
        <w:t xml:space="preserve"> 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zhotovitel.</w:t>
      </w:r>
    </w:p>
    <w:p w:rsidR="001C275F" w:rsidRPr="005B1B0A" w:rsidRDefault="004A4FA3" w:rsidP="005B1B0A">
      <w:pPr>
        <w:numPr>
          <w:ilvl w:val="0"/>
          <w:numId w:val="7"/>
        </w:numPr>
        <w:spacing w:before="120"/>
        <w:ind w:left="567" w:hanging="567"/>
        <w:jc w:val="both"/>
        <w:rPr>
          <w:rFonts w:ascii="Arial" w:hAnsi="Arial" w:cs="Arial"/>
          <w:sz w:val="22"/>
          <w:szCs w:val="22"/>
        </w:rPr>
      </w:pPr>
      <w:r w:rsidRPr="000B432E">
        <w:rPr>
          <w:rFonts w:ascii="Arial" w:hAnsi="Arial" w:cs="Arial"/>
          <w:sz w:val="22"/>
          <w:szCs w:val="22"/>
        </w:rPr>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smlouvy za určitý a srozumitelný, a že jsou jí známy veškeré 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rsidR="00BE7DA0" w:rsidRDefault="00BE7DA0" w:rsidP="004A4FA3">
      <w:pPr>
        <w:widowControl w:val="0"/>
        <w:tabs>
          <w:tab w:val="left" w:pos="4962"/>
        </w:tabs>
        <w:autoSpaceDE w:val="0"/>
        <w:autoSpaceDN w:val="0"/>
        <w:adjustRightInd w:val="0"/>
        <w:ind w:left="116"/>
        <w:rPr>
          <w:rFonts w:ascii="Arial" w:hAnsi="Arial" w:cs="Arial"/>
          <w:color w:val="000000"/>
          <w:sz w:val="22"/>
          <w:szCs w:val="22"/>
        </w:rPr>
      </w:pPr>
    </w:p>
    <w:p w:rsidR="00BE7DA0" w:rsidRDefault="00BE7DA0" w:rsidP="004A4FA3">
      <w:pPr>
        <w:widowControl w:val="0"/>
        <w:tabs>
          <w:tab w:val="left" w:pos="4962"/>
        </w:tabs>
        <w:autoSpaceDE w:val="0"/>
        <w:autoSpaceDN w:val="0"/>
        <w:adjustRightInd w:val="0"/>
        <w:ind w:left="116"/>
        <w:rPr>
          <w:rFonts w:ascii="Arial" w:hAnsi="Arial" w:cs="Arial"/>
          <w:color w:val="000000"/>
          <w:sz w:val="22"/>
          <w:szCs w:val="22"/>
        </w:rPr>
      </w:pPr>
    </w:p>
    <w:p w:rsidR="004A4FA3" w:rsidRPr="000B432E" w:rsidRDefault="004A4FA3" w:rsidP="004A4FA3">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sidR="001641CD">
        <w:rPr>
          <w:rFonts w:ascii="Arial" w:hAnsi="Arial" w:cs="Arial"/>
          <w:color w:val="000000"/>
          <w:sz w:val="22"/>
          <w:szCs w:val="22"/>
        </w:rPr>
        <w:t> </w:t>
      </w:r>
      <w:r w:rsidRPr="000B432E">
        <w:rPr>
          <w:rFonts w:ascii="Arial" w:hAnsi="Arial" w:cs="Arial"/>
          <w:color w:val="000000"/>
          <w:sz w:val="22"/>
          <w:szCs w:val="22"/>
        </w:rPr>
        <w:t>Pr</w:t>
      </w:r>
      <w:r w:rsidRPr="000B432E">
        <w:rPr>
          <w:rFonts w:ascii="Arial" w:hAnsi="Arial" w:cs="Arial"/>
          <w:color w:val="000000"/>
          <w:spacing w:val="1"/>
          <w:sz w:val="22"/>
          <w:szCs w:val="22"/>
        </w:rPr>
        <w:t>a</w:t>
      </w:r>
      <w:r w:rsidRPr="000B432E">
        <w:rPr>
          <w:rFonts w:ascii="Arial" w:hAnsi="Arial" w:cs="Arial"/>
          <w:color w:val="000000"/>
          <w:spacing w:val="-1"/>
          <w:sz w:val="22"/>
          <w:szCs w:val="22"/>
        </w:rPr>
        <w:t>z</w:t>
      </w:r>
      <w:r w:rsidRPr="000B432E">
        <w:rPr>
          <w:rFonts w:ascii="Arial" w:hAnsi="Arial" w:cs="Arial"/>
          <w:color w:val="000000"/>
          <w:sz w:val="22"/>
          <w:szCs w:val="22"/>
        </w:rPr>
        <w:t>e</w:t>
      </w:r>
      <w:r w:rsidR="001641CD">
        <w:rPr>
          <w:rFonts w:ascii="Arial" w:hAnsi="Arial" w:cs="Arial"/>
          <w:color w:val="000000"/>
          <w:sz w:val="22"/>
          <w:szCs w:val="22"/>
        </w:rPr>
        <w:t xml:space="preserve"> </w:t>
      </w:r>
      <w:r w:rsidRPr="000B432E">
        <w:rPr>
          <w:rFonts w:ascii="Arial" w:hAnsi="Arial" w:cs="Arial"/>
          <w:color w:val="000000"/>
          <w:spacing w:val="1"/>
          <w:sz w:val="22"/>
          <w:szCs w:val="22"/>
        </w:rPr>
        <w:t>dn</w:t>
      </w:r>
      <w:r w:rsidR="003C7C9B">
        <w:rPr>
          <w:rFonts w:ascii="Arial" w:hAnsi="Arial" w:cs="Arial"/>
          <w:color w:val="000000"/>
          <w:sz w:val="22"/>
          <w:szCs w:val="22"/>
        </w:rPr>
        <w:t xml:space="preserve">e </w:t>
      </w:r>
      <w:r w:rsidRPr="000B432E">
        <w:rPr>
          <w:rFonts w:ascii="Arial" w:hAnsi="Arial" w:cs="Arial"/>
          <w:color w:val="000000"/>
          <w:sz w:val="22"/>
          <w:szCs w:val="22"/>
        </w:rPr>
        <w:tab/>
        <w:t>V</w:t>
      </w:r>
      <w:r w:rsidR="001641CD">
        <w:rPr>
          <w:rFonts w:ascii="Arial" w:hAnsi="Arial" w:cs="Arial"/>
          <w:color w:val="000000"/>
          <w:sz w:val="22"/>
          <w:szCs w:val="22"/>
        </w:rPr>
        <w:t> </w:t>
      </w:r>
      <w:r w:rsidR="00717BED">
        <w:rPr>
          <w:rFonts w:ascii="Arial" w:hAnsi="Arial" w:cs="Arial"/>
          <w:color w:val="000000"/>
          <w:sz w:val="22"/>
          <w:szCs w:val="22"/>
        </w:rPr>
        <w:t xml:space="preserve"> </w:t>
      </w:r>
      <w:r w:rsidR="00E13BA6" w:rsidRPr="00E13BA6">
        <w:rPr>
          <w:rFonts w:ascii="Arial" w:hAnsi="Arial" w:cs="Arial"/>
          <w:color w:val="000000"/>
          <w:sz w:val="22"/>
          <w:szCs w:val="22"/>
          <w:highlight w:val="yellow"/>
        </w:rPr>
        <w:t>xxxxxxx</w:t>
      </w:r>
      <w:r w:rsidR="00717BED">
        <w:rPr>
          <w:rFonts w:ascii="Arial" w:hAnsi="Arial" w:cs="Arial"/>
          <w:color w:val="000000"/>
          <w:sz w:val="22"/>
          <w:szCs w:val="22"/>
        </w:rPr>
        <w:t xml:space="preserve"> </w:t>
      </w:r>
      <w:r w:rsidR="001641CD">
        <w:rPr>
          <w:rFonts w:ascii="Arial" w:hAnsi="Arial" w:cs="Arial"/>
          <w:color w:val="000000"/>
          <w:sz w:val="22"/>
          <w:szCs w:val="22"/>
        </w:rPr>
        <w:t xml:space="preserve"> </w:t>
      </w:r>
      <w:r w:rsidRPr="000B432E">
        <w:rPr>
          <w:rFonts w:ascii="Arial" w:hAnsi="Arial" w:cs="Arial"/>
          <w:color w:val="000000"/>
          <w:spacing w:val="1"/>
          <w:sz w:val="22"/>
          <w:szCs w:val="22"/>
        </w:rPr>
        <w:t>dn</w:t>
      </w:r>
      <w:r w:rsidR="003C7C9B">
        <w:rPr>
          <w:rFonts w:ascii="Arial" w:hAnsi="Arial" w:cs="Arial"/>
          <w:color w:val="000000"/>
          <w:sz w:val="22"/>
          <w:szCs w:val="22"/>
        </w:rPr>
        <w:t>e</w:t>
      </w:r>
    </w:p>
    <w:p w:rsidR="004A4FA3" w:rsidRDefault="004A4FA3" w:rsidP="00354A2C">
      <w:pPr>
        <w:widowControl w:val="0"/>
        <w:tabs>
          <w:tab w:val="left" w:pos="4962"/>
        </w:tabs>
        <w:autoSpaceDE w:val="0"/>
        <w:autoSpaceDN w:val="0"/>
        <w:adjustRightInd w:val="0"/>
        <w:rPr>
          <w:rFonts w:ascii="Arial" w:hAnsi="Arial" w:cs="Arial"/>
          <w:color w:val="000000"/>
          <w:position w:val="-1"/>
          <w:sz w:val="22"/>
          <w:szCs w:val="22"/>
        </w:rPr>
      </w:pPr>
    </w:p>
    <w:p w:rsidR="004A4FA3" w:rsidRPr="000B432E" w:rsidRDefault="004A4FA3" w:rsidP="004A4FA3">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Pr="000B432E">
        <w:rPr>
          <w:rFonts w:ascii="Arial" w:hAnsi="Arial" w:cs="Arial"/>
          <w:color w:val="000000"/>
          <w:spacing w:val="1"/>
          <w:position w:val="-1"/>
          <w:sz w:val="22"/>
          <w:szCs w:val="22"/>
        </w:rPr>
        <w:t>o</w:t>
      </w:r>
      <w:r w:rsidRPr="000B432E">
        <w:rPr>
          <w:rFonts w:ascii="Arial" w:hAnsi="Arial" w:cs="Arial"/>
          <w:color w:val="000000"/>
          <w:spacing w:val="-2"/>
          <w:position w:val="-1"/>
          <w:sz w:val="22"/>
          <w:szCs w:val="22"/>
        </w:rPr>
        <w:t>b</w:t>
      </w:r>
      <w:r w:rsidRPr="000B432E">
        <w:rPr>
          <w:rFonts w:ascii="Arial" w:hAnsi="Arial" w:cs="Arial"/>
          <w:color w:val="000000"/>
          <w:spacing w:val="1"/>
          <w:position w:val="-1"/>
          <w:sz w:val="22"/>
          <w:szCs w:val="22"/>
        </w:rPr>
        <w:t>jed</w:t>
      </w:r>
      <w:r w:rsidRPr="000B432E">
        <w:rPr>
          <w:rFonts w:ascii="Arial" w:hAnsi="Arial" w:cs="Arial"/>
          <w:color w:val="000000"/>
          <w:spacing w:val="-2"/>
          <w:position w:val="-1"/>
          <w:sz w:val="22"/>
          <w:szCs w:val="22"/>
        </w:rPr>
        <w:t>n</w:t>
      </w:r>
      <w:r w:rsidRPr="000B432E">
        <w:rPr>
          <w:rFonts w:ascii="Arial" w:hAnsi="Arial" w:cs="Arial"/>
          <w:color w:val="000000"/>
          <w:spacing w:val="1"/>
          <w:position w:val="-1"/>
          <w:sz w:val="22"/>
          <w:szCs w:val="22"/>
        </w:rPr>
        <w:t>a</w:t>
      </w:r>
      <w:r w:rsidRPr="000B432E">
        <w:rPr>
          <w:rFonts w:ascii="Arial" w:hAnsi="Arial" w:cs="Arial"/>
          <w:color w:val="000000"/>
          <w:position w:val="-1"/>
          <w:sz w:val="22"/>
          <w:szCs w:val="22"/>
        </w:rPr>
        <w:t>t</w:t>
      </w:r>
      <w:r w:rsidRPr="000B432E">
        <w:rPr>
          <w:rFonts w:ascii="Arial" w:hAnsi="Arial" w:cs="Arial"/>
          <w:color w:val="000000"/>
          <w:spacing w:val="1"/>
          <w:position w:val="-1"/>
          <w:sz w:val="22"/>
          <w:szCs w:val="22"/>
        </w:rPr>
        <w:t>e</w:t>
      </w:r>
      <w:r w:rsidRPr="000B432E">
        <w:rPr>
          <w:rFonts w:ascii="Arial" w:hAnsi="Arial" w:cs="Arial"/>
          <w:color w:val="000000"/>
          <w:spacing w:val="-2"/>
          <w:position w:val="-1"/>
          <w:sz w:val="22"/>
          <w:szCs w:val="22"/>
        </w:rPr>
        <w:t>l</w:t>
      </w:r>
      <w:r w:rsidRPr="000B432E">
        <w:rPr>
          <w:rFonts w:ascii="Arial" w:hAnsi="Arial" w:cs="Arial"/>
          <w:color w:val="000000"/>
          <w:spacing w:val="1"/>
          <w:position w:val="-1"/>
          <w:sz w:val="22"/>
          <w:szCs w:val="22"/>
        </w:rPr>
        <w:t>e</w:t>
      </w:r>
      <w:r w:rsidR="005B1B0A">
        <w:rPr>
          <w:rFonts w:ascii="Arial" w:hAnsi="Arial" w:cs="Arial"/>
          <w:color w:val="000000"/>
          <w:position w:val="-1"/>
          <w:sz w:val="22"/>
          <w:szCs w:val="22"/>
        </w:rPr>
        <w:t>:</w:t>
      </w:r>
      <w:r w:rsidR="005B1B0A">
        <w:rPr>
          <w:rFonts w:ascii="Arial" w:hAnsi="Arial" w:cs="Arial"/>
          <w:color w:val="000000"/>
          <w:position w:val="-1"/>
          <w:sz w:val="22"/>
          <w:szCs w:val="22"/>
        </w:rPr>
        <w:tab/>
        <w:t>Z</w:t>
      </w:r>
      <w:r w:rsidRPr="000B432E">
        <w:rPr>
          <w:rFonts w:ascii="Arial" w:hAnsi="Arial" w:cs="Arial"/>
          <w:color w:val="000000"/>
          <w:position w:val="-1"/>
          <w:sz w:val="22"/>
          <w:szCs w:val="22"/>
        </w:rPr>
        <w:t>hotovit</w:t>
      </w:r>
      <w:r w:rsidRPr="000B432E">
        <w:rPr>
          <w:rFonts w:ascii="Arial" w:hAnsi="Arial" w:cs="Arial"/>
          <w:color w:val="000000"/>
          <w:spacing w:val="-2"/>
          <w:position w:val="-1"/>
          <w:sz w:val="22"/>
          <w:szCs w:val="22"/>
        </w:rPr>
        <w:t>e</w:t>
      </w:r>
      <w:r w:rsidR="005B1B0A">
        <w:rPr>
          <w:rFonts w:ascii="Arial" w:hAnsi="Arial" w:cs="Arial"/>
          <w:color w:val="000000"/>
          <w:spacing w:val="1"/>
          <w:position w:val="-1"/>
          <w:sz w:val="22"/>
          <w:szCs w:val="22"/>
        </w:rPr>
        <w:t>l</w:t>
      </w:r>
      <w:r w:rsidRPr="000B432E">
        <w:rPr>
          <w:rFonts w:ascii="Arial" w:hAnsi="Arial" w:cs="Arial"/>
          <w:color w:val="000000"/>
          <w:position w:val="-1"/>
          <w:sz w:val="22"/>
          <w:szCs w:val="22"/>
        </w:rPr>
        <w:t>:</w:t>
      </w:r>
    </w:p>
    <w:p w:rsidR="004A4FA3" w:rsidRPr="000B432E" w:rsidRDefault="004A4FA3" w:rsidP="004A4FA3">
      <w:pPr>
        <w:widowControl w:val="0"/>
        <w:tabs>
          <w:tab w:val="left" w:pos="4962"/>
        </w:tabs>
        <w:autoSpaceDE w:val="0"/>
        <w:autoSpaceDN w:val="0"/>
        <w:adjustRightInd w:val="0"/>
        <w:rPr>
          <w:rFonts w:ascii="Arial" w:hAnsi="Arial" w:cs="Arial"/>
          <w:color w:val="000000"/>
          <w:sz w:val="22"/>
          <w:szCs w:val="22"/>
        </w:rPr>
      </w:pPr>
    </w:p>
    <w:p w:rsidR="004A4FA3" w:rsidRDefault="004A4FA3" w:rsidP="004A4FA3">
      <w:pPr>
        <w:widowControl w:val="0"/>
        <w:tabs>
          <w:tab w:val="left" w:pos="4962"/>
        </w:tabs>
        <w:autoSpaceDE w:val="0"/>
        <w:autoSpaceDN w:val="0"/>
        <w:adjustRightInd w:val="0"/>
        <w:rPr>
          <w:rFonts w:ascii="Arial" w:hAnsi="Arial" w:cs="Arial"/>
          <w:color w:val="000000"/>
          <w:sz w:val="22"/>
          <w:szCs w:val="22"/>
        </w:rPr>
      </w:pPr>
    </w:p>
    <w:p w:rsidR="004A4FA3" w:rsidRPr="000B432E" w:rsidRDefault="004A4FA3" w:rsidP="004A4FA3">
      <w:pPr>
        <w:widowControl w:val="0"/>
        <w:tabs>
          <w:tab w:val="left" w:pos="4962"/>
        </w:tabs>
        <w:autoSpaceDE w:val="0"/>
        <w:autoSpaceDN w:val="0"/>
        <w:adjustRightInd w:val="0"/>
        <w:rPr>
          <w:rFonts w:ascii="Arial" w:hAnsi="Arial" w:cs="Arial"/>
          <w:color w:val="000000"/>
          <w:sz w:val="22"/>
          <w:szCs w:val="22"/>
        </w:rPr>
      </w:pPr>
    </w:p>
    <w:p w:rsidR="004A4FA3" w:rsidRPr="000B432E" w:rsidRDefault="004A4FA3" w:rsidP="004A4FA3">
      <w:pPr>
        <w:widowControl w:val="0"/>
        <w:tabs>
          <w:tab w:val="left" w:pos="4962"/>
        </w:tabs>
        <w:autoSpaceDE w:val="0"/>
        <w:autoSpaceDN w:val="0"/>
        <w:adjustRightInd w:val="0"/>
        <w:rPr>
          <w:rFonts w:ascii="Arial" w:hAnsi="Arial" w:cs="Arial"/>
          <w:color w:val="000000"/>
          <w:sz w:val="22"/>
          <w:szCs w:val="22"/>
        </w:rPr>
      </w:pPr>
    </w:p>
    <w:p w:rsidR="00BB41A7" w:rsidRDefault="004A4FA3" w:rsidP="00BB41A7">
      <w:pPr>
        <w:widowControl w:val="0"/>
        <w:tabs>
          <w:tab w:val="left" w:pos="4962"/>
        </w:tabs>
        <w:autoSpaceDE w:val="0"/>
        <w:autoSpaceDN w:val="0"/>
        <w:adjustRightInd w:val="0"/>
        <w:rPr>
          <w:rFonts w:ascii="Arial" w:hAnsi="Arial" w:cs="Arial"/>
          <w:color w:val="000000"/>
          <w:sz w:val="22"/>
          <w:szCs w:val="22"/>
        </w:rPr>
      </w:pPr>
      <w:r w:rsidRPr="000B432E">
        <w:rPr>
          <w:rFonts w:ascii="Arial" w:hAnsi="Arial" w:cs="Arial"/>
          <w:color w:val="000000"/>
          <w:sz w:val="22"/>
          <w:szCs w:val="22"/>
        </w:rPr>
        <w:t>………………………………………….</w:t>
      </w:r>
      <w:r w:rsidR="00BB41A7">
        <w:rPr>
          <w:rFonts w:ascii="Arial" w:hAnsi="Arial" w:cs="Arial"/>
          <w:color w:val="000000"/>
          <w:sz w:val="22"/>
          <w:szCs w:val="22"/>
        </w:rPr>
        <w:tab/>
        <w:t>………………………………………</w:t>
      </w:r>
      <w:r w:rsidR="00BB41A7">
        <w:rPr>
          <w:rFonts w:ascii="Arial" w:hAnsi="Arial" w:cs="Arial"/>
          <w:color w:val="000000"/>
          <w:sz w:val="22"/>
          <w:szCs w:val="22"/>
        </w:rPr>
        <w:tab/>
      </w:r>
    </w:p>
    <w:p w:rsidR="004A4FA3" w:rsidRPr="00BB41A7" w:rsidRDefault="00BE7DA0" w:rsidP="00BE7DA0">
      <w:pPr>
        <w:widowControl w:val="0"/>
        <w:tabs>
          <w:tab w:val="left" w:pos="0"/>
        </w:tabs>
        <w:autoSpaceDE w:val="0"/>
        <w:autoSpaceDN w:val="0"/>
        <w:adjustRightInd w:val="0"/>
        <w:rPr>
          <w:rFonts w:ascii="Arial" w:hAnsi="Arial" w:cs="Arial"/>
          <w:sz w:val="22"/>
          <w:szCs w:val="22"/>
          <w:lang w:eastAsia="cs-CZ"/>
        </w:rPr>
      </w:pPr>
      <w:r>
        <w:rPr>
          <w:rFonts w:ascii="Arial" w:hAnsi="Arial" w:cs="Arial"/>
          <w:color w:val="000000"/>
          <w:sz w:val="22"/>
          <w:szCs w:val="22"/>
        </w:rPr>
        <w:tab/>
      </w:r>
      <w:r w:rsidR="005B1B0A">
        <w:rPr>
          <w:rFonts w:ascii="Arial" w:hAnsi="Arial" w:cs="Arial"/>
          <w:color w:val="000000"/>
          <w:sz w:val="22"/>
          <w:szCs w:val="22"/>
        </w:rPr>
        <w:t>Ing. Miroslav Hajný</w:t>
      </w:r>
      <w:r w:rsidR="00AF117C">
        <w:rPr>
          <w:rFonts w:ascii="Arial" w:hAnsi="Arial" w:cs="Arial"/>
          <w:color w:val="000000"/>
          <w:sz w:val="22"/>
          <w:szCs w:val="22"/>
        </w:rPr>
        <w:tab/>
      </w:r>
      <w:r w:rsidR="00AF117C">
        <w:rPr>
          <w:rFonts w:ascii="Arial" w:hAnsi="Arial" w:cs="Arial"/>
          <w:color w:val="000000"/>
          <w:sz w:val="22"/>
          <w:szCs w:val="22"/>
        </w:rPr>
        <w:tab/>
      </w:r>
      <w:r w:rsidR="001641CD">
        <w:rPr>
          <w:rFonts w:ascii="Arial" w:hAnsi="Arial" w:cs="Arial"/>
          <w:color w:val="000000"/>
          <w:sz w:val="22"/>
          <w:szCs w:val="22"/>
        </w:rPr>
        <w:t xml:space="preserve">                  </w:t>
      </w:r>
      <w:r w:rsidR="005B1B0A">
        <w:rPr>
          <w:rFonts w:ascii="Arial" w:hAnsi="Arial" w:cs="Arial"/>
          <w:color w:val="000000"/>
          <w:sz w:val="22"/>
          <w:szCs w:val="22"/>
        </w:rPr>
        <w:tab/>
        <w:t xml:space="preserve">    </w:t>
      </w:r>
      <w:r w:rsidR="00E13BA6">
        <w:rPr>
          <w:rFonts w:ascii="Arial" w:hAnsi="Arial" w:cs="Arial"/>
          <w:color w:val="000000"/>
          <w:sz w:val="22"/>
          <w:szCs w:val="22"/>
        </w:rPr>
        <w:t xml:space="preserve">  </w:t>
      </w:r>
      <w:r w:rsidR="005B1B0A">
        <w:rPr>
          <w:rFonts w:ascii="Arial" w:hAnsi="Arial" w:cs="Arial"/>
          <w:color w:val="000000"/>
          <w:sz w:val="22"/>
          <w:szCs w:val="22"/>
        </w:rPr>
        <w:t xml:space="preserve">  </w:t>
      </w:r>
      <w:r w:rsidR="00E13BA6" w:rsidRPr="00E13BA6">
        <w:rPr>
          <w:rFonts w:ascii="Arial" w:hAnsi="Arial" w:cs="Arial"/>
          <w:color w:val="000000"/>
          <w:sz w:val="22"/>
          <w:szCs w:val="22"/>
          <w:highlight w:val="yellow"/>
        </w:rPr>
        <w:t>xxxxxxxxxxxxxxxxxxxx</w:t>
      </w:r>
    </w:p>
    <w:p w:rsidR="00BE7DA0" w:rsidRPr="001641CD" w:rsidRDefault="001641CD" w:rsidP="001641CD">
      <w:pPr>
        <w:widowControl w:val="0"/>
        <w:tabs>
          <w:tab w:val="center" w:pos="0"/>
        </w:tabs>
        <w:autoSpaceDE w:val="0"/>
        <w:autoSpaceDN w:val="0"/>
        <w:adjustRightInd w:val="0"/>
        <w:rPr>
          <w:rFonts w:ascii="Arial" w:hAnsi="Arial" w:cs="Arial"/>
          <w:color w:val="000000"/>
          <w:sz w:val="22"/>
          <w:szCs w:val="22"/>
        </w:rPr>
      </w:pPr>
      <w:r>
        <w:rPr>
          <w:b/>
        </w:rPr>
        <w:t xml:space="preserve">            </w:t>
      </w:r>
      <w:r w:rsidR="005B1B0A">
        <w:rPr>
          <w:rFonts w:ascii="Arial" w:hAnsi="Arial" w:cs="Arial"/>
          <w:color w:val="000000"/>
          <w:sz w:val="22"/>
          <w:szCs w:val="22"/>
        </w:rPr>
        <w:t>ředitel SLZ PP ČR</w:t>
      </w:r>
      <w:r w:rsidR="00BE7DA0">
        <w:rPr>
          <w:rFonts w:ascii="Arial" w:hAnsi="Arial" w:cs="Arial"/>
          <w:color w:val="000000"/>
          <w:sz w:val="22"/>
          <w:szCs w:val="22"/>
        </w:rPr>
        <w:tab/>
      </w:r>
      <w:r w:rsidR="00BE7DA0">
        <w:rPr>
          <w:rFonts w:ascii="Arial" w:hAnsi="Arial" w:cs="Arial"/>
          <w:color w:val="000000"/>
          <w:sz w:val="22"/>
          <w:szCs w:val="22"/>
        </w:rPr>
        <w:tab/>
      </w:r>
      <w:r w:rsidR="00BE7DA0">
        <w:rPr>
          <w:rFonts w:ascii="Arial" w:hAnsi="Arial" w:cs="Arial"/>
          <w:color w:val="000000"/>
          <w:sz w:val="22"/>
          <w:szCs w:val="22"/>
        </w:rPr>
        <w:tab/>
      </w:r>
      <w:r>
        <w:rPr>
          <w:rFonts w:ascii="Arial" w:hAnsi="Arial" w:cs="Arial"/>
          <w:color w:val="000000"/>
          <w:sz w:val="22"/>
          <w:szCs w:val="22"/>
        </w:rPr>
        <w:t xml:space="preserve">                     </w:t>
      </w:r>
    </w:p>
    <w:sectPr w:rsidR="00BE7DA0" w:rsidRPr="001641CD" w:rsidSect="001641CD">
      <w:headerReference w:type="default" r:id="rId7"/>
      <w:footerReference w:type="even" r:id="rId8"/>
      <w:footerReference w:type="default" r:id="rId9"/>
      <w:headerReference w:type="first" r:id="rId10"/>
      <w:footerReference w:type="first" r:id="rId11"/>
      <w:footnotePr>
        <w:pos w:val="beneathText"/>
      </w:footnotePr>
      <w:pgSz w:w="11905" w:h="16837"/>
      <w:pgMar w:top="1560"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7A" w:rsidRDefault="0078617A" w:rsidP="00833584">
      <w:r>
        <w:separator/>
      </w:r>
    </w:p>
  </w:endnote>
  <w:endnote w:type="continuationSeparator" w:id="1">
    <w:p w:rsidR="0078617A" w:rsidRDefault="0078617A" w:rsidP="00833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4" w:rsidRDefault="005F6DC0" w:rsidP="003A2EA5">
    <w:pPr>
      <w:pStyle w:val="Zpat"/>
      <w:framePr w:wrap="around" w:vAnchor="text" w:hAnchor="margin" w:xAlign="center" w:y="1"/>
      <w:rPr>
        <w:rStyle w:val="slostrnky"/>
      </w:rPr>
    </w:pPr>
    <w:r>
      <w:rPr>
        <w:rStyle w:val="slostrnky"/>
      </w:rPr>
      <w:fldChar w:fldCharType="begin"/>
    </w:r>
    <w:r w:rsidR="00941374">
      <w:rPr>
        <w:rStyle w:val="slostrnky"/>
      </w:rPr>
      <w:instrText xml:space="preserve">PAGE  </w:instrText>
    </w:r>
    <w:r>
      <w:rPr>
        <w:rStyle w:val="slostrnky"/>
      </w:rPr>
      <w:fldChar w:fldCharType="end"/>
    </w:r>
  </w:p>
  <w:p w:rsidR="00941374" w:rsidRDefault="0094137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1907"/>
      <w:docPartObj>
        <w:docPartGallery w:val="Page Numbers (Bottom of Page)"/>
        <w:docPartUnique/>
      </w:docPartObj>
    </w:sdtPr>
    <w:sdtContent>
      <w:sdt>
        <w:sdtPr>
          <w:id w:val="37899295"/>
          <w:docPartObj>
            <w:docPartGallery w:val="Page Numbers (Top of Page)"/>
            <w:docPartUnique/>
          </w:docPartObj>
        </w:sdtPr>
        <w:sdtContent>
          <w:p w:rsidR="00A402D1" w:rsidRDefault="00A402D1">
            <w:pPr>
              <w:pStyle w:val="Zpat"/>
              <w:jc w:val="center"/>
            </w:pPr>
            <w:r>
              <w:t xml:space="preserve">Stránka </w:t>
            </w:r>
            <w:r w:rsidR="005F6DC0">
              <w:rPr>
                <w:b/>
              </w:rPr>
              <w:fldChar w:fldCharType="begin"/>
            </w:r>
            <w:r>
              <w:rPr>
                <w:b/>
              </w:rPr>
              <w:instrText>PAGE</w:instrText>
            </w:r>
            <w:r w:rsidR="005F6DC0">
              <w:rPr>
                <w:b/>
              </w:rPr>
              <w:fldChar w:fldCharType="separate"/>
            </w:r>
            <w:r w:rsidR="0062245C">
              <w:rPr>
                <w:b/>
                <w:noProof/>
              </w:rPr>
              <w:t>1</w:t>
            </w:r>
            <w:r w:rsidR="005F6DC0">
              <w:rPr>
                <w:b/>
              </w:rPr>
              <w:fldChar w:fldCharType="end"/>
            </w:r>
            <w:r>
              <w:t xml:space="preserve"> z </w:t>
            </w:r>
            <w:r w:rsidR="005F6DC0">
              <w:rPr>
                <w:b/>
              </w:rPr>
              <w:fldChar w:fldCharType="begin"/>
            </w:r>
            <w:r>
              <w:rPr>
                <w:b/>
              </w:rPr>
              <w:instrText>NUMPAGES</w:instrText>
            </w:r>
            <w:r w:rsidR="005F6DC0">
              <w:rPr>
                <w:b/>
              </w:rPr>
              <w:fldChar w:fldCharType="separate"/>
            </w:r>
            <w:r w:rsidR="0062245C">
              <w:rPr>
                <w:b/>
                <w:noProof/>
              </w:rPr>
              <w:t>7</w:t>
            </w:r>
            <w:r w:rsidR="005F6DC0">
              <w:rPr>
                <w:b/>
              </w:rPr>
              <w:fldChar w:fldCharType="end"/>
            </w:r>
          </w:p>
        </w:sdtContent>
      </w:sdt>
    </w:sdtContent>
  </w:sdt>
  <w:p w:rsidR="00941374" w:rsidRDefault="0094137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4" w:rsidRDefault="00941374" w:rsidP="003A2EA5">
    <w:pPr>
      <w:pStyle w:val="Zpat"/>
    </w:pPr>
  </w:p>
  <w:p w:rsidR="00941374" w:rsidRDefault="00941374" w:rsidP="003A2EA5">
    <w:pPr>
      <w:pStyle w:val="Zpat"/>
    </w:pPr>
  </w:p>
  <w:p w:rsidR="00941374" w:rsidRDefault="009413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7A" w:rsidRDefault="0078617A" w:rsidP="00833584">
      <w:r>
        <w:separator/>
      </w:r>
    </w:p>
  </w:footnote>
  <w:footnote w:type="continuationSeparator" w:id="1">
    <w:p w:rsidR="0078617A" w:rsidRDefault="0078617A" w:rsidP="00833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4" w:rsidRDefault="00CF5BA7" w:rsidP="00CF5BA7">
    <w:pPr>
      <w:pStyle w:val="Zhlav"/>
      <w:tabs>
        <w:tab w:val="left" w:pos="5910"/>
        <w:tab w:val="left" w:pos="8205"/>
      </w:tabs>
      <w:ind w:left="-567"/>
      <w:jc w:val="right"/>
    </w:pPr>
    <w:r>
      <w:t xml:space="preserve">Příloha č. </w:t>
    </w:r>
    <w:r w:rsidR="00210F84">
      <w:t>3</w:t>
    </w:r>
    <w:r>
      <w:t xml:space="preserve"> Zadávací dokumentace</w:t>
    </w:r>
  </w:p>
  <w:p w:rsidR="00941374" w:rsidRDefault="00941374" w:rsidP="003A2EA5">
    <w:pPr>
      <w:pStyle w:val="Zhlav"/>
    </w:pPr>
  </w:p>
  <w:p w:rsidR="00941374" w:rsidRPr="007E5C2B" w:rsidRDefault="00941374" w:rsidP="003A2EA5">
    <w:pPr>
      <w:pStyle w:val="Zhlav"/>
      <w:tabs>
        <w:tab w:val="clear" w:pos="9072"/>
        <w:tab w:val="left" w:pos="5220"/>
        <w:tab w:val="right" w:pos="9071"/>
      </w:tabs>
      <w:rPr>
        <w:rFonts w:ascii="Arial" w:hAnsi="Arial" w:cs="Arial"/>
      </w:rPr>
    </w:pPr>
  </w:p>
  <w:p w:rsidR="00941374" w:rsidRPr="00006188" w:rsidRDefault="00941374" w:rsidP="003A2EA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4" w:rsidRDefault="007C0097" w:rsidP="003A2EA5">
    <w:pPr>
      <w:pStyle w:val="Zhlav"/>
      <w:tabs>
        <w:tab w:val="left" w:pos="5910"/>
        <w:tab w:val="left" w:pos="8205"/>
      </w:tabs>
      <w:ind w:left="-567"/>
    </w:pPr>
    <w:r>
      <w:rPr>
        <w:noProof/>
        <w:lang w:eastAsia="cs-CZ"/>
      </w:rPr>
      <w:drawing>
        <wp:anchor distT="0" distB="0" distL="114300" distR="114300" simplePos="0" relativeHeight="251657728" behindDoc="1" locked="0" layoutInCell="1" allowOverlap="1">
          <wp:simplePos x="0" y="0"/>
          <wp:positionH relativeFrom="margin">
            <wp:posOffset>4405630</wp:posOffset>
          </wp:positionH>
          <wp:positionV relativeFrom="paragraph">
            <wp:posOffset>-54610</wp:posOffset>
          </wp:positionV>
          <wp:extent cx="1676400" cy="628650"/>
          <wp:effectExtent l="19050" t="0" r="0" b="0"/>
          <wp:wrapTight wrapText="bothSides">
            <wp:wrapPolygon edited="0">
              <wp:start x="-245" y="0"/>
              <wp:lineTo x="-245" y="20945"/>
              <wp:lineTo x="21600" y="20945"/>
              <wp:lineTo x="21600" y="0"/>
              <wp:lineTo x="-245"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676400" cy="628650"/>
                  </a:xfrm>
                  <a:prstGeom prst="rect">
                    <a:avLst/>
                  </a:prstGeom>
                  <a:noFill/>
                  <a:ln w="9525">
                    <a:noFill/>
                    <a:miter lim="800000"/>
                    <a:headEnd/>
                    <a:tailEnd/>
                  </a:ln>
                </pic:spPr>
              </pic:pic>
            </a:graphicData>
          </a:graphic>
        </wp:anchor>
      </w:drawing>
    </w:r>
    <w:r>
      <w:rPr>
        <w:noProof/>
        <w:lang w:eastAsia="cs-CZ"/>
      </w:rPr>
      <w:drawing>
        <wp:inline distT="0" distB="0" distL="0" distR="0">
          <wp:extent cx="4448175" cy="4953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4448175" cy="495300"/>
                  </a:xfrm>
                  <a:prstGeom prst="rect">
                    <a:avLst/>
                  </a:prstGeom>
                  <a:noFill/>
                  <a:ln w="9525">
                    <a:noFill/>
                    <a:miter lim="800000"/>
                    <a:headEnd/>
                    <a:tailEnd/>
                  </a:ln>
                </pic:spPr>
              </pic:pic>
            </a:graphicData>
          </a:graphic>
        </wp:inline>
      </w:drawing>
    </w:r>
  </w:p>
  <w:p w:rsidR="00941374" w:rsidRDefault="00941374" w:rsidP="003A2EA5">
    <w:pPr>
      <w:pStyle w:val="Zhlav"/>
    </w:pPr>
  </w:p>
  <w:p w:rsidR="00941374" w:rsidRPr="007E5C2B" w:rsidRDefault="00941374" w:rsidP="003A2EA5">
    <w:pPr>
      <w:pStyle w:val="Zhlav"/>
      <w:tabs>
        <w:tab w:val="clear" w:pos="9072"/>
        <w:tab w:val="left" w:pos="5220"/>
        <w:tab w:val="right" w:pos="9071"/>
      </w:tabs>
      <w:rPr>
        <w:rFonts w:ascii="Arial" w:hAnsi="Arial" w:cs="Arial"/>
      </w:rPr>
    </w:pPr>
    <w:r>
      <w:rPr>
        <w:rFonts w:ascii="Arial" w:hAnsi="Arial" w:cs="Arial"/>
      </w:rPr>
      <w:tab/>
    </w:r>
    <w:r>
      <w:rPr>
        <w:rFonts w:ascii="Arial" w:hAnsi="Arial" w:cs="Arial"/>
      </w:rPr>
      <w:tab/>
    </w:r>
    <w:r>
      <w:rPr>
        <w:rFonts w:ascii="Arial" w:hAnsi="Arial" w:cs="Arial"/>
      </w:rPr>
      <w:tab/>
    </w:r>
    <w:r w:rsidRPr="007E5C2B">
      <w:rPr>
        <w:rFonts w:ascii="Arial" w:hAnsi="Arial" w:cs="Arial"/>
      </w:rPr>
      <w:t>Č.j. MV-XXX-YY/REG-2011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0C5"/>
    <w:multiLevelType w:val="hybridMultilevel"/>
    <w:tmpl w:val="ED4E61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7D52D8F"/>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4E64B4"/>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0D7F01"/>
    <w:multiLevelType w:val="hybridMultilevel"/>
    <w:tmpl w:val="A7F25FC4"/>
    <w:lvl w:ilvl="0" w:tplc="826A893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FA3A51"/>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FC5B70"/>
    <w:multiLevelType w:val="hybridMultilevel"/>
    <w:tmpl w:val="03E24194"/>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2D850A1"/>
    <w:multiLevelType w:val="hybridMultilevel"/>
    <w:tmpl w:val="5FDA9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3C66453F"/>
    <w:multiLevelType w:val="hybridMultilevel"/>
    <w:tmpl w:val="FC3AD3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3">
    <w:nsid w:val="76BC5DF1"/>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E6D7AD9"/>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E74194"/>
    <w:multiLevelType w:val="hybridMultilevel"/>
    <w:tmpl w:val="17BAB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2"/>
  </w:num>
  <w:num w:numId="5">
    <w:abstractNumId w:val="4"/>
  </w:num>
  <w:num w:numId="6">
    <w:abstractNumId w:val="5"/>
  </w:num>
  <w:num w:numId="7">
    <w:abstractNumId w:val="11"/>
  </w:num>
  <w:num w:numId="8">
    <w:abstractNumId w:val="9"/>
  </w:num>
  <w:num w:numId="9">
    <w:abstractNumId w:val="6"/>
  </w:num>
  <w:num w:numId="10">
    <w:abstractNumId w:val="8"/>
  </w:num>
  <w:num w:numId="11">
    <w:abstractNumId w:val="14"/>
  </w:num>
  <w:num w:numId="12">
    <w:abstractNumId w:val="1"/>
  </w:num>
  <w:num w:numId="13">
    <w:abstractNumId w:val="3"/>
  </w:num>
  <w:num w:numId="14">
    <w:abstractNumId w:val="10"/>
  </w:num>
  <w:num w:numId="15">
    <w:abstractNumId w:val="0"/>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w:hdrShapeDefaults>
  <w:footnotePr>
    <w:pos w:val="beneathText"/>
    <w:footnote w:id="0"/>
    <w:footnote w:id="1"/>
  </w:footnotePr>
  <w:endnotePr>
    <w:endnote w:id="0"/>
    <w:endnote w:id="1"/>
  </w:endnotePr>
  <w:compat/>
  <w:rsids>
    <w:rsidRoot w:val="004A4FA3"/>
    <w:rsid w:val="0000599D"/>
    <w:rsid w:val="00007FC5"/>
    <w:rsid w:val="00023D2A"/>
    <w:rsid w:val="00056E33"/>
    <w:rsid w:val="000668B2"/>
    <w:rsid w:val="000B6452"/>
    <w:rsid w:val="000D2D11"/>
    <w:rsid w:val="000F44CA"/>
    <w:rsid w:val="000F7481"/>
    <w:rsid w:val="00103201"/>
    <w:rsid w:val="0011584E"/>
    <w:rsid w:val="001208E0"/>
    <w:rsid w:val="00131792"/>
    <w:rsid w:val="001641CD"/>
    <w:rsid w:val="00186217"/>
    <w:rsid w:val="001C1CAF"/>
    <w:rsid w:val="001C275F"/>
    <w:rsid w:val="001E0D6A"/>
    <w:rsid w:val="00200FD1"/>
    <w:rsid w:val="00210F84"/>
    <w:rsid w:val="00237BE3"/>
    <w:rsid w:val="002400DD"/>
    <w:rsid w:val="00270063"/>
    <w:rsid w:val="00272041"/>
    <w:rsid w:val="002B5995"/>
    <w:rsid w:val="002C3D4E"/>
    <w:rsid w:val="002D0A31"/>
    <w:rsid w:val="002D7262"/>
    <w:rsid w:val="002E1256"/>
    <w:rsid w:val="0034261C"/>
    <w:rsid w:val="00351622"/>
    <w:rsid w:val="00354A2C"/>
    <w:rsid w:val="0036012C"/>
    <w:rsid w:val="003A2EA5"/>
    <w:rsid w:val="003C32BB"/>
    <w:rsid w:val="003C7C9B"/>
    <w:rsid w:val="004114AF"/>
    <w:rsid w:val="00417A0C"/>
    <w:rsid w:val="004458E7"/>
    <w:rsid w:val="00482038"/>
    <w:rsid w:val="004A4FA3"/>
    <w:rsid w:val="004E3046"/>
    <w:rsid w:val="004F60AB"/>
    <w:rsid w:val="005022D6"/>
    <w:rsid w:val="00514AA4"/>
    <w:rsid w:val="0051748F"/>
    <w:rsid w:val="00522FC9"/>
    <w:rsid w:val="00530610"/>
    <w:rsid w:val="00582BC6"/>
    <w:rsid w:val="00593CE4"/>
    <w:rsid w:val="005A3BEF"/>
    <w:rsid w:val="005B0119"/>
    <w:rsid w:val="005B1B0A"/>
    <w:rsid w:val="005D2B80"/>
    <w:rsid w:val="005F5DAE"/>
    <w:rsid w:val="005F6DC0"/>
    <w:rsid w:val="00601B9A"/>
    <w:rsid w:val="00617200"/>
    <w:rsid w:val="0062245C"/>
    <w:rsid w:val="00661690"/>
    <w:rsid w:val="00674C36"/>
    <w:rsid w:val="00680911"/>
    <w:rsid w:val="00682301"/>
    <w:rsid w:val="00695191"/>
    <w:rsid w:val="006A5786"/>
    <w:rsid w:val="006C0611"/>
    <w:rsid w:val="006E0703"/>
    <w:rsid w:val="006F5CED"/>
    <w:rsid w:val="00703927"/>
    <w:rsid w:val="00717BED"/>
    <w:rsid w:val="00725AEF"/>
    <w:rsid w:val="00751F07"/>
    <w:rsid w:val="0077018F"/>
    <w:rsid w:val="0078194A"/>
    <w:rsid w:val="0078617A"/>
    <w:rsid w:val="007C0097"/>
    <w:rsid w:val="007E1EA2"/>
    <w:rsid w:val="00805126"/>
    <w:rsid w:val="0081740D"/>
    <w:rsid w:val="00833584"/>
    <w:rsid w:val="00850ADD"/>
    <w:rsid w:val="00870872"/>
    <w:rsid w:val="008A730C"/>
    <w:rsid w:val="008C19AC"/>
    <w:rsid w:val="008E35A9"/>
    <w:rsid w:val="008E7EDF"/>
    <w:rsid w:val="008F1510"/>
    <w:rsid w:val="009013D5"/>
    <w:rsid w:val="009072F4"/>
    <w:rsid w:val="00925856"/>
    <w:rsid w:val="00941374"/>
    <w:rsid w:val="009440E0"/>
    <w:rsid w:val="00951757"/>
    <w:rsid w:val="00967725"/>
    <w:rsid w:val="00971862"/>
    <w:rsid w:val="009831F0"/>
    <w:rsid w:val="00995675"/>
    <w:rsid w:val="009B62EF"/>
    <w:rsid w:val="009C4AF9"/>
    <w:rsid w:val="009C710B"/>
    <w:rsid w:val="00A0005A"/>
    <w:rsid w:val="00A15894"/>
    <w:rsid w:val="00A17BA6"/>
    <w:rsid w:val="00A402D1"/>
    <w:rsid w:val="00A566F0"/>
    <w:rsid w:val="00A6162B"/>
    <w:rsid w:val="00A628A0"/>
    <w:rsid w:val="00A82819"/>
    <w:rsid w:val="00A9352F"/>
    <w:rsid w:val="00A9645B"/>
    <w:rsid w:val="00AB57DA"/>
    <w:rsid w:val="00AB5EFB"/>
    <w:rsid w:val="00AD5FEE"/>
    <w:rsid w:val="00AE4CB5"/>
    <w:rsid w:val="00AF117C"/>
    <w:rsid w:val="00B01CE6"/>
    <w:rsid w:val="00B21540"/>
    <w:rsid w:val="00B24DF0"/>
    <w:rsid w:val="00B3623F"/>
    <w:rsid w:val="00B377C4"/>
    <w:rsid w:val="00B37CE6"/>
    <w:rsid w:val="00B50573"/>
    <w:rsid w:val="00B51608"/>
    <w:rsid w:val="00B867A0"/>
    <w:rsid w:val="00B920C7"/>
    <w:rsid w:val="00B968C7"/>
    <w:rsid w:val="00BB41A7"/>
    <w:rsid w:val="00BD5900"/>
    <w:rsid w:val="00BE7DA0"/>
    <w:rsid w:val="00BF0F60"/>
    <w:rsid w:val="00C04514"/>
    <w:rsid w:val="00C670C7"/>
    <w:rsid w:val="00CA1D94"/>
    <w:rsid w:val="00CC33C2"/>
    <w:rsid w:val="00CE74CC"/>
    <w:rsid w:val="00CF5BA7"/>
    <w:rsid w:val="00CF6470"/>
    <w:rsid w:val="00D26579"/>
    <w:rsid w:val="00D36F73"/>
    <w:rsid w:val="00D37868"/>
    <w:rsid w:val="00D67BDA"/>
    <w:rsid w:val="00D83177"/>
    <w:rsid w:val="00DA560D"/>
    <w:rsid w:val="00DD1CC5"/>
    <w:rsid w:val="00DD7D0E"/>
    <w:rsid w:val="00E014A5"/>
    <w:rsid w:val="00E0214A"/>
    <w:rsid w:val="00E07A83"/>
    <w:rsid w:val="00E13BA6"/>
    <w:rsid w:val="00E256F6"/>
    <w:rsid w:val="00E53461"/>
    <w:rsid w:val="00E54313"/>
    <w:rsid w:val="00E717AD"/>
    <w:rsid w:val="00E85825"/>
    <w:rsid w:val="00ED5EF5"/>
    <w:rsid w:val="00EE4ABC"/>
    <w:rsid w:val="00EF7764"/>
    <w:rsid w:val="00F03F6E"/>
    <w:rsid w:val="00F445F9"/>
    <w:rsid w:val="00F66F47"/>
    <w:rsid w:val="00F75925"/>
    <w:rsid w:val="00FA3A43"/>
    <w:rsid w:val="00FB000C"/>
    <w:rsid w:val="00FB0FA2"/>
    <w:rsid w:val="00FE44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FA3"/>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4A4FA3"/>
    <w:pPr>
      <w:keepNext/>
      <w:spacing w:before="240" w:after="60"/>
      <w:outlineLvl w:val="0"/>
    </w:pPr>
    <w:rPr>
      <w:rFonts w:ascii="Arial" w:hAnsi="Arial"/>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A4FA3"/>
    <w:rPr>
      <w:rFonts w:ascii="Arial" w:eastAsia="Times New Roman" w:hAnsi="Arial" w:cs="Arial"/>
      <w:b/>
      <w:bCs/>
      <w:kern w:val="1"/>
      <w:sz w:val="32"/>
      <w:szCs w:val="32"/>
      <w:lang w:eastAsia="ar-SA"/>
    </w:rPr>
  </w:style>
  <w:style w:type="character" w:styleId="slostrnky">
    <w:name w:val="page number"/>
    <w:basedOn w:val="Standardnpsmoodstavce"/>
    <w:rsid w:val="004A4FA3"/>
  </w:style>
  <w:style w:type="paragraph" w:styleId="Zpat">
    <w:name w:val="footer"/>
    <w:basedOn w:val="Normln"/>
    <w:link w:val="ZpatChar"/>
    <w:uiPriority w:val="99"/>
    <w:rsid w:val="004A4FA3"/>
    <w:pPr>
      <w:tabs>
        <w:tab w:val="center" w:pos="4536"/>
        <w:tab w:val="right" w:pos="9072"/>
      </w:tabs>
    </w:pPr>
  </w:style>
  <w:style w:type="character" w:customStyle="1" w:styleId="ZpatChar">
    <w:name w:val="Zápatí Char"/>
    <w:link w:val="Zpat"/>
    <w:uiPriority w:val="99"/>
    <w:rsid w:val="004A4FA3"/>
    <w:rPr>
      <w:rFonts w:ascii="Times New Roman" w:eastAsia="Times New Roman" w:hAnsi="Times New Roman" w:cs="Times New Roman"/>
      <w:sz w:val="24"/>
      <w:szCs w:val="24"/>
      <w:lang w:eastAsia="ar-SA"/>
    </w:rPr>
  </w:style>
  <w:style w:type="paragraph" w:styleId="Zhlav">
    <w:name w:val="header"/>
    <w:basedOn w:val="Normln"/>
    <w:link w:val="ZhlavChar"/>
    <w:uiPriority w:val="99"/>
    <w:rsid w:val="004A4FA3"/>
    <w:pPr>
      <w:tabs>
        <w:tab w:val="center" w:pos="4536"/>
        <w:tab w:val="right" w:pos="9072"/>
      </w:tabs>
    </w:pPr>
  </w:style>
  <w:style w:type="character" w:customStyle="1" w:styleId="ZhlavChar">
    <w:name w:val="Záhlaví Char"/>
    <w:link w:val="Zhlav"/>
    <w:uiPriority w:val="99"/>
    <w:rsid w:val="004A4FA3"/>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4A4FA3"/>
    <w:pPr>
      <w:suppressAutoHyphens w:val="0"/>
      <w:spacing w:after="200" w:line="276" w:lineRule="auto"/>
      <w:ind w:left="720"/>
      <w:contextualSpacing/>
    </w:pPr>
    <w:rPr>
      <w:rFonts w:ascii="Calibri" w:eastAsia="Calibri" w:hAnsi="Calibri"/>
      <w:sz w:val="22"/>
      <w:szCs w:val="22"/>
      <w:lang w:eastAsia="en-US"/>
    </w:rPr>
  </w:style>
  <w:style w:type="paragraph" w:customStyle="1" w:styleId="AAALNEK">
    <w:name w:val="AAA_ČLÁNEK"/>
    <w:basedOn w:val="Normln"/>
    <w:rsid w:val="004A4FA3"/>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4A4FA3"/>
    <w:pPr>
      <w:tabs>
        <w:tab w:val="left" w:pos="0"/>
        <w:tab w:val="left" w:pos="284"/>
        <w:tab w:val="left" w:pos="1701"/>
      </w:tabs>
      <w:suppressAutoHyphens w:val="0"/>
      <w:spacing w:before="60"/>
      <w:jc w:val="both"/>
    </w:pPr>
    <w:rPr>
      <w:b/>
      <w:szCs w:val="20"/>
      <w:lang w:eastAsia="cs-CZ"/>
    </w:rPr>
  </w:style>
  <w:style w:type="paragraph" w:customStyle="1" w:styleId="HLAVICKA">
    <w:name w:val="HLAVICKA"/>
    <w:basedOn w:val="Normln"/>
    <w:rsid w:val="004A4FA3"/>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customStyle="1" w:styleId="1">
    <w:name w:val="1)"/>
    <w:basedOn w:val="Normln"/>
    <w:rsid w:val="004A4FA3"/>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styleId="Textbubliny">
    <w:name w:val="Balloon Text"/>
    <w:basedOn w:val="Normln"/>
    <w:link w:val="TextbublinyChar"/>
    <w:uiPriority w:val="99"/>
    <w:semiHidden/>
    <w:unhideWhenUsed/>
    <w:rsid w:val="003A2EA5"/>
    <w:rPr>
      <w:rFonts w:ascii="Lucida Grande" w:hAnsi="Lucida Grande"/>
      <w:sz w:val="18"/>
      <w:szCs w:val="18"/>
    </w:rPr>
  </w:style>
  <w:style w:type="character" w:customStyle="1" w:styleId="TextbublinyChar">
    <w:name w:val="Text bubliny Char"/>
    <w:link w:val="Textbubliny"/>
    <w:uiPriority w:val="99"/>
    <w:semiHidden/>
    <w:rsid w:val="003A2EA5"/>
    <w:rPr>
      <w:rFonts w:ascii="Lucida Grande" w:eastAsia="Times New Roman" w:hAnsi="Lucida Grande" w:cs="Lucida Grande"/>
      <w:sz w:val="18"/>
      <w:szCs w:val="18"/>
      <w:lang w:eastAsia="ar-SA"/>
    </w:rPr>
  </w:style>
  <w:style w:type="character" w:styleId="Odkaznakoment">
    <w:name w:val="annotation reference"/>
    <w:basedOn w:val="Standardnpsmoodstavce"/>
    <w:uiPriority w:val="99"/>
    <w:semiHidden/>
    <w:unhideWhenUsed/>
    <w:rsid w:val="007C0097"/>
    <w:rPr>
      <w:sz w:val="16"/>
      <w:szCs w:val="16"/>
    </w:rPr>
  </w:style>
  <w:style w:type="paragraph" w:styleId="Textkomente">
    <w:name w:val="annotation text"/>
    <w:basedOn w:val="Normln"/>
    <w:link w:val="TextkomenteChar"/>
    <w:uiPriority w:val="99"/>
    <w:semiHidden/>
    <w:unhideWhenUsed/>
    <w:rsid w:val="007C0097"/>
    <w:rPr>
      <w:sz w:val="20"/>
      <w:szCs w:val="20"/>
    </w:rPr>
  </w:style>
  <w:style w:type="character" w:customStyle="1" w:styleId="TextkomenteChar">
    <w:name w:val="Text komentáře Char"/>
    <w:basedOn w:val="Standardnpsmoodstavce"/>
    <w:link w:val="Textkomente"/>
    <w:uiPriority w:val="99"/>
    <w:semiHidden/>
    <w:rsid w:val="007C009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7C0097"/>
    <w:rPr>
      <w:b/>
      <w:bCs/>
    </w:rPr>
  </w:style>
  <w:style w:type="character" w:customStyle="1" w:styleId="PedmtkomenteChar">
    <w:name w:val="Předmět komentáře Char"/>
    <w:basedOn w:val="TextkomenteChar"/>
    <w:link w:val="Pedmtkomente"/>
    <w:uiPriority w:val="99"/>
    <w:semiHidden/>
    <w:rsid w:val="007C009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2566</Words>
  <Characters>15143</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22</cp:revision>
  <cp:lastPrinted>2015-02-20T09:00:00Z</cp:lastPrinted>
  <dcterms:created xsi:type="dcterms:W3CDTF">2015-02-12T06:27:00Z</dcterms:created>
  <dcterms:modified xsi:type="dcterms:W3CDTF">2015-02-20T09:00:00Z</dcterms:modified>
</cp:coreProperties>
</file>