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7E4" w:rsidRDefault="000E747B" w:rsidP="006D77E4">
      <w:pPr>
        <w:pStyle w:val="Bezmezer"/>
        <w:rPr>
          <w:b/>
          <w:sz w:val="24"/>
          <w:szCs w:val="24"/>
        </w:rPr>
      </w:pPr>
      <w:r>
        <w:rPr>
          <w:rFonts w:ascii="Arial" w:hAnsi="Arial" w:cs="Arial"/>
          <w:b/>
          <w:iCs/>
          <w:sz w:val="24"/>
          <w:szCs w:val="23"/>
        </w:rPr>
        <w:tab/>
      </w:r>
      <w:proofErr w:type="spellStart"/>
      <w:proofErr w:type="gramStart"/>
      <w:r w:rsidR="00D86CAB">
        <w:rPr>
          <w:rFonts w:ascii="Arial" w:hAnsi="Arial" w:cs="Arial"/>
          <w:b/>
          <w:iCs/>
          <w:sz w:val="24"/>
          <w:szCs w:val="23"/>
        </w:rPr>
        <w:t>č</w:t>
      </w:r>
      <w:r w:rsidR="00C45F03">
        <w:rPr>
          <w:b/>
          <w:sz w:val="24"/>
          <w:szCs w:val="24"/>
        </w:rPr>
        <w:t>.j</w:t>
      </w:r>
      <w:proofErr w:type="spellEnd"/>
      <w:r w:rsidR="00C45F03">
        <w:rPr>
          <w:b/>
          <w:sz w:val="24"/>
          <w:szCs w:val="24"/>
        </w:rPr>
        <w:t>:</w:t>
      </w:r>
      <w:proofErr w:type="gramEnd"/>
      <w:r w:rsidR="00C45F03">
        <w:rPr>
          <w:b/>
          <w:sz w:val="24"/>
          <w:szCs w:val="24"/>
        </w:rPr>
        <w:t xml:space="preserve"> KRPA-460081-12</w:t>
      </w:r>
      <w:r w:rsidR="006D77E4">
        <w:rPr>
          <w:b/>
          <w:sz w:val="24"/>
          <w:szCs w:val="24"/>
        </w:rPr>
        <w:t>/ČJ-2014-0000VZ-R</w:t>
      </w:r>
    </w:p>
    <w:p w:rsidR="006D77E4" w:rsidRDefault="006A4467" w:rsidP="006D77E4">
      <w:pPr>
        <w:pStyle w:val="Bezmezer"/>
        <w:jc w:val="right"/>
      </w:pPr>
      <w:r>
        <w:t xml:space="preserve">výtisk: </w:t>
      </w:r>
      <w:r>
        <w:tab/>
      </w:r>
      <w:r>
        <w:tab/>
        <w:t>3</w:t>
      </w:r>
      <w:r w:rsidR="006D77E4">
        <w:t>/3</w:t>
      </w:r>
    </w:p>
    <w:p w:rsidR="006D77E4" w:rsidRDefault="006D77E4" w:rsidP="006D77E4">
      <w:pPr>
        <w:pStyle w:val="Bezmezer"/>
        <w:jc w:val="right"/>
      </w:pPr>
      <w:r>
        <w:t xml:space="preserve">počet listů: </w:t>
      </w:r>
      <w:r>
        <w:tab/>
        <w:t xml:space="preserve">    5</w:t>
      </w:r>
    </w:p>
    <w:p w:rsidR="006D77E4" w:rsidRDefault="006D77E4" w:rsidP="006D77E4">
      <w:pPr>
        <w:pStyle w:val="Bezmezer"/>
        <w:jc w:val="right"/>
      </w:pPr>
      <w:r>
        <w:t>přílohy:</w:t>
      </w:r>
      <w:r>
        <w:tab/>
      </w:r>
      <w:r>
        <w:tab/>
        <w:t>1/1</w:t>
      </w:r>
    </w:p>
    <w:p w:rsidR="006D77E4" w:rsidRDefault="006D77E4" w:rsidP="006D77E4">
      <w:pPr>
        <w:pStyle w:val="Bezmezer"/>
        <w:jc w:val="right"/>
      </w:pPr>
    </w:p>
    <w:p w:rsidR="006D77E4" w:rsidRDefault="006D77E4" w:rsidP="006D77E4">
      <w:pPr>
        <w:pStyle w:val="Bezmezer"/>
        <w:jc w:val="center"/>
        <w:rPr>
          <w:sz w:val="28"/>
          <w:szCs w:val="28"/>
        </w:rPr>
      </w:pPr>
      <w:r>
        <w:rPr>
          <w:sz w:val="28"/>
          <w:szCs w:val="28"/>
        </w:rPr>
        <w:t>Kupní smlouva</w:t>
      </w:r>
    </w:p>
    <w:p w:rsidR="000D095D" w:rsidRDefault="000D095D" w:rsidP="006D77E4">
      <w:pPr>
        <w:pStyle w:val="Bezmezer"/>
        <w:jc w:val="center"/>
        <w:rPr>
          <w:sz w:val="28"/>
          <w:szCs w:val="28"/>
        </w:rPr>
      </w:pPr>
    </w:p>
    <w:p w:rsidR="006D77E4" w:rsidRPr="00D86CAB" w:rsidRDefault="000D095D" w:rsidP="006D77E4">
      <w:pPr>
        <w:pStyle w:val="Bezmezer"/>
        <w:jc w:val="center"/>
        <w:rPr>
          <w:rFonts w:ascii="Arial" w:hAnsi="Arial" w:cs="Arial"/>
          <w:sz w:val="20"/>
          <w:szCs w:val="20"/>
        </w:rPr>
      </w:pPr>
      <w:r w:rsidRPr="00D86CAB">
        <w:rPr>
          <w:rFonts w:ascii="Arial" w:hAnsi="Arial" w:cs="Arial"/>
          <w:sz w:val="20"/>
          <w:szCs w:val="20"/>
        </w:rPr>
        <w:t xml:space="preserve">na </w:t>
      </w:r>
      <w:r w:rsidRPr="00D86CAB">
        <w:rPr>
          <w:rFonts w:ascii="Arial" w:hAnsi="Arial" w:cs="Arial"/>
          <w:b/>
          <w:sz w:val="20"/>
          <w:szCs w:val="20"/>
        </w:rPr>
        <w:t xml:space="preserve">dodání xerografického papíru </w:t>
      </w:r>
    </w:p>
    <w:p w:rsidR="006D77E4" w:rsidRPr="00D86CAB" w:rsidRDefault="006D77E4" w:rsidP="000D095D">
      <w:pPr>
        <w:pStyle w:val="SMLOUVAZAVOR"/>
        <w:ind w:left="0"/>
        <w:jc w:val="center"/>
        <w:rPr>
          <w:rFonts w:cs="Arial"/>
          <w:i w:val="0"/>
        </w:rPr>
      </w:pPr>
      <w:r w:rsidRPr="00D86CAB">
        <w:rPr>
          <w:rFonts w:eastAsia="Calibri" w:cs="Arial"/>
          <w:i w:val="0"/>
          <w:color w:val="auto"/>
          <w:lang w:eastAsia="en-US"/>
        </w:rPr>
        <w:t xml:space="preserve">uzavřená na základě rámcové smlouvy č. </w:t>
      </w:r>
      <w:r w:rsidRPr="00D86CAB">
        <w:rPr>
          <w:rFonts w:cs="Arial"/>
          <w:b/>
          <w:i w:val="0"/>
          <w:color w:val="auto"/>
        </w:rPr>
        <w:t>MV-</w:t>
      </w:r>
      <w:r w:rsidR="000D095D" w:rsidRPr="00D86CAB">
        <w:rPr>
          <w:rFonts w:cs="Arial"/>
          <w:b/>
          <w:i w:val="0"/>
        </w:rPr>
        <w:t>47187-84/VZ-2012</w:t>
      </w:r>
      <w:r w:rsidRPr="00D86CAB">
        <w:rPr>
          <w:rFonts w:cs="Arial"/>
          <w:i w:val="0"/>
        </w:rPr>
        <w:t>.</w:t>
      </w:r>
    </w:p>
    <w:p w:rsidR="000D095D" w:rsidRPr="00D86CAB" w:rsidRDefault="000D095D" w:rsidP="000D095D">
      <w:pPr>
        <w:pStyle w:val="SMLOUVAZAVOR"/>
        <w:ind w:left="0"/>
        <w:jc w:val="center"/>
        <w:rPr>
          <w:rFonts w:cs="Arial"/>
          <w:i w:val="0"/>
        </w:rPr>
      </w:pPr>
    </w:p>
    <w:p w:rsidR="006D77E4" w:rsidRPr="00D86CAB" w:rsidRDefault="006D77E4" w:rsidP="006D77E4">
      <w:pPr>
        <w:pStyle w:val="Bezmezer"/>
        <w:jc w:val="center"/>
        <w:rPr>
          <w:rFonts w:ascii="Arial" w:hAnsi="Arial" w:cs="Arial"/>
          <w:b/>
          <w:sz w:val="20"/>
          <w:szCs w:val="20"/>
          <w:u w:val="single"/>
        </w:rPr>
      </w:pPr>
      <w:r w:rsidRPr="00D86CAB">
        <w:rPr>
          <w:rFonts w:ascii="Arial" w:hAnsi="Arial" w:cs="Arial"/>
          <w:b/>
          <w:sz w:val="20"/>
          <w:szCs w:val="20"/>
          <w:u w:val="single"/>
        </w:rPr>
        <w:t>Smluvní strany</w:t>
      </w:r>
    </w:p>
    <w:p w:rsidR="006D77E4" w:rsidRPr="00D86CAB" w:rsidRDefault="006D77E4" w:rsidP="006D77E4">
      <w:pPr>
        <w:pStyle w:val="HLAVICKA"/>
        <w:numPr>
          <w:ilvl w:val="0"/>
          <w:numId w:val="18"/>
        </w:numPr>
        <w:tabs>
          <w:tab w:val="clear" w:pos="1134"/>
          <w:tab w:val="left" w:pos="993"/>
        </w:tabs>
        <w:ind w:left="709" w:hanging="349"/>
        <w:rPr>
          <w:rFonts w:ascii="Arial" w:hAnsi="Arial" w:cs="Arial"/>
        </w:rPr>
      </w:pPr>
      <w:r w:rsidRPr="00D86CAB">
        <w:rPr>
          <w:rFonts w:ascii="Arial" w:hAnsi="Arial" w:cs="Arial"/>
        </w:rPr>
        <w:t>Prodávající:</w:t>
      </w:r>
    </w:p>
    <w:p w:rsidR="006D77E4" w:rsidRPr="00D86CAB" w:rsidRDefault="006D77E4" w:rsidP="006D77E4">
      <w:pPr>
        <w:pStyle w:val="Normln1"/>
        <w:tabs>
          <w:tab w:val="left" w:pos="360"/>
        </w:tabs>
        <w:spacing w:line="276" w:lineRule="auto"/>
        <w:ind w:left="720"/>
        <w:rPr>
          <w:rFonts w:ascii="Arial" w:hAnsi="Arial" w:cs="Arial"/>
          <w:b/>
          <w:iCs/>
          <w:sz w:val="20"/>
        </w:rPr>
      </w:pPr>
      <w:r w:rsidRPr="00D86CAB">
        <w:rPr>
          <w:rFonts w:ascii="Arial" w:hAnsi="Arial" w:cs="Arial"/>
          <w:b/>
          <w:iCs/>
          <w:sz w:val="20"/>
        </w:rPr>
        <w:t>MICOS spol. s r.o.</w:t>
      </w:r>
    </w:p>
    <w:p w:rsidR="006D77E4" w:rsidRPr="00D86CAB" w:rsidRDefault="006D77E4" w:rsidP="006D77E4">
      <w:pPr>
        <w:pStyle w:val="HLAVICKA"/>
        <w:ind w:left="964" w:hanging="284"/>
        <w:rPr>
          <w:rFonts w:ascii="Arial" w:hAnsi="Arial" w:cs="Arial"/>
          <w:iCs/>
        </w:rPr>
      </w:pPr>
      <w:r w:rsidRPr="00D86CAB">
        <w:rPr>
          <w:rFonts w:ascii="Arial" w:hAnsi="Arial" w:cs="Arial"/>
          <w:iCs/>
        </w:rPr>
        <w:t xml:space="preserve">zapsána v obchodním rejstříku vedeném Krajským soudem v Brně, oddíl C, </w:t>
      </w:r>
      <w:r w:rsidR="000D095D" w:rsidRPr="00D86CAB">
        <w:rPr>
          <w:rFonts w:ascii="Arial" w:hAnsi="Arial" w:cs="Arial"/>
          <w:iCs/>
        </w:rPr>
        <w:br/>
      </w:r>
      <w:r w:rsidRPr="00D86CAB">
        <w:rPr>
          <w:rFonts w:ascii="Arial" w:hAnsi="Arial" w:cs="Arial"/>
          <w:iCs/>
        </w:rPr>
        <w:t>vložka 7046</w:t>
      </w:r>
    </w:p>
    <w:p w:rsidR="006D77E4" w:rsidRPr="00D86CAB" w:rsidRDefault="006D77E4" w:rsidP="006D77E4">
      <w:pPr>
        <w:pStyle w:val="HLAVICKA"/>
        <w:ind w:left="964" w:hanging="284"/>
        <w:rPr>
          <w:rFonts w:ascii="Arial" w:hAnsi="Arial" w:cs="Arial"/>
        </w:rPr>
      </w:pPr>
      <w:r w:rsidRPr="00D86CAB">
        <w:rPr>
          <w:rFonts w:ascii="Arial" w:hAnsi="Arial" w:cs="Arial"/>
        </w:rPr>
        <w:t xml:space="preserve">se sídlem: </w:t>
      </w:r>
      <w:r w:rsidRPr="00D86CAB">
        <w:rPr>
          <w:rFonts w:ascii="Arial" w:hAnsi="Arial" w:cs="Arial"/>
        </w:rPr>
        <w:tab/>
      </w:r>
      <w:r w:rsidRPr="00D86CAB">
        <w:rPr>
          <w:rFonts w:ascii="Arial" w:hAnsi="Arial" w:cs="Arial"/>
        </w:rPr>
        <w:tab/>
      </w:r>
      <w:r w:rsidRPr="00D86CAB">
        <w:rPr>
          <w:rFonts w:ascii="Arial" w:hAnsi="Arial" w:cs="Arial"/>
          <w:iCs/>
        </w:rPr>
        <w:t>Vápenice 17, 796 01 Prostějov</w:t>
      </w:r>
      <w:r w:rsidRPr="00D86CAB">
        <w:rPr>
          <w:rFonts w:ascii="Arial" w:hAnsi="Arial" w:cs="Arial"/>
        </w:rPr>
        <w:t xml:space="preserve"> </w:t>
      </w:r>
    </w:p>
    <w:p w:rsidR="006D77E4" w:rsidRPr="00D86CAB" w:rsidRDefault="006D77E4" w:rsidP="006D77E4">
      <w:pPr>
        <w:pStyle w:val="HLAVICKA"/>
        <w:ind w:left="964" w:hanging="284"/>
        <w:rPr>
          <w:rFonts w:ascii="Arial" w:hAnsi="Arial" w:cs="Arial"/>
          <w:iCs/>
        </w:rPr>
      </w:pPr>
      <w:r w:rsidRPr="00D86CAB">
        <w:rPr>
          <w:rFonts w:ascii="Arial" w:hAnsi="Arial" w:cs="Arial"/>
        </w:rPr>
        <w:t xml:space="preserve">IČ: </w:t>
      </w:r>
      <w:r w:rsidRPr="00D86CAB">
        <w:rPr>
          <w:rFonts w:ascii="Arial" w:hAnsi="Arial" w:cs="Arial"/>
        </w:rPr>
        <w:tab/>
      </w:r>
      <w:r w:rsidRPr="00D86CAB">
        <w:rPr>
          <w:rFonts w:ascii="Arial" w:hAnsi="Arial" w:cs="Arial"/>
        </w:rPr>
        <w:tab/>
      </w:r>
      <w:r w:rsidRPr="00D86CAB">
        <w:rPr>
          <w:rFonts w:ascii="Arial" w:hAnsi="Arial" w:cs="Arial"/>
        </w:rPr>
        <w:tab/>
      </w:r>
      <w:r w:rsidRPr="00D86CAB">
        <w:rPr>
          <w:rFonts w:ascii="Arial" w:hAnsi="Arial" w:cs="Arial"/>
        </w:rPr>
        <w:tab/>
      </w:r>
      <w:r w:rsidRPr="00D86CAB">
        <w:rPr>
          <w:rFonts w:ascii="Arial" w:hAnsi="Arial" w:cs="Arial"/>
          <w:iCs/>
        </w:rPr>
        <w:t>00533394</w:t>
      </w:r>
    </w:p>
    <w:p w:rsidR="006D77E4" w:rsidRPr="00D86CAB" w:rsidRDefault="006D77E4" w:rsidP="006D77E4">
      <w:pPr>
        <w:pStyle w:val="HLAVICKA"/>
        <w:ind w:left="964" w:hanging="284"/>
        <w:rPr>
          <w:rFonts w:ascii="Arial" w:hAnsi="Arial" w:cs="Arial"/>
        </w:rPr>
      </w:pPr>
      <w:r w:rsidRPr="00D86CAB">
        <w:rPr>
          <w:rFonts w:ascii="Arial" w:hAnsi="Arial" w:cs="Arial"/>
        </w:rPr>
        <w:t xml:space="preserve">DIČ: </w:t>
      </w:r>
      <w:r w:rsidRPr="00D86CAB">
        <w:rPr>
          <w:rFonts w:ascii="Arial" w:hAnsi="Arial" w:cs="Arial"/>
        </w:rPr>
        <w:tab/>
      </w:r>
      <w:r w:rsidRPr="00D86CAB">
        <w:rPr>
          <w:rFonts w:ascii="Arial" w:hAnsi="Arial" w:cs="Arial"/>
        </w:rPr>
        <w:tab/>
      </w:r>
      <w:r w:rsidRPr="00D86CAB">
        <w:rPr>
          <w:rFonts w:ascii="Arial" w:hAnsi="Arial" w:cs="Arial"/>
        </w:rPr>
        <w:tab/>
      </w:r>
      <w:r w:rsidRPr="00D86CAB">
        <w:rPr>
          <w:rFonts w:ascii="Arial" w:hAnsi="Arial" w:cs="Arial"/>
          <w:iCs/>
        </w:rPr>
        <w:t>CZ00533394</w:t>
      </w:r>
      <w:r w:rsidRPr="00D86CAB">
        <w:rPr>
          <w:rFonts w:ascii="Arial" w:hAnsi="Arial" w:cs="Arial"/>
        </w:rPr>
        <w:t xml:space="preserve"> </w:t>
      </w:r>
    </w:p>
    <w:p w:rsidR="006D77E4" w:rsidRPr="00D86CAB" w:rsidRDefault="006D77E4" w:rsidP="006D77E4">
      <w:pPr>
        <w:pStyle w:val="Normln1"/>
        <w:tabs>
          <w:tab w:val="left" w:pos="900"/>
        </w:tabs>
        <w:spacing w:line="276" w:lineRule="auto"/>
        <w:ind w:left="782" w:hanging="425"/>
        <w:rPr>
          <w:rFonts w:ascii="Arial" w:hAnsi="Arial" w:cs="Arial"/>
          <w:sz w:val="20"/>
        </w:rPr>
      </w:pPr>
      <w:r w:rsidRPr="00D86CAB">
        <w:rPr>
          <w:rFonts w:ascii="Arial" w:hAnsi="Arial" w:cs="Arial"/>
          <w:sz w:val="20"/>
        </w:rPr>
        <w:t xml:space="preserve">      zastoupená: </w:t>
      </w:r>
      <w:r w:rsidRPr="00D86CAB">
        <w:rPr>
          <w:rFonts w:ascii="Arial" w:hAnsi="Arial" w:cs="Arial"/>
          <w:sz w:val="20"/>
        </w:rPr>
        <w:tab/>
      </w:r>
      <w:r w:rsidRPr="00D86CAB">
        <w:rPr>
          <w:rFonts w:ascii="Arial" w:hAnsi="Arial" w:cs="Arial"/>
          <w:sz w:val="20"/>
        </w:rPr>
        <w:tab/>
      </w:r>
      <w:r w:rsidRPr="00D86CAB">
        <w:rPr>
          <w:rFonts w:ascii="Arial" w:hAnsi="Arial" w:cs="Arial"/>
          <w:b/>
          <w:bCs/>
          <w:sz w:val="20"/>
        </w:rPr>
        <w:t xml:space="preserve">Ing. Vladimírem Vitáskem, </w:t>
      </w:r>
      <w:r w:rsidRPr="00D86CAB">
        <w:rPr>
          <w:rFonts w:ascii="Arial" w:hAnsi="Arial" w:cs="Arial"/>
          <w:bCs/>
          <w:sz w:val="20"/>
        </w:rPr>
        <w:t>jednatelem</w:t>
      </w:r>
      <w:r w:rsidRPr="00D86CAB">
        <w:rPr>
          <w:rFonts w:ascii="Arial" w:hAnsi="Arial" w:cs="Arial"/>
          <w:sz w:val="20"/>
        </w:rPr>
        <w:tab/>
      </w:r>
    </w:p>
    <w:p w:rsidR="006D77E4" w:rsidRPr="00D86CAB" w:rsidRDefault="006D77E4" w:rsidP="006D77E4">
      <w:pPr>
        <w:pStyle w:val="HLAVICKA"/>
        <w:tabs>
          <w:tab w:val="left" w:pos="993"/>
        </w:tabs>
        <w:jc w:val="both"/>
        <w:rPr>
          <w:rFonts w:ascii="Arial" w:hAnsi="Arial" w:cs="Arial"/>
        </w:rPr>
      </w:pPr>
      <w:r w:rsidRPr="00D86CAB">
        <w:rPr>
          <w:rFonts w:ascii="Arial" w:hAnsi="Arial" w:cs="Arial"/>
        </w:rPr>
        <w:t xml:space="preserve">             bankovní spojení: </w:t>
      </w:r>
      <w:r w:rsidRPr="00D86CAB">
        <w:rPr>
          <w:rFonts w:ascii="Arial" w:hAnsi="Arial" w:cs="Arial"/>
        </w:rPr>
        <w:tab/>
        <w:t>Komerční banka</w:t>
      </w:r>
      <w:r w:rsidR="00C45F03" w:rsidRPr="00D86CAB">
        <w:rPr>
          <w:rFonts w:ascii="Arial" w:hAnsi="Arial" w:cs="Arial"/>
        </w:rPr>
        <w:t xml:space="preserve"> Prostějov, č. účtu: 325548701/0</w:t>
      </w:r>
      <w:r w:rsidRPr="00D86CAB">
        <w:rPr>
          <w:rFonts w:ascii="Arial" w:hAnsi="Arial" w:cs="Arial"/>
        </w:rPr>
        <w:t>100</w:t>
      </w:r>
    </w:p>
    <w:p w:rsidR="006D77E4" w:rsidRPr="00D86CAB" w:rsidRDefault="006D77E4" w:rsidP="006D77E4">
      <w:pPr>
        <w:pStyle w:val="HLAVICKA"/>
        <w:tabs>
          <w:tab w:val="left" w:pos="993"/>
        </w:tabs>
        <w:jc w:val="both"/>
        <w:rPr>
          <w:rFonts w:ascii="Arial" w:hAnsi="Arial" w:cs="Arial"/>
        </w:rPr>
      </w:pPr>
      <w:r w:rsidRPr="00D86CAB">
        <w:rPr>
          <w:rFonts w:ascii="Arial" w:hAnsi="Arial" w:cs="Arial"/>
        </w:rPr>
        <w:t xml:space="preserve">             kontaktní osoba: </w:t>
      </w:r>
      <w:r w:rsidRPr="00D86CAB">
        <w:rPr>
          <w:rFonts w:ascii="Arial" w:hAnsi="Arial" w:cs="Arial"/>
        </w:rPr>
        <w:tab/>
        <w:t>Libuše Polednová</w:t>
      </w:r>
    </w:p>
    <w:p w:rsidR="006D77E4" w:rsidRPr="00D86CAB" w:rsidRDefault="006D77E4" w:rsidP="006D77E4">
      <w:pPr>
        <w:pStyle w:val="HLAVICKA"/>
        <w:tabs>
          <w:tab w:val="left" w:pos="993"/>
        </w:tabs>
        <w:jc w:val="both"/>
        <w:rPr>
          <w:rFonts w:ascii="Arial" w:hAnsi="Arial" w:cs="Arial"/>
        </w:rPr>
      </w:pPr>
      <w:r w:rsidRPr="00D86CAB">
        <w:rPr>
          <w:rFonts w:ascii="Arial" w:hAnsi="Arial" w:cs="Arial"/>
        </w:rPr>
        <w:t xml:space="preserve">             telefon: </w:t>
      </w:r>
      <w:r w:rsidRPr="00D86CAB">
        <w:rPr>
          <w:rFonts w:ascii="Arial" w:hAnsi="Arial" w:cs="Arial"/>
        </w:rPr>
        <w:tab/>
      </w:r>
      <w:r w:rsidRPr="00D86CAB">
        <w:rPr>
          <w:rFonts w:ascii="Arial" w:hAnsi="Arial" w:cs="Arial"/>
        </w:rPr>
        <w:tab/>
      </w:r>
      <w:r w:rsidR="000D095D" w:rsidRPr="00D86CAB">
        <w:rPr>
          <w:rFonts w:ascii="Arial" w:hAnsi="Arial" w:cs="Arial"/>
        </w:rPr>
        <w:t xml:space="preserve">+420 </w:t>
      </w:r>
      <w:r w:rsidRPr="00D86CAB">
        <w:rPr>
          <w:rFonts w:ascii="Arial" w:hAnsi="Arial" w:cs="Arial"/>
        </w:rPr>
        <w:t>582 307 807</w:t>
      </w:r>
    </w:p>
    <w:p w:rsidR="006D77E4" w:rsidRPr="00D86CAB" w:rsidRDefault="006D77E4" w:rsidP="006D77E4">
      <w:pPr>
        <w:pStyle w:val="HLAVICKA"/>
        <w:tabs>
          <w:tab w:val="left" w:pos="993"/>
        </w:tabs>
        <w:jc w:val="both"/>
        <w:rPr>
          <w:rFonts w:ascii="Arial" w:hAnsi="Arial" w:cs="Arial"/>
        </w:rPr>
      </w:pPr>
      <w:r w:rsidRPr="00D86CAB">
        <w:rPr>
          <w:rFonts w:ascii="Arial" w:hAnsi="Arial" w:cs="Arial"/>
        </w:rPr>
        <w:tab/>
        <w:t xml:space="preserve">       fax:</w:t>
      </w:r>
      <w:r w:rsidRPr="00D86CAB">
        <w:rPr>
          <w:rFonts w:ascii="Arial" w:hAnsi="Arial" w:cs="Arial"/>
        </w:rPr>
        <w:tab/>
      </w:r>
      <w:r w:rsidRPr="00D86CAB">
        <w:rPr>
          <w:rFonts w:ascii="Arial" w:hAnsi="Arial" w:cs="Arial"/>
        </w:rPr>
        <w:tab/>
      </w:r>
      <w:r w:rsidRPr="00D86CAB">
        <w:rPr>
          <w:rFonts w:ascii="Arial" w:hAnsi="Arial" w:cs="Arial"/>
        </w:rPr>
        <w:tab/>
      </w:r>
      <w:r w:rsidRPr="00D86CAB">
        <w:rPr>
          <w:rFonts w:ascii="Arial" w:hAnsi="Arial" w:cs="Arial"/>
        </w:rPr>
        <w:tab/>
        <w:t>+420 582 330 159</w:t>
      </w:r>
    </w:p>
    <w:p w:rsidR="006D77E4" w:rsidRPr="00D86CAB" w:rsidRDefault="006D77E4" w:rsidP="006D77E4">
      <w:pPr>
        <w:pStyle w:val="HLAVICKA"/>
        <w:ind w:left="964" w:hanging="284"/>
        <w:rPr>
          <w:rFonts w:ascii="Arial" w:hAnsi="Arial" w:cs="Arial"/>
        </w:rPr>
      </w:pPr>
      <w:r w:rsidRPr="00D86CAB">
        <w:rPr>
          <w:rFonts w:ascii="Arial" w:hAnsi="Arial" w:cs="Arial"/>
        </w:rPr>
        <w:t xml:space="preserve">e - mail: </w:t>
      </w:r>
      <w:r w:rsidRPr="00D86CAB">
        <w:rPr>
          <w:rFonts w:ascii="Arial" w:hAnsi="Arial" w:cs="Arial"/>
        </w:rPr>
        <w:tab/>
      </w:r>
      <w:r w:rsidRPr="00D86CAB">
        <w:rPr>
          <w:rFonts w:ascii="Arial" w:hAnsi="Arial" w:cs="Arial"/>
        </w:rPr>
        <w:tab/>
        <w:t>libuse.polednova@micos.cz</w:t>
      </w:r>
    </w:p>
    <w:p w:rsidR="006D77E4" w:rsidRPr="00D86CAB" w:rsidRDefault="006D77E4" w:rsidP="006D77E4">
      <w:pPr>
        <w:pStyle w:val="HLAVICKA"/>
        <w:ind w:left="964" w:hanging="284"/>
        <w:jc w:val="both"/>
        <w:rPr>
          <w:rFonts w:ascii="Arial" w:hAnsi="Arial" w:cs="Arial"/>
          <w:b/>
          <w:i/>
          <w:u w:val="single"/>
        </w:rPr>
      </w:pPr>
      <w:r w:rsidRPr="00D86CAB">
        <w:rPr>
          <w:rFonts w:ascii="Arial" w:hAnsi="Arial" w:cs="Arial"/>
          <w:i/>
        </w:rPr>
        <w:t>(dále jen „prodávající“)</w:t>
      </w:r>
    </w:p>
    <w:p w:rsidR="006D77E4" w:rsidRPr="00D86CAB" w:rsidRDefault="006D77E4" w:rsidP="006D77E4">
      <w:pPr>
        <w:pStyle w:val="Bezmezer"/>
        <w:jc w:val="center"/>
        <w:rPr>
          <w:rFonts w:ascii="Arial" w:hAnsi="Arial" w:cs="Arial"/>
          <w:b/>
          <w:sz w:val="20"/>
          <w:szCs w:val="20"/>
          <w:u w:val="single"/>
        </w:rPr>
      </w:pPr>
    </w:p>
    <w:p w:rsidR="006D77E4" w:rsidRPr="00D86CAB" w:rsidRDefault="006D77E4" w:rsidP="006D77E4">
      <w:pPr>
        <w:pStyle w:val="Bezmezer"/>
        <w:numPr>
          <w:ilvl w:val="0"/>
          <w:numId w:val="18"/>
        </w:numPr>
        <w:rPr>
          <w:rFonts w:ascii="Arial" w:hAnsi="Arial" w:cs="Arial"/>
          <w:sz w:val="20"/>
          <w:szCs w:val="20"/>
        </w:rPr>
      </w:pPr>
      <w:r w:rsidRPr="00D86CAB">
        <w:rPr>
          <w:rFonts w:ascii="Arial" w:hAnsi="Arial" w:cs="Arial"/>
          <w:sz w:val="20"/>
          <w:szCs w:val="20"/>
        </w:rPr>
        <w:t>Kupující:</w:t>
      </w:r>
    </w:p>
    <w:p w:rsidR="006D77E4" w:rsidRPr="00D86CAB" w:rsidRDefault="006D77E4" w:rsidP="006D77E4">
      <w:pPr>
        <w:pStyle w:val="Bezmezer"/>
        <w:ind w:left="720"/>
        <w:rPr>
          <w:rFonts w:ascii="Arial" w:hAnsi="Arial" w:cs="Arial"/>
          <w:b/>
          <w:sz w:val="20"/>
          <w:szCs w:val="20"/>
        </w:rPr>
      </w:pPr>
      <w:r w:rsidRPr="00D86CAB">
        <w:rPr>
          <w:rFonts w:ascii="Arial" w:hAnsi="Arial" w:cs="Arial"/>
          <w:b/>
          <w:sz w:val="20"/>
          <w:szCs w:val="20"/>
        </w:rPr>
        <w:t>Česká republika – Krajské ředitelství policie hlavního města Prahy</w:t>
      </w:r>
    </w:p>
    <w:p w:rsidR="006D77E4" w:rsidRPr="00D86CAB" w:rsidRDefault="006D77E4" w:rsidP="006D77E4">
      <w:pPr>
        <w:pStyle w:val="Bezmezer"/>
        <w:ind w:left="720"/>
        <w:rPr>
          <w:rFonts w:ascii="Arial" w:hAnsi="Arial" w:cs="Arial"/>
          <w:sz w:val="20"/>
          <w:szCs w:val="20"/>
        </w:rPr>
      </w:pPr>
      <w:r w:rsidRPr="00D86CAB">
        <w:rPr>
          <w:rFonts w:ascii="Arial" w:hAnsi="Arial" w:cs="Arial"/>
          <w:sz w:val="20"/>
          <w:szCs w:val="20"/>
        </w:rPr>
        <w:t>se sídlem:</w:t>
      </w:r>
      <w:r w:rsidRPr="00D86CAB">
        <w:rPr>
          <w:rFonts w:ascii="Arial" w:hAnsi="Arial" w:cs="Arial"/>
          <w:sz w:val="20"/>
          <w:szCs w:val="20"/>
        </w:rPr>
        <w:tab/>
      </w:r>
      <w:r w:rsidRPr="00D86CAB">
        <w:rPr>
          <w:rFonts w:ascii="Arial" w:hAnsi="Arial" w:cs="Arial"/>
          <w:sz w:val="20"/>
          <w:szCs w:val="20"/>
        </w:rPr>
        <w:tab/>
        <w:t xml:space="preserve">Praha 4 (Nusle), Kongresová 2, PSČ 140 21 </w:t>
      </w:r>
    </w:p>
    <w:p w:rsidR="006D77E4" w:rsidRPr="00D86CAB" w:rsidRDefault="006D77E4" w:rsidP="006D77E4">
      <w:pPr>
        <w:pStyle w:val="Bezmezer"/>
        <w:ind w:left="720"/>
        <w:rPr>
          <w:rFonts w:ascii="Arial" w:hAnsi="Arial" w:cs="Arial"/>
          <w:sz w:val="20"/>
          <w:szCs w:val="20"/>
        </w:rPr>
      </w:pPr>
      <w:r w:rsidRPr="00D86CAB">
        <w:rPr>
          <w:rFonts w:ascii="Arial" w:hAnsi="Arial" w:cs="Arial"/>
          <w:sz w:val="20"/>
          <w:szCs w:val="20"/>
        </w:rPr>
        <w:t>IČ:</w:t>
      </w:r>
      <w:r w:rsidRPr="00D86CAB">
        <w:rPr>
          <w:rFonts w:ascii="Arial" w:hAnsi="Arial" w:cs="Arial"/>
          <w:sz w:val="20"/>
          <w:szCs w:val="20"/>
        </w:rPr>
        <w:tab/>
      </w:r>
      <w:r w:rsidRPr="00D86CAB">
        <w:rPr>
          <w:rFonts w:ascii="Arial" w:hAnsi="Arial" w:cs="Arial"/>
          <w:sz w:val="20"/>
          <w:szCs w:val="20"/>
        </w:rPr>
        <w:tab/>
      </w:r>
      <w:r w:rsidRPr="00D86CAB">
        <w:rPr>
          <w:rFonts w:ascii="Arial" w:hAnsi="Arial" w:cs="Arial"/>
          <w:sz w:val="20"/>
          <w:szCs w:val="20"/>
        </w:rPr>
        <w:tab/>
        <w:t>751 51 472</w:t>
      </w:r>
    </w:p>
    <w:p w:rsidR="006D77E4" w:rsidRPr="00D86CAB" w:rsidRDefault="006D77E4" w:rsidP="006D77E4">
      <w:pPr>
        <w:pStyle w:val="Bezmezer"/>
        <w:ind w:left="720"/>
        <w:rPr>
          <w:rFonts w:ascii="Arial" w:hAnsi="Arial" w:cs="Arial"/>
          <w:sz w:val="20"/>
          <w:szCs w:val="20"/>
        </w:rPr>
      </w:pPr>
      <w:r w:rsidRPr="00D86CAB">
        <w:rPr>
          <w:rFonts w:ascii="Arial" w:hAnsi="Arial" w:cs="Arial"/>
          <w:sz w:val="20"/>
          <w:szCs w:val="20"/>
        </w:rPr>
        <w:t>DIČ:</w:t>
      </w:r>
      <w:r w:rsidRPr="00D86CAB">
        <w:rPr>
          <w:rFonts w:ascii="Arial" w:hAnsi="Arial" w:cs="Arial"/>
          <w:sz w:val="20"/>
          <w:szCs w:val="20"/>
        </w:rPr>
        <w:tab/>
      </w:r>
      <w:r w:rsidRPr="00D86CAB">
        <w:rPr>
          <w:rFonts w:ascii="Arial" w:hAnsi="Arial" w:cs="Arial"/>
          <w:sz w:val="20"/>
          <w:szCs w:val="20"/>
        </w:rPr>
        <w:tab/>
      </w:r>
      <w:r w:rsidRPr="00D86CAB">
        <w:rPr>
          <w:rFonts w:ascii="Arial" w:hAnsi="Arial" w:cs="Arial"/>
          <w:sz w:val="20"/>
          <w:szCs w:val="20"/>
        </w:rPr>
        <w:tab/>
        <w:t>CZ 75151472</w:t>
      </w:r>
    </w:p>
    <w:p w:rsidR="006D77E4" w:rsidRPr="00D86CAB" w:rsidRDefault="006D77E4" w:rsidP="006D77E4">
      <w:pPr>
        <w:pStyle w:val="Bezmezer"/>
        <w:ind w:left="720"/>
        <w:rPr>
          <w:rFonts w:ascii="Arial" w:hAnsi="Arial" w:cs="Arial"/>
          <w:sz w:val="20"/>
          <w:szCs w:val="20"/>
        </w:rPr>
      </w:pPr>
      <w:r w:rsidRPr="00D86CAB">
        <w:rPr>
          <w:rFonts w:ascii="Arial" w:hAnsi="Arial" w:cs="Arial"/>
          <w:sz w:val="20"/>
          <w:szCs w:val="20"/>
        </w:rPr>
        <w:t>zastoupená:</w:t>
      </w:r>
      <w:r w:rsidRPr="00D86CAB">
        <w:rPr>
          <w:rFonts w:ascii="Arial" w:hAnsi="Arial" w:cs="Arial"/>
          <w:sz w:val="20"/>
          <w:szCs w:val="20"/>
        </w:rPr>
        <w:tab/>
      </w:r>
      <w:r w:rsidRPr="00D86CAB">
        <w:rPr>
          <w:rFonts w:ascii="Arial" w:hAnsi="Arial" w:cs="Arial"/>
          <w:sz w:val="20"/>
          <w:szCs w:val="20"/>
        </w:rPr>
        <w:tab/>
        <w:t>náměstkem ředitele pro ekonomiku</w:t>
      </w:r>
    </w:p>
    <w:p w:rsidR="006D77E4" w:rsidRPr="00D86CAB" w:rsidRDefault="006D77E4" w:rsidP="006D77E4">
      <w:pPr>
        <w:pStyle w:val="Bezmezer"/>
        <w:ind w:left="720"/>
        <w:rPr>
          <w:rFonts w:ascii="Arial" w:hAnsi="Arial" w:cs="Arial"/>
          <w:b/>
          <w:sz w:val="20"/>
          <w:szCs w:val="20"/>
        </w:rPr>
      </w:pPr>
      <w:r w:rsidRPr="00D86CAB">
        <w:rPr>
          <w:rFonts w:ascii="Arial" w:hAnsi="Arial" w:cs="Arial"/>
          <w:sz w:val="20"/>
          <w:szCs w:val="20"/>
        </w:rPr>
        <w:tab/>
      </w:r>
      <w:r w:rsidRPr="00D86CAB">
        <w:rPr>
          <w:rFonts w:ascii="Arial" w:hAnsi="Arial" w:cs="Arial"/>
          <w:sz w:val="20"/>
          <w:szCs w:val="20"/>
        </w:rPr>
        <w:tab/>
      </w:r>
      <w:r w:rsidRPr="00D86CAB">
        <w:rPr>
          <w:rFonts w:ascii="Arial" w:hAnsi="Arial" w:cs="Arial"/>
          <w:sz w:val="20"/>
          <w:szCs w:val="20"/>
        </w:rPr>
        <w:tab/>
      </w:r>
      <w:r w:rsidRPr="00D86CAB">
        <w:rPr>
          <w:rFonts w:ascii="Arial" w:hAnsi="Arial" w:cs="Arial"/>
          <w:b/>
          <w:sz w:val="20"/>
          <w:szCs w:val="20"/>
        </w:rPr>
        <w:t xml:space="preserve">plk. Ing. Pavlem </w:t>
      </w:r>
      <w:proofErr w:type="spellStart"/>
      <w:r w:rsidRPr="00D86CAB">
        <w:rPr>
          <w:rFonts w:ascii="Arial" w:hAnsi="Arial" w:cs="Arial"/>
          <w:b/>
          <w:sz w:val="20"/>
          <w:szCs w:val="20"/>
        </w:rPr>
        <w:t>Dombrovským</w:t>
      </w:r>
      <w:proofErr w:type="spellEnd"/>
    </w:p>
    <w:p w:rsidR="006D77E4" w:rsidRPr="00D86CAB" w:rsidRDefault="006D77E4" w:rsidP="006D77E4">
      <w:pPr>
        <w:pStyle w:val="Bezmezer"/>
        <w:ind w:left="720"/>
        <w:rPr>
          <w:rFonts w:ascii="Arial" w:hAnsi="Arial" w:cs="Arial"/>
          <w:sz w:val="20"/>
          <w:szCs w:val="20"/>
        </w:rPr>
      </w:pPr>
      <w:r w:rsidRPr="00D86CAB">
        <w:rPr>
          <w:rFonts w:ascii="Arial" w:hAnsi="Arial" w:cs="Arial"/>
          <w:sz w:val="20"/>
          <w:szCs w:val="20"/>
        </w:rPr>
        <w:t>adresa:</w:t>
      </w:r>
      <w:r w:rsidRPr="00D86CAB">
        <w:rPr>
          <w:rFonts w:ascii="Arial" w:hAnsi="Arial" w:cs="Arial"/>
          <w:sz w:val="20"/>
          <w:szCs w:val="20"/>
        </w:rPr>
        <w:tab/>
      </w:r>
      <w:r w:rsidRPr="00D86CAB">
        <w:rPr>
          <w:rFonts w:ascii="Arial" w:hAnsi="Arial" w:cs="Arial"/>
          <w:sz w:val="20"/>
          <w:szCs w:val="20"/>
        </w:rPr>
        <w:tab/>
      </w:r>
      <w:r w:rsidR="00D86CAB">
        <w:rPr>
          <w:rFonts w:ascii="Arial" w:hAnsi="Arial" w:cs="Arial"/>
          <w:sz w:val="20"/>
          <w:szCs w:val="20"/>
        </w:rPr>
        <w:tab/>
      </w:r>
      <w:r w:rsidRPr="00D86CAB">
        <w:rPr>
          <w:rFonts w:ascii="Arial" w:hAnsi="Arial" w:cs="Arial"/>
          <w:sz w:val="20"/>
          <w:szCs w:val="20"/>
        </w:rPr>
        <w:t>Česká republika – Krajské ředitelství policie hlavního</w:t>
      </w:r>
    </w:p>
    <w:p w:rsidR="006D77E4" w:rsidRPr="00D86CAB" w:rsidRDefault="006D77E4" w:rsidP="006D77E4">
      <w:pPr>
        <w:pStyle w:val="Bezmezer"/>
        <w:ind w:left="2136" w:firstLine="696"/>
        <w:rPr>
          <w:rFonts w:ascii="Arial" w:hAnsi="Arial" w:cs="Arial"/>
          <w:sz w:val="20"/>
          <w:szCs w:val="20"/>
        </w:rPr>
      </w:pPr>
      <w:r w:rsidRPr="00D86CAB">
        <w:rPr>
          <w:rFonts w:ascii="Arial" w:hAnsi="Arial" w:cs="Arial"/>
          <w:sz w:val="20"/>
          <w:szCs w:val="20"/>
        </w:rPr>
        <w:t>města Prahy</w:t>
      </w:r>
    </w:p>
    <w:p w:rsidR="006D77E4" w:rsidRPr="00D86CAB" w:rsidRDefault="006D77E4" w:rsidP="006D77E4">
      <w:pPr>
        <w:pStyle w:val="Bezmezer"/>
        <w:ind w:left="2136" w:firstLine="696"/>
        <w:rPr>
          <w:rFonts w:ascii="Arial" w:hAnsi="Arial" w:cs="Arial"/>
          <w:sz w:val="20"/>
          <w:szCs w:val="20"/>
        </w:rPr>
      </w:pPr>
      <w:r w:rsidRPr="00D86CAB">
        <w:rPr>
          <w:rFonts w:ascii="Arial" w:hAnsi="Arial" w:cs="Arial"/>
          <w:sz w:val="20"/>
          <w:szCs w:val="20"/>
        </w:rPr>
        <w:t>Poštovní přihrádka 122</w:t>
      </w:r>
    </w:p>
    <w:p w:rsidR="006D77E4" w:rsidRPr="00D86CAB" w:rsidRDefault="006D77E4" w:rsidP="006D77E4">
      <w:pPr>
        <w:pStyle w:val="Bezmezer"/>
        <w:ind w:left="2136" w:firstLine="696"/>
        <w:rPr>
          <w:rFonts w:ascii="Arial" w:hAnsi="Arial" w:cs="Arial"/>
          <w:sz w:val="20"/>
          <w:szCs w:val="20"/>
        </w:rPr>
      </w:pPr>
      <w:r w:rsidRPr="00D86CAB">
        <w:rPr>
          <w:rFonts w:ascii="Arial" w:hAnsi="Arial" w:cs="Arial"/>
          <w:sz w:val="20"/>
          <w:szCs w:val="20"/>
        </w:rPr>
        <w:t>110 01 Praha 1</w:t>
      </w:r>
    </w:p>
    <w:p w:rsidR="006D77E4" w:rsidRPr="00D86CAB" w:rsidRDefault="006D77E4" w:rsidP="006D77E4">
      <w:pPr>
        <w:pStyle w:val="Bezmezer"/>
        <w:ind w:firstLine="708"/>
        <w:rPr>
          <w:rFonts w:ascii="Arial" w:hAnsi="Arial" w:cs="Arial"/>
          <w:sz w:val="20"/>
          <w:szCs w:val="20"/>
        </w:rPr>
      </w:pPr>
      <w:r w:rsidRPr="00D86CAB">
        <w:rPr>
          <w:rFonts w:ascii="Arial" w:hAnsi="Arial" w:cs="Arial"/>
          <w:sz w:val="20"/>
          <w:szCs w:val="20"/>
        </w:rPr>
        <w:t xml:space="preserve">bankovní spojení: </w:t>
      </w:r>
      <w:r w:rsidRPr="00D86CAB">
        <w:rPr>
          <w:rFonts w:ascii="Arial" w:hAnsi="Arial" w:cs="Arial"/>
          <w:sz w:val="20"/>
          <w:szCs w:val="20"/>
        </w:rPr>
        <w:tab/>
        <w:t>ČNB směr č. 0710</w:t>
      </w:r>
    </w:p>
    <w:p w:rsidR="006D77E4" w:rsidRPr="00D86CAB" w:rsidRDefault="006D77E4" w:rsidP="006D77E4">
      <w:pPr>
        <w:pStyle w:val="Bezmezer"/>
        <w:ind w:firstLine="708"/>
        <w:rPr>
          <w:rFonts w:ascii="Arial" w:hAnsi="Arial" w:cs="Arial"/>
          <w:sz w:val="20"/>
          <w:szCs w:val="20"/>
        </w:rPr>
      </w:pPr>
      <w:r w:rsidRPr="00D86CAB">
        <w:rPr>
          <w:rFonts w:ascii="Arial" w:hAnsi="Arial" w:cs="Arial"/>
          <w:sz w:val="20"/>
          <w:szCs w:val="20"/>
        </w:rPr>
        <w:t>číslo účtu:</w:t>
      </w:r>
      <w:r w:rsidRPr="00D86CAB">
        <w:rPr>
          <w:rFonts w:ascii="Arial" w:hAnsi="Arial" w:cs="Arial"/>
          <w:sz w:val="20"/>
          <w:szCs w:val="20"/>
        </w:rPr>
        <w:tab/>
      </w:r>
      <w:r w:rsidRPr="00D86CAB">
        <w:rPr>
          <w:rFonts w:ascii="Arial" w:hAnsi="Arial" w:cs="Arial"/>
          <w:sz w:val="20"/>
          <w:szCs w:val="20"/>
        </w:rPr>
        <w:tab/>
        <w:t>3509881/0710</w:t>
      </w:r>
    </w:p>
    <w:p w:rsidR="006D77E4" w:rsidRPr="00D86CAB" w:rsidRDefault="006D77E4" w:rsidP="006D77E4">
      <w:pPr>
        <w:pStyle w:val="Bezmezer"/>
        <w:ind w:firstLine="708"/>
        <w:rPr>
          <w:rFonts w:ascii="Arial" w:hAnsi="Arial" w:cs="Arial"/>
          <w:sz w:val="20"/>
          <w:szCs w:val="20"/>
        </w:rPr>
      </w:pPr>
      <w:r w:rsidRPr="00D86CAB">
        <w:rPr>
          <w:rFonts w:ascii="Arial" w:hAnsi="Arial" w:cs="Arial"/>
          <w:sz w:val="20"/>
          <w:szCs w:val="20"/>
        </w:rPr>
        <w:t xml:space="preserve">tel: </w:t>
      </w:r>
      <w:r w:rsidRPr="00D86CAB">
        <w:rPr>
          <w:rFonts w:ascii="Arial" w:hAnsi="Arial" w:cs="Arial"/>
          <w:sz w:val="20"/>
          <w:szCs w:val="20"/>
        </w:rPr>
        <w:tab/>
      </w:r>
      <w:r w:rsidRPr="00D86CAB">
        <w:rPr>
          <w:rFonts w:ascii="Arial" w:hAnsi="Arial" w:cs="Arial"/>
          <w:sz w:val="20"/>
          <w:szCs w:val="20"/>
        </w:rPr>
        <w:tab/>
      </w:r>
      <w:r w:rsidRPr="00D86CAB">
        <w:rPr>
          <w:rFonts w:ascii="Arial" w:hAnsi="Arial" w:cs="Arial"/>
          <w:sz w:val="20"/>
          <w:szCs w:val="20"/>
        </w:rPr>
        <w:tab/>
        <w:t>+420 974 823 250 – 4</w:t>
      </w:r>
    </w:p>
    <w:p w:rsidR="006D77E4" w:rsidRPr="00D86CAB" w:rsidRDefault="006D77E4" w:rsidP="006D77E4">
      <w:pPr>
        <w:pStyle w:val="Bezmezer"/>
        <w:ind w:firstLine="708"/>
        <w:rPr>
          <w:rFonts w:ascii="Arial" w:hAnsi="Arial" w:cs="Arial"/>
          <w:sz w:val="20"/>
          <w:szCs w:val="20"/>
        </w:rPr>
      </w:pPr>
      <w:r w:rsidRPr="00D86CAB">
        <w:rPr>
          <w:rFonts w:ascii="Arial" w:hAnsi="Arial" w:cs="Arial"/>
          <w:sz w:val="20"/>
          <w:szCs w:val="20"/>
        </w:rPr>
        <w:t>fax:</w:t>
      </w:r>
      <w:r w:rsidRPr="00D86CAB">
        <w:rPr>
          <w:rFonts w:ascii="Arial" w:hAnsi="Arial" w:cs="Arial"/>
          <w:sz w:val="20"/>
          <w:szCs w:val="20"/>
        </w:rPr>
        <w:tab/>
      </w:r>
      <w:r w:rsidRPr="00D86CAB">
        <w:rPr>
          <w:rFonts w:ascii="Arial" w:hAnsi="Arial" w:cs="Arial"/>
          <w:sz w:val="20"/>
          <w:szCs w:val="20"/>
        </w:rPr>
        <w:tab/>
      </w:r>
      <w:r w:rsidRPr="00D86CAB">
        <w:rPr>
          <w:rFonts w:ascii="Arial" w:hAnsi="Arial" w:cs="Arial"/>
          <w:sz w:val="20"/>
          <w:szCs w:val="20"/>
        </w:rPr>
        <w:tab/>
        <w:t>+420 974 823 257</w:t>
      </w:r>
    </w:p>
    <w:p w:rsidR="006D77E4" w:rsidRPr="00D86CAB" w:rsidRDefault="006D77E4" w:rsidP="006D77E4">
      <w:pPr>
        <w:pStyle w:val="Bezmezer"/>
        <w:ind w:firstLine="708"/>
        <w:rPr>
          <w:rFonts w:ascii="Arial" w:hAnsi="Arial" w:cs="Arial"/>
          <w:sz w:val="20"/>
          <w:szCs w:val="20"/>
          <w:u w:val="single"/>
        </w:rPr>
      </w:pPr>
      <w:r w:rsidRPr="00D86CAB">
        <w:rPr>
          <w:rFonts w:ascii="Arial" w:hAnsi="Arial" w:cs="Arial"/>
          <w:sz w:val="20"/>
          <w:szCs w:val="20"/>
        </w:rPr>
        <w:t>e-mail:</w:t>
      </w:r>
      <w:r w:rsidRPr="00D86CAB">
        <w:rPr>
          <w:rFonts w:ascii="Arial" w:hAnsi="Arial" w:cs="Arial"/>
          <w:sz w:val="20"/>
          <w:szCs w:val="20"/>
        </w:rPr>
        <w:tab/>
      </w:r>
      <w:r w:rsidRPr="00D86CAB">
        <w:rPr>
          <w:rFonts w:ascii="Arial" w:hAnsi="Arial" w:cs="Arial"/>
          <w:sz w:val="20"/>
          <w:szCs w:val="20"/>
        </w:rPr>
        <w:tab/>
      </w:r>
      <w:r w:rsidRPr="00D86CAB">
        <w:rPr>
          <w:rFonts w:ascii="Arial" w:hAnsi="Arial" w:cs="Arial"/>
          <w:sz w:val="20"/>
          <w:szCs w:val="20"/>
        </w:rPr>
        <w:tab/>
      </w:r>
      <w:hyperlink r:id="rId5" w:history="1">
        <w:r w:rsidRPr="00D86CAB">
          <w:rPr>
            <w:rStyle w:val="Hypertextovodkaz"/>
            <w:rFonts w:ascii="Arial" w:hAnsi="Arial" w:cs="Arial"/>
            <w:sz w:val="20"/>
            <w:szCs w:val="20"/>
          </w:rPr>
          <w:t>krpa.ovz.podatelna@prc.cz</w:t>
        </w:r>
      </w:hyperlink>
      <w:r w:rsidRPr="00D86CAB">
        <w:rPr>
          <w:rFonts w:ascii="Arial" w:hAnsi="Arial" w:cs="Arial"/>
          <w:sz w:val="20"/>
          <w:szCs w:val="20"/>
          <w:u w:val="single"/>
        </w:rPr>
        <w:t xml:space="preserve"> </w:t>
      </w:r>
    </w:p>
    <w:p w:rsidR="006D77E4" w:rsidRPr="00D86CAB" w:rsidRDefault="006D77E4" w:rsidP="006D77E4">
      <w:pPr>
        <w:pStyle w:val="Bezmezer"/>
        <w:ind w:firstLine="708"/>
        <w:rPr>
          <w:rFonts w:ascii="Arial" w:hAnsi="Arial" w:cs="Arial"/>
          <w:sz w:val="20"/>
          <w:szCs w:val="20"/>
          <w:u w:val="single"/>
        </w:rPr>
      </w:pPr>
    </w:p>
    <w:p w:rsidR="006D77E4" w:rsidRPr="00D86CAB" w:rsidRDefault="006D77E4" w:rsidP="006D77E4">
      <w:pPr>
        <w:pStyle w:val="Bezmezer"/>
        <w:ind w:firstLine="708"/>
        <w:rPr>
          <w:rFonts w:ascii="Arial" w:hAnsi="Arial" w:cs="Arial"/>
          <w:i/>
          <w:sz w:val="20"/>
          <w:szCs w:val="20"/>
        </w:rPr>
      </w:pPr>
      <w:r w:rsidRPr="00D86CAB">
        <w:rPr>
          <w:rFonts w:ascii="Arial" w:hAnsi="Arial" w:cs="Arial"/>
          <w:i/>
          <w:sz w:val="20"/>
          <w:szCs w:val="20"/>
        </w:rPr>
        <w:t>(dále jen „kupující“)</w:t>
      </w:r>
    </w:p>
    <w:p w:rsidR="006D77E4" w:rsidRPr="007B0259" w:rsidRDefault="006D77E4" w:rsidP="006D77E4">
      <w:pPr>
        <w:widowControl w:val="0"/>
        <w:tabs>
          <w:tab w:val="left" w:pos="3405"/>
          <w:tab w:val="center" w:pos="4535"/>
        </w:tabs>
        <w:autoSpaceDE w:val="0"/>
        <w:autoSpaceDN w:val="0"/>
        <w:adjustRightInd w:val="0"/>
        <w:rPr>
          <w:rFonts w:ascii="Arial" w:hAnsi="Arial" w:cs="Arial"/>
          <w:sz w:val="28"/>
          <w:szCs w:val="28"/>
        </w:rPr>
      </w:pPr>
    </w:p>
    <w:p w:rsidR="00F00AA7" w:rsidRDefault="000E747B" w:rsidP="00112B53">
      <w:pPr>
        <w:widowControl w:val="0"/>
        <w:autoSpaceDE w:val="0"/>
        <w:autoSpaceDN w:val="0"/>
        <w:adjustRightInd w:val="0"/>
        <w:spacing w:after="360"/>
        <w:jc w:val="center"/>
        <w:rPr>
          <w:rFonts w:ascii="Arial" w:hAnsi="Arial" w:cs="Arial"/>
          <w:sz w:val="19"/>
          <w:szCs w:val="19"/>
        </w:rPr>
      </w:pPr>
      <w:r w:rsidRPr="00382A7D">
        <w:rPr>
          <w:rFonts w:ascii="Arial" w:hAnsi="Arial" w:cs="Arial"/>
          <w:sz w:val="19"/>
          <w:szCs w:val="19"/>
        </w:rPr>
        <w:t>uzavřeli níže</w:t>
      </w:r>
      <w:r>
        <w:rPr>
          <w:rFonts w:ascii="Arial" w:hAnsi="Arial" w:cs="Arial"/>
          <w:sz w:val="19"/>
          <w:szCs w:val="19"/>
        </w:rPr>
        <w:t xml:space="preserve"> uvedeného</w:t>
      </w:r>
      <w:r w:rsidRPr="00382A7D">
        <w:rPr>
          <w:rFonts w:ascii="Arial" w:hAnsi="Arial" w:cs="Arial"/>
          <w:sz w:val="19"/>
          <w:szCs w:val="19"/>
        </w:rPr>
        <w:t xml:space="preserve"> dne, měsíce a roku podle </w:t>
      </w:r>
      <w:proofErr w:type="spellStart"/>
      <w:r w:rsidRPr="00382A7D">
        <w:rPr>
          <w:rFonts w:ascii="Arial" w:hAnsi="Arial" w:cs="Arial"/>
          <w:sz w:val="19"/>
          <w:szCs w:val="19"/>
        </w:rPr>
        <w:t>ust</w:t>
      </w:r>
      <w:proofErr w:type="spellEnd"/>
      <w:r w:rsidRPr="00382A7D">
        <w:rPr>
          <w:rFonts w:ascii="Arial" w:hAnsi="Arial" w:cs="Arial"/>
          <w:sz w:val="19"/>
          <w:szCs w:val="19"/>
        </w:rPr>
        <w:t>. § 2079 a násl. zák. č. 89/2012 Sb., občanského zákoníku, ve znění pozdějších právních předpisů, tuto</w:t>
      </w:r>
    </w:p>
    <w:p w:rsidR="00D86CAB" w:rsidRDefault="00D86CAB" w:rsidP="00112B53">
      <w:pPr>
        <w:widowControl w:val="0"/>
        <w:autoSpaceDE w:val="0"/>
        <w:autoSpaceDN w:val="0"/>
        <w:adjustRightInd w:val="0"/>
        <w:spacing w:after="360"/>
        <w:jc w:val="center"/>
        <w:rPr>
          <w:rFonts w:ascii="Arial" w:hAnsi="Arial" w:cs="Arial"/>
          <w:sz w:val="19"/>
          <w:szCs w:val="19"/>
        </w:rPr>
      </w:pPr>
    </w:p>
    <w:p w:rsidR="00D86CAB" w:rsidRPr="00112B53" w:rsidRDefault="00D86CAB" w:rsidP="00112B53">
      <w:pPr>
        <w:widowControl w:val="0"/>
        <w:autoSpaceDE w:val="0"/>
        <w:autoSpaceDN w:val="0"/>
        <w:adjustRightInd w:val="0"/>
        <w:spacing w:after="360"/>
        <w:jc w:val="center"/>
        <w:rPr>
          <w:rFonts w:ascii="Arial" w:hAnsi="Arial" w:cs="Arial"/>
          <w:sz w:val="19"/>
          <w:szCs w:val="19"/>
        </w:rPr>
      </w:pPr>
    </w:p>
    <w:p w:rsidR="00FE7428" w:rsidRDefault="00F00AA7" w:rsidP="00F00AA7">
      <w:pPr>
        <w:jc w:val="center"/>
        <w:rPr>
          <w:rFonts w:ascii="Arial" w:hAnsi="Arial" w:cs="Arial"/>
          <w:bCs/>
          <w:sz w:val="32"/>
          <w:szCs w:val="19"/>
        </w:rPr>
      </w:pPr>
      <w:r w:rsidRPr="006B170F">
        <w:rPr>
          <w:rFonts w:ascii="Arial" w:hAnsi="Arial" w:cs="Arial"/>
          <w:bCs/>
          <w:sz w:val="32"/>
          <w:szCs w:val="19"/>
        </w:rPr>
        <w:lastRenderedPageBreak/>
        <w:t>KUPNÍ SMLOUVU</w:t>
      </w:r>
    </w:p>
    <w:p w:rsidR="00A37038" w:rsidRPr="002259EF" w:rsidRDefault="00A37038" w:rsidP="00A37038">
      <w:pPr>
        <w:pStyle w:val="Stylpravidel"/>
        <w:spacing w:before="0" w:line="240" w:lineRule="auto"/>
        <w:jc w:val="center"/>
        <w:rPr>
          <w:rFonts w:ascii="Arial" w:hAnsi="Arial" w:cs="Arial"/>
          <w:b/>
          <w:sz w:val="20"/>
        </w:rPr>
      </w:pPr>
      <w:r w:rsidRPr="002259EF">
        <w:rPr>
          <w:rFonts w:ascii="Arial" w:hAnsi="Arial" w:cs="Arial"/>
          <w:b/>
          <w:sz w:val="20"/>
        </w:rPr>
        <w:t>Čl. I.</w:t>
      </w:r>
    </w:p>
    <w:p w:rsidR="00A37038" w:rsidRPr="002259EF" w:rsidRDefault="00A37038" w:rsidP="00A37038">
      <w:pPr>
        <w:pStyle w:val="Stylpravidel"/>
        <w:spacing w:before="0" w:line="240" w:lineRule="auto"/>
        <w:jc w:val="center"/>
        <w:rPr>
          <w:rFonts w:ascii="Arial" w:hAnsi="Arial" w:cs="Arial"/>
          <w:b/>
          <w:sz w:val="20"/>
        </w:rPr>
      </w:pPr>
      <w:r w:rsidRPr="002259EF">
        <w:rPr>
          <w:rFonts w:ascii="Arial" w:hAnsi="Arial" w:cs="Arial"/>
          <w:b/>
          <w:sz w:val="20"/>
        </w:rPr>
        <w:t>Předmět Smlouvy</w:t>
      </w:r>
    </w:p>
    <w:p w:rsidR="00A37038" w:rsidRPr="002259EF" w:rsidRDefault="00A37038" w:rsidP="00A37038">
      <w:pPr>
        <w:pStyle w:val="Stylpravidel"/>
        <w:spacing w:before="0" w:line="240" w:lineRule="auto"/>
        <w:jc w:val="center"/>
        <w:rPr>
          <w:rFonts w:ascii="Arial" w:hAnsi="Arial" w:cs="Arial"/>
          <w:b/>
          <w:sz w:val="20"/>
        </w:rPr>
      </w:pPr>
    </w:p>
    <w:p w:rsidR="00A37038" w:rsidRPr="002259EF" w:rsidRDefault="00A37038" w:rsidP="00A37038">
      <w:pPr>
        <w:pStyle w:val="Stylpravidel"/>
        <w:numPr>
          <w:ilvl w:val="0"/>
          <w:numId w:val="3"/>
        </w:numPr>
        <w:spacing w:before="0" w:after="120" w:line="240" w:lineRule="auto"/>
        <w:rPr>
          <w:rFonts w:ascii="Arial" w:hAnsi="Arial" w:cs="Arial"/>
          <w:sz w:val="20"/>
        </w:rPr>
      </w:pPr>
      <w:r w:rsidRPr="002259EF">
        <w:rPr>
          <w:rFonts w:ascii="Arial" w:hAnsi="Arial" w:cs="Arial"/>
          <w:sz w:val="20"/>
        </w:rPr>
        <w:t xml:space="preserve">Kupní smlouvou se Prodávající zavazuje, že Kupujícímu odevzdá dále v této Smlouvě specifikované zboží, které je předmětem koupě, a umožní mu nabýt vlastnické právo k němu, a Kupující se zavazuje, že toto zboží převezme a zaplatí Prodávajícímu kupní cenu (dále také jen </w:t>
      </w:r>
      <w:r w:rsidRPr="002259EF">
        <w:rPr>
          <w:rFonts w:ascii="Arial" w:hAnsi="Arial" w:cs="Arial"/>
          <w:b/>
          <w:sz w:val="20"/>
        </w:rPr>
        <w:t>„Smlouva”</w:t>
      </w:r>
      <w:r w:rsidRPr="002259EF">
        <w:rPr>
          <w:rFonts w:ascii="Arial" w:hAnsi="Arial" w:cs="Arial"/>
          <w:sz w:val="20"/>
        </w:rPr>
        <w:t>).</w:t>
      </w:r>
    </w:p>
    <w:p w:rsidR="00A37038" w:rsidRPr="002259EF" w:rsidRDefault="00A37038" w:rsidP="00A37038">
      <w:pPr>
        <w:pStyle w:val="Odstavecseseznamem"/>
        <w:numPr>
          <w:ilvl w:val="0"/>
          <w:numId w:val="3"/>
        </w:numPr>
        <w:rPr>
          <w:rFonts w:ascii="Arial" w:hAnsi="Arial" w:cs="Arial"/>
          <w:sz w:val="20"/>
          <w:szCs w:val="20"/>
        </w:rPr>
      </w:pPr>
      <w:r w:rsidRPr="002259EF">
        <w:rPr>
          <w:rFonts w:ascii="Arial" w:hAnsi="Arial" w:cs="Arial"/>
          <w:sz w:val="20"/>
          <w:szCs w:val="20"/>
        </w:rPr>
        <w:t>Zbožím se rozumí níže uvedené věci:</w:t>
      </w:r>
    </w:p>
    <w:p w:rsidR="00A37038" w:rsidRDefault="00A37038" w:rsidP="00A37038">
      <w:pPr>
        <w:pStyle w:val="Odstavecseseznamem"/>
        <w:rPr>
          <w:rFonts w:ascii="Arial" w:hAnsi="Arial" w:cs="Arial"/>
          <w:sz w:val="20"/>
          <w:szCs w:val="20"/>
        </w:rPr>
      </w:pPr>
    </w:p>
    <w:p w:rsidR="00112B53" w:rsidRDefault="005C7C31" w:rsidP="00112B53">
      <w:pPr>
        <w:pStyle w:val="Odstavecseseznamem"/>
        <w:numPr>
          <w:ilvl w:val="0"/>
          <w:numId w:val="16"/>
        </w:numPr>
        <w:rPr>
          <w:rFonts w:ascii="Arial" w:hAnsi="Arial" w:cs="Arial"/>
          <w:sz w:val="20"/>
          <w:szCs w:val="20"/>
        </w:rPr>
      </w:pPr>
      <w:r>
        <w:rPr>
          <w:rFonts w:ascii="Arial" w:hAnsi="Arial" w:cs="Arial"/>
          <w:sz w:val="20"/>
          <w:szCs w:val="20"/>
        </w:rPr>
        <w:t>xerografický papír</w:t>
      </w:r>
      <w:r w:rsidR="00713BA3">
        <w:rPr>
          <w:rFonts w:ascii="Arial" w:hAnsi="Arial" w:cs="Arial"/>
          <w:sz w:val="20"/>
          <w:szCs w:val="20"/>
        </w:rPr>
        <w:t xml:space="preserve"> dle Rámcové smlouvy </w:t>
      </w:r>
      <w:proofErr w:type="gramStart"/>
      <w:r w:rsidR="00247651">
        <w:rPr>
          <w:rFonts w:ascii="Arial" w:hAnsi="Arial" w:cs="Arial"/>
          <w:sz w:val="20"/>
          <w:szCs w:val="20"/>
        </w:rPr>
        <w:t>č.j.</w:t>
      </w:r>
      <w:proofErr w:type="gramEnd"/>
      <w:r w:rsidR="00247651">
        <w:rPr>
          <w:rFonts w:ascii="Arial" w:hAnsi="Arial" w:cs="Arial"/>
          <w:sz w:val="20"/>
          <w:szCs w:val="20"/>
        </w:rPr>
        <w:t xml:space="preserve"> </w:t>
      </w:r>
      <w:r w:rsidR="00D42939">
        <w:rPr>
          <w:rFonts w:ascii="Arial" w:hAnsi="Arial" w:cs="Arial"/>
          <w:sz w:val="20"/>
          <w:szCs w:val="20"/>
        </w:rPr>
        <w:t>MV-47187-8</w:t>
      </w:r>
      <w:r>
        <w:rPr>
          <w:rFonts w:ascii="Arial" w:hAnsi="Arial" w:cs="Arial"/>
          <w:sz w:val="20"/>
          <w:szCs w:val="20"/>
        </w:rPr>
        <w:t>4</w:t>
      </w:r>
      <w:r w:rsidR="00D42939">
        <w:rPr>
          <w:rFonts w:ascii="Arial" w:hAnsi="Arial" w:cs="Arial"/>
          <w:sz w:val="20"/>
          <w:szCs w:val="20"/>
        </w:rPr>
        <w:t>/</w:t>
      </w:r>
      <w:r>
        <w:rPr>
          <w:rFonts w:ascii="Arial" w:hAnsi="Arial" w:cs="Arial"/>
          <w:sz w:val="20"/>
          <w:szCs w:val="20"/>
        </w:rPr>
        <w:t>VZ</w:t>
      </w:r>
      <w:r w:rsidR="00D42939">
        <w:rPr>
          <w:rFonts w:ascii="Arial" w:hAnsi="Arial" w:cs="Arial"/>
          <w:sz w:val="20"/>
          <w:szCs w:val="20"/>
        </w:rPr>
        <w:t>-2012</w:t>
      </w:r>
    </w:p>
    <w:p w:rsidR="00F9638C" w:rsidRPr="002259EF" w:rsidRDefault="00F9638C" w:rsidP="00112B53">
      <w:pPr>
        <w:pStyle w:val="Odstavecseseznamem"/>
        <w:numPr>
          <w:ilvl w:val="0"/>
          <w:numId w:val="16"/>
        </w:numPr>
        <w:rPr>
          <w:rFonts w:ascii="Arial" w:hAnsi="Arial" w:cs="Arial"/>
          <w:sz w:val="20"/>
          <w:szCs w:val="20"/>
        </w:rPr>
      </w:pPr>
      <w:r>
        <w:rPr>
          <w:rFonts w:ascii="Arial" w:hAnsi="Arial" w:cs="Arial"/>
          <w:sz w:val="20"/>
          <w:szCs w:val="20"/>
        </w:rPr>
        <w:t>přesná specifikace a množství jsou uvedeny v </w:t>
      </w:r>
      <w:r w:rsidRPr="00F9638C">
        <w:rPr>
          <w:rFonts w:ascii="Arial" w:hAnsi="Arial" w:cs="Arial"/>
          <w:b/>
          <w:sz w:val="20"/>
          <w:szCs w:val="20"/>
        </w:rPr>
        <w:t>příloze č. 1 – předmět plnění</w:t>
      </w:r>
    </w:p>
    <w:p w:rsidR="00A37038" w:rsidRPr="002259EF" w:rsidRDefault="00A37038" w:rsidP="00A37038">
      <w:pPr>
        <w:pStyle w:val="Odstavecseseznamem"/>
        <w:ind w:left="1080"/>
        <w:jc w:val="both"/>
        <w:rPr>
          <w:rFonts w:ascii="Arial" w:hAnsi="Arial" w:cs="Arial"/>
          <w:sz w:val="20"/>
          <w:szCs w:val="20"/>
        </w:rPr>
      </w:pPr>
    </w:p>
    <w:p w:rsidR="00A37038" w:rsidRPr="002259EF" w:rsidRDefault="00A37038" w:rsidP="00A37038">
      <w:pPr>
        <w:pStyle w:val="Odstavecseseznamem"/>
        <w:rPr>
          <w:rFonts w:ascii="Arial" w:hAnsi="Arial" w:cs="Arial"/>
          <w:sz w:val="20"/>
          <w:szCs w:val="20"/>
        </w:rPr>
      </w:pPr>
    </w:p>
    <w:p w:rsidR="00A37038" w:rsidRPr="00EB27B4" w:rsidRDefault="00A37038" w:rsidP="00EB27B4">
      <w:pPr>
        <w:pStyle w:val="Odstavecseseznamem"/>
        <w:ind w:left="1080"/>
        <w:jc w:val="both"/>
        <w:rPr>
          <w:rFonts w:ascii="Arial" w:hAnsi="Arial" w:cs="Arial"/>
          <w:sz w:val="20"/>
          <w:szCs w:val="20"/>
        </w:rPr>
      </w:pPr>
      <w:r w:rsidRPr="002259EF">
        <w:rPr>
          <w:rFonts w:ascii="Arial" w:hAnsi="Arial" w:cs="Arial"/>
          <w:sz w:val="20"/>
          <w:szCs w:val="20"/>
        </w:rPr>
        <w:t xml:space="preserve">(shora uvedené pak společně také jako </w:t>
      </w:r>
      <w:r w:rsidRPr="002259EF">
        <w:rPr>
          <w:rFonts w:ascii="Arial" w:hAnsi="Arial" w:cs="Arial"/>
          <w:b/>
          <w:sz w:val="20"/>
          <w:szCs w:val="20"/>
        </w:rPr>
        <w:t>„zboží”</w:t>
      </w:r>
      <w:r w:rsidRPr="002259EF">
        <w:rPr>
          <w:rFonts w:ascii="Arial" w:hAnsi="Arial" w:cs="Arial"/>
          <w:sz w:val="20"/>
          <w:szCs w:val="20"/>
        </w:rPr>
        <w:t>)</w:t>
      </w:r>
    </w:p>
    <w:p w:rsidR="00A37038" w:rsidRPr="002259EF" w:rsidRDefault="00A37038" w:rsidP="00A37038">
      <w:pPr>
        <w:pStyle w:val="Odstavecseseznamem"/>
        <w:jc w:val="both"/>
        <w:rPr>
          <w:rFonts w:ascii="Arial" w:hAnsi="Arial" w:cs="Arial"/>
          <w:sz w:val="20"/>
          <w:szCs w:val="20"/>
        </w:rPr>
      </w:pPr>
    </w:p>
    <w:p w:rsidR="00A37038" w:rsidRPr="002259EF" w:rsidRDefault="00A37038" w:rsidP="00112B53">
      <w:pPr>
        <w:pStyle w:val="Stylpravidel"/>
        <w:spacing w:before="0" w:line="240" w:lineRule="auto"/>
        <w:rPr>
          <w:rFonts w:ascii="Arial" w:hAnsi="Arial" w:cs="Arial"/>
          <w:b/>
          <w:sz w:val="20"/>
        </w:rPr>
      </w:pPr>
    </w:p>
    <w:p w:rsidR="00A37038" w:rsidRPr="002259EF" w:rsidRDefault="00A37038" w:rsidP="00A37038">
      <w:pPr>
        <w:pStyle w:val="Stylpravidel"/>
        <w:spacing w:before="0" w:line="240" w:lineRule="auto"/>
        <w:jc w:val="center"/>
        <w:rPr>
          <w:rFonts w:ascii="Arial" w:hAnsi="Arial" w:cs="Arial"/>
          <w:b/>
          <w:sz w:val="20"/>
        </w:rPr>
      </w:pPr>
      <w:r w:rsidRPr="002259EF">
        <w:rPr>
          <w:rFonts w:ascii="Arial" w:hAnsi="Arial" w:cs="Arial"/>
          <w:b/>
          <w:sz w:val="20"/>
        </w:rPr>
        <w:t>Čl. II.</w:t>
      </w:r>
    </w:p>
    <w:p w:rsidR="00A37038" w:rsidRPr="002259EF" w:rsidRDefault="00A37038" w:rsidP="00A37038">
      <w:pPr>
        <w:pStyle w:val="Stylpravidel"/>
        <w:spacing w:before="0" w:line="240" w:lineRule="auto"/>
        <w:jc w:val="center"/>
        <w:rPr>
          <w:rFonts w:ascii="Arial" w:hAnsi="Arial" w:cs="Arial"/>
          <w:b/>
          <w:sz w:val="20"/>
        </w:rPr>
      </w:pPr>
      <w:r w:rsidRPr="002259EF">
        <w:rPr>
          <w:rFonts w:ascii="Arial" w:hAnsi="Arial" w:cs="Arial"/>
          <w:b/>
          <w:sz w:val="20"/>
        </w:rPr>
        <w:t>Kupní cena</w:t>
      </w:r>
    </w:p>
    <w:p w:rsidR="00A37038" w:rsidRPr="002259EF" w:rsidRDefault="00A37038" w:rsidP="00A37038">
      <w:pPr>
        <w:pStyle w:val="Stylpravidel"/>
        <w:spacing w:before="0" w:line="240" w:lineRule="auto"/>
        <w:jc w:val="center"/>
        <w:rPr>
          <w:rFonts w:ascii="Arial" w:hAnsi="Arial" w:cs="Arial"/>
          <w:b/>
          <w:sz w:val="20"/>
        </w:rPr>
      </w:pPr>
    </w:p>
    <w:p w:rsidR="00C45F03" w:rsidRDefault="00A37038" w:rsidP="00112B53">
      <w:pPr>
        <w:pStyle w:val="Stylpravidel"/>
        <w:numPr>
          <w:ilvl w:val="0"/>
          <w:numId w:val="5"/>
        </w:numPr>
        <w:spacing w:before="0" w:line="240" w:lineRule="auto"/>
        <w:jc w:val="left"/>
        <w:rPr>
          <w:rFonts w:ascii="Arial" w:hAnsi="Arial" w:cs="Arial"/>
          <w:sz w:val="20"/>
        </w:rPr>
      </w:pPr>
      <w:r w:rsidRPr="002259EF">
        <w:rPr>
          <w:rFonts w:ascii="Arial" w:hAnsi="Arial" w:cs="Arial"/>
          <w:sz w:val="20"/>
        </w:rPr>
        <w:t xml:space="preserve">Kupní cena zboží je stanovena dohodou Smluvních stran na </w:t>
      </w:r>
      <w:r w:rsidR="00512F8D">
        <w:rPr>
          <w:rFonts w:ascii="Arial" w:hAnsi="Arial" w:cs="Arial"/>
          <w:sz w:val="20"/>
        </w:rPr>
        <w:t>6 580 870,00</w:t>
      </w:r>
      <w:r w:rsidRPr="002259EF">
        <w:rPr>
          <w:rFonts w:ascii="Arial" w:hAnsi="Arial" w:cs="Arial"/>
          <w:sz w:val="20"/>
        </w:rPr>
        <w:t xml:space="preserve"> Kč </w:t>
      </w:r>
      <w:r w:rsidRPr="00512F8D">
        <w:rPr>
          <w:rFonts w:ascii="Arial" w:hAnsi="Arial" w:cs="Arial"/>
          <w:sz w:val="20"/>
        </w:rPr>
        <w:t>bez DPH</w:t>
      </w:r>
      <w:r w:rsidR="00112B53" w:rsidRPr="00512F8D">
        <w:rPr>
          <w:rFonts w:ascii="Arial" w:hAnsi="Arial" w:cs="Arial"/>
          <w:sz w:val="20"/>
        </w:rPr>
        <w:t>/</w:t>
      </w:r>
      <w:r w:rsidR="00512F8D">
        <w:rPr>
          <w:rFonts w:ascii="Arial" w:hAnsi="Arial" w:cs="Arial"/>
          <w:sz w:val="20"/>
        </w:rPr>
        <w:t xml:space="preserve"> 7 962 852,70 Kč </w:t>
      </w:r>
      <w:r w:rsidR="00112B53" w:rsidRPr="00512F8D">
        <w:rPr>
          <w:rFonts w:ascii="Arial" w:hAnsi="Arial" w:cs="Arial"/>
          <w:sz w:val="20"/>
        </w:rPr>
        <w:t>s DPH</w:t>
      </w:r>
      <w:r w:rsidRPr="002259EF">
        <w:rPr>
          <w:rFonts w:ascii="Arial" w:hAnsi="Arial" w:cs="Arial"/>
          <w:sz w:val="20"/>
        </w:rPr>
        <w:t xml:space="preserve"> </w:t>
      </w:r>
    </w:p>
    <w:p w:rsidR="00A37038" w:rsidRDefault="00C45F03" w:rsidP="00C45F03">
      <w:pPr>
        <w:pStyle w:val="Stylpravidel"/>
        <w:spacing w:before="0" w:line="240" w:lineRule="auto"/>
        <w:ind w:left="720"/>
        <w:jc w:val="left"/>
        <w:rPr>
          <w:rFonts w:ascii="Arial" w:hAnsi="Arial" w:cs="Arial"/>
          <w:sz w:val="20"/>
        </w:rPr>
      </w:pPr>
      <w:r>
        <w:rPr>
          <w:rFonts w:ascii="Arial" w:hAnsi="Arial" w:cs="Arial"/>
          <w:sz w:val="20"/>
        </w:rPr>
        <w:t xml:space="preserve"> </w:t>
      </w:r>
      <w:r w:rsidR="00512F8D">
        <w:rPr>
          <w:rFonts w:ascii="Arial" w:hAnsi="Arial" w:cs="Arial"/>
          <w:sz w:val="20"/>
        </w:rPr>
        <w:t xml:space="preserve">slovy: </w:t>
      </w:r>
      <w:proofErr w:type="spellStart"/>
      <w:r w:rsidR="00512F8D">
        <w:rPr>
          <w:rFonts w:ascii="Arial" w:hAnsi="Arial" w:cs="Arial"/>
          <w:sz w:val="20"/>
        </w:rPr>
        <w:t>sedmmilionůdevětsetšedesátdvatisíceos</w:t>
      </w:r>
      <w:r>
        <w:rPr>
          <w:rFonts w:ascii="Arial" w:hAnsi="Arial" w:cs="Arial"/>
          <w:sz w:val="20"/>
        </w:rPr>
        <w:t>msetpadesátdvěkorunyčeské</w:t>
      </w:r>
      <w:proofErr w:type="spellEnd"/>
      <w:r w:rsidR="00512F8D">
        <w:rPr>
          <w:rFonts w:ascii="Arial" w:hAnsi="Arial" w:cs="Arial"/>
          <w:sz w:val="20"/>
        </w:rPr>
        <w:t xml:space="preserve"> </w:t>
      </w:r>
      <w:r w:rsidR="00A37038" w:rsidRPr="002259EF">
        <w:rPr>
          <w:rFonts w:ascii="Arial" w:hAnsi="Arial" w:cs="Arial"/>
          <w:sz w:val="20"/>
        </w:rPr>
        <w:t xml:space="preserve">(dále také jen </w:t>
      </w:r>
      <w:r w:rsidR="00A37038" w:rsidRPr="002259EF">
        <w:rPr>
          <w:rFonts w:ascii="Arial" w:hAnsi="Arial" w:cs="Arial"/>
          <w:b/>
          <w:sz w:val="20"/>
        </w:rPr>
        <w:t>„kupní cena”</w:t>
      </w:r>
      <w:r w:rsidR="00A37038" w:rsidRPr="002259EF">
        <w:rPr>
          <w:rFonts w:ascii="Arial" w:hAnsi="Arial" w:cs="Arial"/>
          <w:sz w:val="20"/>
        </w:rPr>
        <w:t>).</w:t>
      </w:r>
    </w:p>
    <w:p w:rsidR="00112B53" w:rsidRPr="00112B53" w:rsidRDefault="00112B53" w:rsidP="00112B53">
      <w:pPr>
        <w:pStyle w:val="Stylpravidel"/>
        <w:spacing w:before="0" w:line="240" w:lineRule="auto"/>
        <w:ind w:left="720"/>
        <w:jc w:val="left"/>
        <w:rPr>
          <w:rFonts w:ascii="Arial" w:hAnsi="Arial" w:cs="Arial"/>
          <w:sz w:val="20"/>
        </w:rPr>
      </w:pPr>
    </w:p>
    <w:p w:rsidR="00A37038" w:rsidRDefault="00A37038" w:rsidP="00A37038">
      <w:pPr>
        <w:pStyle w:val="Stylpravidel"/>
        <w:numPr>
          <w:ilvl w:val="0"/>
          <w:numId w:val="5"/>
        </w:numPr>
        <w:spacing w:before="0" w:line="240" w:lineRule="auto"/>
        <w:jc w:val="left"/>
        <w:rPr>
          <w:rFonts w:ascii="Arial" w:hAnsi="Arial" w:cs="Arial"/>
          <w:sz w:val="20"/>
        </w:rPr>
      </w:pPr>
      <w:r w:rsidRPr="002259EF">
        <w:rPr>
          <w:rFonts w:ascii="Arial" w:hAnsi="Arial" w:cs="Arial"/>
          <w:sz w:val="20"/>
        </w:rPr>
        <w:t xml:space="preserve">Kupní cena je cenou konečnou a neměnnou. </w:t>
      </w:r>
    </w:p>
    <w:p w:rsidR="008346E4" w:rsidRDefault="008346E4" w:rsidP="008346E4">
      <w:pPr>
        <w:pStyle w:val="Odstavecseseznamem"/>
        <w:rPr>
          <w:rFonts w:ascii="Arial" w:hAnsi="Arial" w:cs="Arial"/>
          <w:sz w:val="20"/>
        </w:rPr>
      </w:pPr>
    </w:p>
    <w:p w:rsidR="00F6569E" w:rsidRDefault="008346E4" w:rsidP="001647FE">
      <w:pPr>
        <w:pStyle w:val="Stylpravidel"/>
        <w:numPr>
          <w:ilvl w:val="0"/>
          <w:numId w:val="5"/>
        </w:numPr>
        <w:spacing w:before="0" w:line="240" w:lineRule="auto"/>
        <w:jc w:val="left"/>
        <w:rPr>
          <w:rFonts w:ascii="Arial" w:hAnsi="Arial" w:cs="Arial"/>
          <w:sz w:val="20"/>
        </w:rPr>
      </w:pPr>
      <w:r>
        <w:rPr>
          <w:rFonts w:ascii="Arial" w:hAnsi="Arial" w:cs="Arial"/>
          <w:sz w:val="20"/>
        </w:rPr>
        <w:t xml:space="preserve">Kupující se zavazuje kupní cenu řádně </w:t>
      </w:r>
      <w:r w:rsidR="00270621">
        <w:rPr>
          <w:rFonts w:ascii="Arial" w:hAnsi="Arial" w:cs="Arial"/>
          <w:sz w:val="20"/>
        </w:rPr>
        <w:t>a včas zaplatit, zboží převzít a poskytnout Prodávajícímu potřebnou součinnost.</w:t>
      </w:r>
    </w:p>
    <w:p w:rsidR="00554608" w:rsidRDefault="00554608" w:rsidP="00554608">
      <w:pPr>
        <w:pStyle w:val="Odstavecseseznamem"/>
        <w:rPr>
          <w:rFonts w:ascii="Arial" w:hAnsi="Arial" w:cs="Arial"/>
          <w:sz w:val="20"/>
        </w:rPr>
      </w:pPr>
    </w:p>
    <w:p w:rsidR="00554608" w:rsidRDefault="00554608" w:rsidP="00554608">
      <w:pPr>
        <w:pStyle w:val="Odstavecseseznamem"/>
        <w:rPr>
          <w:rFonts w:ascii="Arial" w:hAnsi="Arial" w:cs="Arial"/>
          <w:sz w:val="20"/>
        </w:rPr>
      </w:pPr>
    </w:p>
    <w:p w:rsidR="001647FE" w:rsidRPr="001647FE" w:rsidRDefault="001647FE" w:rsidP="001647FE">
      <w:pPr>
        <w:pStyle w:val="Stylpravidel"/>
        <w:spacing w:before="0" w:line="240" w:lineRule="auto"/>
        <w:ind w:left="720"/>
        <w:jc w:val="left"/>
        <w:rPr>
          <w:rFonts w:ascii="Arial" w:hAnsi="Arial" w:cs="Arial"/>
          <w:sz w:val="20"/>
        </w:rPr>
      </w:pPr>
    </w:p>
    <w:p w:rsidR="00A37038" w:rsidRPr="002259EF" w:rsidRDefault="00A37038" w:rsidP="00A37038">
      <w:pPr>
        <w:pStyle w:val="Stylpravidel"/>
        <w:spacing w:before="0" w:line="240" w:lineRule="auto"/>
        <w:jc w:val="center"/>
        <w:rPr>
          <w:rFonts w:ascii="Arial" w:hAnsi="Arial" w:cs="Arial"/>
          <w:b/>
          <w:sz w:val="20"/>
        </w:rPr>
      </w:pPr>
      <w:r w:rsidRPr="002259EF">
        <w:rPr>
          <w:rFonts w:ascii="Arial" w:hAnsi="Arial" w:cs="Arial"/>
          <w:b/>
          <w:sz w:val="20"/>
        </w:rPr>
        <w:t>Čl. III.</w:t>
      </w:r>
    </w:p>
    <w:p w:rsidR="00A37038" w:rsidRPr="002259EF" w:rsidRDefault="00A37038" w:rsidP="00A37038">
      <w:pPr>
        <w:pStyle w:val="Stylpravidel"/>
        <w:spacing w:before="0" w:line="240" w:lineRule="auto"/>
        <w:jc w:val="center"/>
        <w:rPr>
          <w:rFonts w:ascii="Arial" w:hAnsi="Arial" w:cs="Arial"/>
          <w:b/>
          <w:sz w:val="20"/>
        </w:rPr>
      </w:pPr>
      <w:r w:rsidRPr="002259EF">
        <w:rPr>
          <w:rFonts w:ascii="Arial" w:hAnsi="Arial" w:cs="Arial"/>
          <w:b/>
          <w:sz w:val="20"/>
        </w:rPr>
        <w:t>Platební podmínky</w:t>
      </w:r>
    </w:p>
    <w:p w:rsidR="00A37038" w:rsidRDefault="00A37038" w:rsidP="00A37038">
      <w:pPr>
        <w:pStyle w:val="Stylpravidel"/>
        <w:spacing w:before="0" w:line="240" w:lineRule="auto"/>
        <w:jc w:val="center"/>
        <w:rPr>
          <w:rFonts w:ascii="Arial" w:hAnsi="Arial" w:cs="Arial"/>
          <w:b/>
          <w:sz w:val="20"/>
        </w:rPr>
      </w:pPr>
    </w:p>
    <w:p w:rsidR="00A91EAC" w:rsidRPr="00A91EAC" w:rsidRDefault="00A37038" w:rsidP="00A91EAC">
      <w:pPr>
        <w:pStyle w:val="Stylpravidel"/>
        <w:numPr>
          <w:ilvl w:val="0"/>
          <w:numId w:val="6"/>
        </w:numPr>
        <w:spacing w:before="0" w:line="240" w:lineRule="auto"/>
        <w:rPr>
          <w:rFonts w:ascii="Arial" w:hAnsi="Arial" w:cs="Arial"/>
          <w:sz w:val="20"/>
        </w:rPr>
      </w:pPr>
      <w:r>
        <w:rPr>
          <w:rFonts w:ascii="Arial" w:hAnsi="Arial" w:cs="Arial"/>
          <w:sz w:val="20"/>
        </w:rPr>
        <w:t>Kupující uhradí kupní cenu Prodávajícímu na základě faktury, daňového dokladu, který mu Prodávající</w:t>
      </w:r>
      <w:r w:rsidR="00BE30EF">
        <w:rPr>
          <w:rFonts w:ascii="Arial" w:hAnsi="Arial" w:cs="Arial"/>
          <w:sz w:val="20"/>
        </w:rPr>
        <w:t xml:space="preserve"> vystaví do 14 dní od předání zboží. </w:t>
      </w:r>
      <w:r w:rsidR="00F6569E">
        <w:rPr>
          <w:rFonts w:ascii="Arial" w:hAnsi="Arial" w:cs="Arial"/>
          <w:sz w:val="20"/>
        </w:rPr>
        <w:t xml:space="preserve">Lhůta splatnosti činí </w:t>
      </w:r>
      <w:r w:rsidR="00BE30EF">
        <w:rPr>
          <w:rFonts w:ascii="Arial" w:hAnsi="Arial" w:cs="Arial"/>
          <w:sz w:val="20"/>
        </w:rPr>
        <w:t>21</w:t>
      </w:r>
      <w:r>
        <w:rPr>
          <w:rFonts w:ascii="Arial" w:hAnsi="Arial" w:cs="Arial"/>
          <w:sz w:val="20"/>
        </w:rPr>
        <w:t xml:space="preserve"> dnů ode dne, kdy bude daňový doklad </w:t>
      </w:r>
      <w:r w:rsidR="00BE30EF">
        <w:rPr>
          <w:rFonts w:ascii="Arial" w:hAnsi="Arial" w:cs="Arial"/>
          <w:sz w:val="20"/>
        </w:rPr>
        <w:t xml:space="preserve">doručen </w:t>
      </w:r>
      <w:r>
        <w:rPr>
          <w:rFonts w:ascii="Arial" w:hAnsi="Arial" w:cs="Arial"/>
          <w:sz w:val="20"/>
        </w:rPr>
        <w:t>Kupujícímu</w:t>
      </w:r>
      <w:r w:rsidR="00BE30EF">
        <w:rPr>
          <w:rFonts w:ascii="Arial" w:hAnsi="Arial" w:cs="Arial"/>
          <w:sz w:val="20"/>
        </w:rPr>
        <w:t>.</w:t>
      </w:r>
    </w:p>
    <w:p w:rsidR="00A37038" w:rsidRDefault="00A37038" w:rsidP="00A37038">
      <w:pPr>
        <w:pStyle w:val="Stylpravidel"/>
        <w:spacing w:before="0" w:line="240" w:lineRule="auto"/>
        <w:ind w:left="720"/>
        <w:rPr>
          <w:rFonts w:ascii="Arial" w:hAnsi="Arial" w:cs="Arial"/>
          <w:sz w:val="20"/>
        </w:rPr>
      </w:pPr>
    </w:p>
    <w:p w:rsidR="00F6569E" w:rsidRPr="00F6569E" w:rsidRDefault="00A37038" w:rsidP="00F6569E">
      <w:pPr>
        <w:pStyle w:val="Odstavecseseznamem"/>
        <w:numPr>
          <w:ilvl w:val="0"/>
          <w:numId w:val="6"/>
        </w:numPr>
        <w:jc w:val="both"/>
        <w:rPr>
          <w:rFonts w:ascii="Arial" w:hAnsi="Arial" w:cs="Arial"/>
          <w:sz w:val="20"/>
          <w:szCs w:val="20"/>
        </w:rPr>
      </w:pPr>
      <w:r w:rsidRPr="000205FF">
        <w:rPr>
          <w:rFonts w:ascii="Arial" w:hAnsi="Arial" w:cs="Arial"/>
          <w:sz w:val="20"/>
        </w:rPr>
        <w:t xml:space="preserve">Každý daňový doklad, </w:t>
      </w:r>
      <w:r w:rsidRPr="000205FF">
        <w:rPr>
          <w:rFonts w:ascii="Arial" w:hAnsi="Arial" w:cs="Arial"/>
          <w:sz w:val="20"/>
          <w:szCs w:val="20"/>
        </w:rPr>
        <w:t xml:space="preserve">faktura musí splňovat náležitosti daňového dokladu stanovené zákonem č. 235/2004 Sb., o dani z přidané hodnoty, ve znění pozdějších předpisů, zákonem č. 563/1991 Sb., o účetnictví, ve znění pozdějších předpisů a § 435 zákona č. 89/2012 Sb., občanský zákoník, ve znění pozdějších předpisů. </w:t>
      </w:r>
    </w:p>
    <w:p w:rsidR="00F6569E" w:rsidRPr="00F6569E" w:rsidRDefault="00F6569E" w:rsidP="00F6569E">
      <w:pPr>
        <w:pStyle w:val="Odstavecseseznamem"/>
        <w:jc w:val="both"/>
        <w:rPr>
          <w:rFonts w:ascii="Arial" w:hAnsi="Arial" w:cs="Arial"/>
          <w:sz w:val="20"/>
          <w:szCs w:val="20"/>
        </w:rPr>
      </w:pPr>
    </w:p>
    <w:p w:rsidR="00F6569E" w:rsidRPr="00F6569E" w:rsidRDefault="00A37038" w:rsidP="00F6569E">
      <w:pPr>
        <w:pStyle w:val="Odstavecseseznamem"/>
        <w:numPr>
          <w:ilvl w:val="0"/>
          <w:numId w:val="6"/>
        </w:numPr>
        <w:jc w:val="both"/>
        <w:rPr>
          <w:rFonts w:ascii="Arial" w:hAnsi="Arial" w:cs="Arial"/>
          <w:sz w:val="20"/>
          <w:szCs w:val="20"/>
        </w:rPr>
      </w:pPr>
      <w:r w:rsidRPr="004A1B82">
        <w:rPr>
          <w:rFonts w:ascii="Arial" w:hAnsi="Arial" w:cs="Arial"/>
          <w:sz w:val="20"/>
          <w:szCs w:val="20"/>
        </w:rPr>
        <w:t>Kupující je oprávněn před uplynutím lhůty splatnosti vrátit bez zaplacení fakturu, která neobsahuje zákonem nebo touto Smlouvou stanovené náležitosti, obsahuje nesprávné údaje, není doplněna dohodnutými přílohami nebo má jiné vady v obsahu podle této Smlouvy nebo podle příslušných právních předpisů. Ve vrácené faktuře musí být Kupujícím vyznačen důvod jejího vrácení. Prodávající je pak povinen podle povahy nesprávnosti fakturu opravit nebo nově vyhotovit. Oprávněným vrácením faktury přestává běžet původní lhůta splatnosti. Nová, 15</w:t>
      </w:r>
      <w:r>
        <w:rPr>
          <w:rFonts w:ascii="Arial" w:hAnsi="Arial" w:cs="Arial"/>
          <w:sz w:val="20"/>
          <w:szCs w:val="20"/>
        </w:rPr>
        <w:t xml:space="preserve"> </w:t>
      </w:r>
      <w:r w:rsidRPr="004A1B82">
        <w:rPr>
          <w:rFonts w:ascii="Arial" w:hAnsi="Arial" w:cs="Arial"/>
          <w:sz w:val="20"/>
          <w:szCs w:val="20"/>
        </w:rPr>
        <w:t>denní lhůta splatnosti začne plynout znovu ode dne doručení opravené nebo nově vyhot</w:t>
      </w:r>
      <w:r>
        <w:rPr>
          <w:rFonts w:ascii="Arial" w:hAnsi="Arial" w:cs="Arial"/>
          <w:sz w:val="20"/>
          <w:szCs w:val="20"/>
        </w:rPr>
        <w:t xml:space="preserve">ovené faktury </w:t>
      </w:r>
      <w:r w:rsidRPr="004A1B82">
        <w:rPr>
          <w:rFonts w:ascii="Arial" w:hAnsi="Arial" w:cs="Arial"/>
          <w:sz w:val="20"/>
          <w:szCs w:val="20"/>
        </w:rPr>
        <w:t>Kupující</w:t>
      </w:r>
      <w:r>
        <w:rPr>
          <w:rFonts w:ascii="Arial" w:hAnsi="Arial" w:cs="Arial"/>
          <w:sz w:val="20"/>
          <w:szCs w:val="20"/>
        </w:rPr>
        <w:t>mu</w:t>
      </w:r>
      <w:r w:rsidRPr="004A1B82">
        <w:rPr>
          <w:rFonts w:ascii="Arial" w:hAnsi="Arial" w:cs="Arial"/>
          <w:sz w:val="20"/>
          <w:szCs w:val="20"/>
        </w:rPr>
        <w:t>.</w:t>
      </w:r>
    </w:p>
    <w:p w:rsidR="00F6569E" w:rsidRPr="00F6569E" w:rsidRDefault="00F6569E" w:rsidP="00F6569E">
      <w:pPr>
        <w:pStyle w:val="Odstavecseseznamem"/>
        <w:jc w:val="both"/>
        <w:rPr>
          <w:rFonts w:ascii="Arial" w:hAnsi="Arial" w:cs="Arial"/>
          <w:sz w:val="20"/>
          <w:szCs w:val="20"/>
        </w:rPr>
      </w:pPr>
    </w:p>
    <w:p w:rsidR="00A37038" w:rsidRDefault="00A37038" w:rsidP="00A37038">
      <w:pPr>
        <w:pStyle w:val="Odstavecseseznamem"/>
        <w:numPr>
          <w:ilvl w:val="0"/>
          <w:numId w:val="6"/>
        </w:numPr>
        <w:jc w:val="both"/>
        <w:rPr>
          <w:rFonts w:ascii="Arial" w:hAnsi="Arial" w:cs="Arial"/>
          <w:sz w:val="20"/>
          <w:szCs w:val="20"/>
        </w:rPr>
      </w:pPr>
      <w:r w:rsidRPr="00534D70">
        <w:rPr>
          <w:rFonts w:ascii="Arial" w:hAnsi="Arial" w:cs="Arial"/>
          <w:sz w:val="20"/>
          <w:szCs w:val="20"/>
        </w:rPr>
        <w:t xml:space="preserve">Zaplacením ceny podle této Smlouvy se rozumí </w:t>
      </w:r>
      <w:r w:rsidR="00A1524D">
        <w:rPr>
          <w:rFonts w:ascii="Arial" w:hAnsi="Arial" w:cs="Arial"/>
          <w:sz w:val="20"/>
          <w:szCs w:val="20"/>
        </w:rPr>
        <w:t>připsání fakturované částky na účet Prodávajícího.</w:t>
      </w:r>
    </w:p>
    <w:p w:rsidR="00A37038" w:rsidRPr="00D94B24" w:rsidRDefault="00A37038" w:rsidP="00A37038">
      <w:pPr>
        <w:pStyle w:val="Odstavecseseznamem"/>
        <w:rPr>
          <w:rFonts w:ascii="Arial" w:hAnsi="Arial" w:cs="Arial"/>
          <w:sz w:val="20"/>
          <w:szCs w:val="20"/>
        </w:rPr>
      </w:pPr>
    </w:p>
    <w:p w:rsidR="00A37038" w:rsidRPr="00534D70" w:rsidRDefault="00A37038" w:rsidP="00A37038">
      <w:pPr>
        <w:rPr>
          <w:rFonts w:ascii="Arial" w:hAnsi="Arial" w:cs="Arial"/>
          <w:sz w:val="20"/>
          <w:szCs w:val="20"/>
        </w:rPr>
      </w:pPr>
    </w:p>
    <w:p w:rsidR="00A37038" w:rsidRPr="00A222CF" w:rsidRDefault="00A37038" w:rsidP="00A37038">
      <w:pPr>
        <w:pStyle w:val="Stylpravidel"/>
        <w:spacing w:before="0" w:line="240" w:lineRule="auto"/>
        <w:jc w:val="center"/>
        <w:rPr>
          <w:rFonts w:ascii="Arial" w:hAnsi="Arial" w:cs="Arial"/>
          <w:b/>
          <w:sz w:val="20"/>
        </w:rPr>
      </w:pPr>
      <w:r w:rsidRPr="00A222CF">
        <w:rPr>
          <w:rFonts w:ascii="Arial" w:hAnsi="Arial" w:cs="Arial"/>
          <w:b/>
          <w:sz w:val="20"/>
        </w:rPr>
        <w:lastRenderedPageBreak/>
        <w:t>Čl. IV.</w:t>
      </w:r>
    </w:p>
    <w:p w:rsidR="00A37038" w:rsidRDefault="00A37038" w:rsidP="00A37038">
      <w:pPr>
        <w:pStyle w:val="Stylpravidel"/>
        <w:spacing w:before="0" w:line="240" w:lineRule="auto"/>
        <w:jc w:val="center"/>
        <w:rPr>
          <w:rFonts w:ascii="Arial" w:hAnsi="Arial" w:cs="Arial"/>
          <w:b/>
          <w:sz w:val="20"/>
        </w:rPr>
      </w:pPr>
      <w:r w:rsidRPr="00A222CF">
        <w:rPr>
          <w:rFonts w:ascii="Arial" w:hAnsi="Arial" w:cs="Arial"/>
          <w:b/>
          <w:sz w:val="20"/>
        </w:rPr>
        <w:t>Místo a doba plnění</w:t>
      </w:r>
    </w:p>
    <w:p w:rsidR="00A37038" w:rsidRDefault="00A37038" w:rsidP="00A37038">
      <w:pPr>
        <w:pStyle w:val="Stylpravidel"/>
        <w:spacing w:before="0" w:line="240" w:lineRule="auto"/>
        <w:jc w:val="center"/>
        <w:rPr>
          <w:rFonts w:ascii="Arial" w:hAnsi="Arial" w:cs="Arial"/>
          <w:b/>
          <w:sz w:val="20"/>
        </w:rPr>
      </w:pPr>
    </w:p>
    <w:p w:rsidR="000D095D" w:rsidRPr="002D398C" w:rsidRDefault="00A37038" w:rsidP="000D095D">
      <w:pPr>
        <w:pStyle w:val="Odstavec"/>
        <w:numPr>
          <w:ilvl w:val="0"/>
          <w:numId w:val="19"/>
        </w:numPr>
        <w:spacing w:before="0" w:after="240" w:line="240" w:lineRule="auto"/>
        <w:ind w:left="1066" w:hanging="357"/>
        <w:rPr>
          <w:rFonts w:ascii="Calibri" w:hAnsi="Calibri" w:cs="Arial"/>
          <w:color w:val="00FF00"/>
          <w:sz w:val="22"/>
          <w:szCs w:val="22"/>
        </w:rPr>
      </w:pPr>
      <w:r>
        <w:rPr>
          <w:rFonts w:ascii="Arial" w:hAnsi="Arial" w:cs="Arial"/>
          <w:sz w:val="20"/>
        </w:rPr>
        <w:t xml:space="preserve">Prodávající se zavazuje zboží odevzdat Kupujícímu nejpozději do </w:t>
      </w:r>
      <w:r w:rsidR="007C3A48">
        <w:rPr>
          <w:rFonts w:ascii="Arial" w:hAnsi="Arial" w:cs="Arial"/>
          <w:sz w:val="20"/>
        </w:rPr>
        <w:t>7</w:t>
      </w:r>
      <w:r w:rsidR="00BE30EF">
        <w:rPr>
          <w:rFonts w:ascii="Arial" w:hAnsi="Arial" w:cs="Arial"/>
          <w:sz w:val="20"/>
        </w:rPr>
        <w:t xml:space="preserve"> kalendářních dní</w:t>
      </w:r>
      <w:r>
        <w:rPr>
          <w:rFonts w:ascii="Arial" w:hAnsi="Arial" w:cs="Arial"/>
          <w:sz w:val="20"/>
        </w:rPr>
        <w:t xml:space="preserve"> od účinnosti této Smlouvy. Zboží jím bude </w:t>
      </w:r>
      <w:r w:rsidR="000D095D">
        <w:rPr>
          <w:rFonts w:ascii="Arial" w:hAnsi="Arial" w:cs="Arial"/>
          <w:sz w:val="20"/>
        </w:rPr>
        <w:t xml:space="preserve">dodáno na adresu: </w:t>
      </w:r>
      <w:r w:rsidR="000D095D">
        <w:rPr>
          <w:rFonts w:ascii="Calibri" w:hAnsi="Calibri" w:cs="Calibri"/>
          <w:sz w:val="22"/>
          <w:szCs w:val="22"/>
        </w:rPr>
        <w:t xml:space="preserve">sklad </w:t>
      </w:r>
      <w:r w:rsidR="00A936CE">
        <w:rPr>
          <w:rFonts w:ascii="Calibri" w:hAnsi="Calibri" w:cs="Calibri"/>
          <w:sz w:val="22"/>
          <w:szCs w:val="22"/>
        </w:rPr>
        <w:t xml:space="preserve">Poříčany </w:t>
      </w:r>
      <w:r w:rsidR="000D095D">
        <w:rPr>
          <w:rFonts w:ascii="Calibri" w:hAnsi="Calibri" w:cs="Calibri"/>
          <w:sz w:val="22"/>
          <w:szCs w:val="22"/>
        </w:rPr>
        <w:t>OSM Krajského ř</w:t>
      </w:r>
      <w:r w:rsidR="00A936CE">
        <w:rPr>
          <w:rFonts w:ascii="Calibri" w:hAnsi="Calibri" w:cs="Calibri"/>
          <w:sz w:val="22"/>
          <w:szCs w:val="22"/>
        </w:rPr>
        <w:t>editelství policie hl. m. Prahy. Kontaktní osoba p. Petra Lančová tel: 974 823 435.</w:t>
      </w:r>
    </w:p>
    <w:p w:rsidR="00A37038" w:rsidRPr="00A91EAC" w:rsidRDefault="00A37038" w:rsidP="000D095D">
      <w:pPr>
        <w:pStyle w:val="Stylpravidel"/>
        <w:spacing w:before="0" w:line="240" w:lineRule="auto"/>
        <w:ind w:left="720"/>
        <w:rPr>
          <w:rFonts w:ascii="Arial" w:hAnsi="Arial" w:cs="Arial"/>
          <w:sz w:val="20"/>
        </w:rPr>
      </w:pPr>
    </w:p>
    <w:p w:rsidR="00A37038" w:rsidRDefault="00A37038" w:rsidP="008346E4">
      <w:pPr>
        <w:pStyle w:val="Stylpravidel"/>
        <w:spacing w:before="0" w:line="240" w:lineRule="auto"/>
        <w:rPr>
          <w:rFonts w:ascii="Arial" w:hAnsi="Arial" w:cs="Arial"/>
          <w:b/>
          <w:sz w:val="20"/>
        </w:rPr>
      </w:pPr>
    </w:p>
    <w:p w:rsidR="00A37038" w:rsidRPr="00A46857" w:rsidRDefault="00A37038" w:rsidP="00A37038">
      <w:pPr>
        <w:pStyle w:val="Stylpravidel"/>
        <w:spacing w:before="0" w:line="240" w:lineRule="auto"/>
        <w:jc w:val="center"/>
        <w:rPr>
          <w:rFonts w:ascii="Arial" w:hAnsi="Arial" w:cs="Arial"/>
          <w:b/>
          <w:sz w:val="20"/>
        </w:rPr>
      </w:pPr>
      <w:proofErr w:type="spellStart"/>
      <w:r w:rsidRPr="00A46857">
        <w:rPr>
          <w:rFonts w:ascii="Arial" w:hAnsi="Arial" w:cs="Arial"/>
          <w:b/>
          <w:sz w:val="20"/>
        </w:rPr>
        <w:t>Čl</w:t>
      </w:r>
      <w:proofErr w:type="spellEnd"/>
      <w:r w:rsidRPr="00A46857">
        <w:rPr>
          <w:rFonts w:ascii="Arial" w:hAnsi="Arial" w:cs="Arial"/>
          <w:b/>
          <w:sz w:val="20"/>
        </w:rPr>
        <w:t xml:space="preserve"> V.</w:t>
      </w:r>
    </w:p>
    <w:p w:rsidR="00A37038" w:rsidRDefault="00A37038" w:rsidP="00A37038">
      <w:pPr>
        <w:pStyle w:val="Stylpravidel"/>
        <w:spacing w:before="0" w:line="240" w:lineRule="auto"/>
        <w:jc w:val="center"/>
        <w:rPr>
          <w:rFonts w:ascii="Arial" w:hAnsi="Arial" w:cs="Arial"/>
          <w:b/>
          <w:sz w:val="20"/>
        </w:rPr>
      </w:pPr>
      <w:r w:rsidRPr="00A46857">
        <w:rPr>
          <w:rFonts w:ascii="Arial" w:hAnsi="Arial" w:cs="Arial"/>
          <w:b/>
          <w:sz w:val="20"/>
        </w:rPr>
        <w:t xml:space="preserve">Splnění závazku a odpovědnost za vady </w:t>
      </w:r>
    </w:p>
    <w:p w:rsidR="00A37038" w:rsidRPr="00A46857" w:rsidRDefault="00A37038" w:rsidP="00A37038">
      <w:pPr>
        <w:pStyle w:val="Stylpravidel"/>
        <w:spacing w:before="0" w:line="240" w:lineRule="auto"/>
        <w:jc w:val="center"/>
        <w:rPr>
          <w:rFonts w:ascii="Arial" w:hAnsi="Arial" w:cs="Arial"/>
          <w:b/>
          <w:sz w:val="20"/>
        </w:rPr>
      </w:pPr>
    </w:p>
    <w:p w:rsidR="00A37038" w:rsidRDefault="00A37038" w:rsidP="00A37038">
      <w:pPr>
        <w:pStyle w:val="Odstavecseseznamem"/>
        <w:numPr>
          <w:ilvl w:val="0"/>
          <w:numId w:val="8"/>
        </w:numPr>
        <w:jc w:val="both"/>
        <w:rPr>
          <w:rFonts w:ascii="Arial" w:hAnsi="Arial" w:cs="Arial"/>
          <w:sz w:val="20"/>
          <w:szCs w:val="20"/>
        </w:rPr>
      </w:pPr>
      <w:r w:rsidRPr="00BC0EA5">
        <w:rPr>
          <w:rFonts w:ascii="Arial" w:hAnsi="Arial" w:cs="Arial"/>
          <w:sz w:val="20"/>
          <w:szCs w:val="20"/>
        </w:rPr>
        <w:t>Prodávající je povinen dodat zboží v množství, jakosti a provedení dle</w:t>
      </w:r>
      <w:r>
        <w:rPr>
          <w:rFonts w:ascii="Arial" w:hAnsi="Arial" w:cs="Arial"/>
          <w:sz w:val="20"/>
          <w:szCs w:val="20"/>
        </w:rPr>
        <w:t xml:space="preserve"> této</w:t>
      </w:r>
      <w:r w:rsidRPr="00BC0EA5">
        <w:rPr>
          <w:rFonts w:ascii="Arial" w:hAnsi="Arial" w:cs="Arial"/>
          <w:sz w:val="20"/>
          <w:szCs w:val="20"/>
        </w:rPr>
        <w:t xml:space="preserve"> </w:t>
      </w:r>
      <w:r>
        <w:rPr>
          <w:rFonts w:ascii="Arial" w:hAnsi="Arial" w:cs="Arial"/>
          <w:sz w:val="20"/>
          <w:szCs w:val="20"/>
        </w:rPr>
        <w:t>Smlouvy</w:t>
      </w:r>
      <w:r w:rsidRPr="00BC0EA5">
        <w:rPr>
          <w:rFonts w:ascii="Arial" w:hAnsi="Arial" w:cs="Arial"/>
          <w:sz w:val="20"/>
          <w:szCs w:val="20"/>
        </w:rPr>
        <w:t xml:space="preserve">. </w:t>
      </w:r>
      <w:r>
        <w:rPr>
          <w:rFonts w:ascii="Arial" w:hAnsi="Arial" w:cs="Arial"/>
          <w:sz w:val="20"/>
          <w:szCs w:val="20"/>
        </w:rPr>
        <w:t>Nebyly</w:t>
      </w:r>
      <w:r w:rsidRPr="00A24011">
        <w:rPr>
          <w:rFonts w:ascii="Arial" w:hAnsi="Arial" w:cs="Arial"/>
          <w:sz w:val="20"/>
          <w:szCs w:val="20"/>
        </w:rPr>
        <w:t>-li jakost a pro</w:t>
      </w:r>
      <w:r>
        <w:rPr>
          <w:rFonts w:ascii="Arial" w:hAnsi="Arial" w:cs="Arial"/>
          <w:sz w:val="20"/>
          <w:szCs w:val="20"/>
        </w:rPr>
        <w:t>vedení ujednány, plní P</w:t>
      </w:r>
      <w:r w:rsidRPr="00A24011">
        <w:rPr>
          <w:rFonts w:ascii="Arial" w:hAnsi="Arial" w:cs="Arial"/>
          <w:sz w:val="20"/>
          <w:szCs w:val="20"/>
        </w:rPr>
        <w:t>rodávající v jakosti a proved</w:t>
      </w:r>
      <w:r>
        <w:rPr>
          <w:rFonts w:ascii="Arial" w:hAnsi="Arial" w:cs="Arial"/>
          <w:sz w:val="20"/>
          <w:szCs w:val="20"/>
        </w:rPr>
        <w:t>ení vhodných pro účel dle této S</w:t>
      </w:r>
      <w:r w:rsidRPr="00A24011">
        <w:rPr>
          <w:rFonts w:ascii="Arial" w:hAnsi="Arial" w:cs="Arial"/>
          <w:sz w:val="20"/>
          <w:szCs w:val="20"/>
        </w:rPr>
        <w:t>mlouvy, jinak pro účel obvyklý.</w:t>
      </w:r>
    </w:p>
    <w:p w:rsidR="00A37038" w:rsidRPr="00BC0EA5" w:rsidRDefault="00A37038" w:rsidP="00A37038">
      <w:pPr>
        <w:pStyle w:val="Odstavecseseznamem"/>
        <w:rPr>
          <w:rFonts w:ascii="Arial" w:hAnsi="Arial" w:cs="Arial"/>
          <w:sz w:val="20"/>
          <w:szCs w:val="20"/>
        </w:rPr>
      </w:pPr>
    </w:p>
    <w:p w:rsidR="00A37038" w:rsidRDefault="008346E4" w:rsidP="00A37038">
      <w:pPr>
        <w:pStyle w:val="Odstavecseseznamem"/>
        <w:numPr>
          <w:ilvl w:val="0"/>
          <w:numId w:val="8"/>
        </w:numPr>
        <w:jc w:val="both"/>
        <w:rPr>
          <w:rFonts w:ascii="Arial" w:hAnsi="Arial" w:cs="Arial"/>
          <w:sz w:val="20"/>
          <w:szCs w:val="20"/>
        </w:rPr>
      </w:pPr>
      <w:r>
        <w:rPr>
          <w:rFonts w:ascii="Arial" w:hAnsi="Arial" w:cs="Arial"/>
          <w:sz w:val="20"/>
          <w:szCs w:val="20"/>
        </w:rPr>
        <w:t>Jestliže P</w:t>
      </w:r>
      <w:r w:rsidR="00A37038" w:rsidRPr="00F33D7D">
        <w:rPr>
          <w:rFonts w:ascii="Arial" w:hAnsi="Arial" w:cs="Arial"/>
          <w:sz w:val="20"/>
          <w:szCs w:val="20"/>
        </w:rPr>
        <w:t>rodáv</w:t>
      </w:r>
      <w:r w:rsidR="00A37038">
        <w:rPr>
          <w:rFonts w:ascii="Arial" w:hAnsi="Arial" w:cs="Arial"/>
          <w:sz w:val="20"/>
          <w:szCs w:val="20"/>
        </w:rPr>
        <w:t>ající poruší povinnosti uvedené dle této</w:t>
      </w:r>
      <w:r w:rsidR="00A37038" w:rsidRPr="00F33D7D">
        <w:rPr>
          <w:rFonts w:ascii="Arial" w:hAnsi="Arial" w:cs="Arial"/>
          <w:sz w:val="20"/>
          <w:szCs w:val="20"/>
        </w:rPr>
        <w:t xml:space="preserve"> </w:t>
      </w:r>
      <w:r w:rsidR="00A37038">
        <w:rPr>
          <w:rFonts w:ascii="Arial" w:hAnsi="Arial" w:cs="Arial"/>
          <w:sz w:val="20"/>
          <w:szCs w:val="20"/>
        </w:rPr>
        <w:t>S</w:t>
      </w:r>
      <w:r w:rsidR="00A37038" w:rsidRPr="00F33D7D">
        <w:rPr>
          <w:rFonts w:ascii="Arial" w:hAnsi="Arial" w:cs="Arial"/>
          <w:sz w:val="20"/>
          <w:szCs w:val="20"/>
        </w:rPr>
        <w:t>mlouvy</w:t>
      </w:r>
      <w:r w:rsidR="00A37038">
        <w:rPr>
          <w:rFonts w:ascii="Arial" w:hAnsi="Arial" w:cs="Arial"/>
          <w:sz w:val="20"/>
          <w:szCs w:val="20"/>
        </w:rPr>
        <w:t xml:space="preserve"> a nedodá zboží řádně a včas, vznikají K</w:t>
      </w:r>
      <w:r w:rsidR="00A37038" w:rsidRPr="00F33D7D">
        <w:rPr>
          <w:rFonts w:ascii="Arial" w:hAnsi="Arial" w:cs="Arial"/>
          <w:sz w:val="20"/>
          <w:szCs w:val="20"/>
        </w:rPr>
        <w:t>upujícímu nároky z odpovědnosti za vady, jenž se řídí ustanoveními § 2099 a násl. občanského zákoníku.</w:t>
      </w:r>
    </w:p>
    <w:p w:rsidR="00A37038" w:rsidRPr="00F33D7D" w:rsidRDefault="00A37038" w:rsidP="00A37038">
      <w:pPr>
        <w:rPr>
          <w:rFonts w:ascii="Arial" w:hAnsi="Arial" w:cs="Arial"/>
          <w:sz w:val="20"/>
          <w:szCs w:val="20"/>
        </w:rPr>
      </w:pPr>
    </w:p>
    <w:p w:rsidR="00A37038" w:rsidRDefault="00A37038" w:rsidP="00A37038">
      <w:pPr>
        <w:pStyle w:val="Odstavecseseznamem"/>
        <w:numPr>
          <w:ilvl w:val="0"/>
          <w:numId w:val="8"/>
        </w:numPr>
        <w:rPr>
          <w:rFonts w:ascii="Arial" w:hAnsi="Arial" w:cs="Arial"/>
          <w:sz w:val="20"/>
          <w:szCs w:val="20"/>
        </w:rPr>
      </w:pPr>
      <w:r w:rsidRPr="00F411DB">
        <w:rPr>
          <w:rFonts w:ascii="Arial" w:hAnsi="Arial" w:cs="Arial"/>
          <w:sz w:val="20"/>
          <w:szCs w:val="20"/>
        </w:rPr>
        <w:t xml:space="preserve">Prodávající odpovídá kupujícímu, že zboží nemá při přechodu nebezpečí škody na zboží z </w:t>
      </w:r>
      <w:r>
        <w:rPr>
          <w:rFonts w:ascii="Arial" w:hAnsi="Arial" w:cs="Arial"/>
          <w:sz w:val="20"/>
          <w:szCs w:val="20"/>
        </w:rPr>
        <w:t>P</w:t>
      </w:r>
      <w:r w:rsidRPr="00F411DB">
        <w:rPr>
          <w:rFonts w:ascii="Arial" w:hAnsi="Arial" w:cs="Arial"/>
          <w:sz w:val="20"/>
          <w:szCs w:val="20"/>
        </w:rPr>
        <w:t xml:space="preserve">rodávajícího na </w:t>
      </w:r>
      <w:r>
        <w:rPr>
          <w:rFonts w:ascii="Arial" w:hAnsi="Arial" w:cs="Arial"/>
          <w:sz w:val="20"/>
          <w:szCs w:val="20"/>
        </w:rPr>
        <w:t>K</w:t>
      </w:r>
      <w:r w:rsidRPr="00F411DB">
        <w:rPr>
          <w:rFonts w:ascii="Arial" w:hAnsi="Arial" w:cs="Arial"/>
          <w:sz w:val="20"/>
          <w:szCs w:val="20"/>
        </w:rPr>
        <w:t xml:space="preserve">upujícího žádné faktické či právní vady, a že zboží: </w:t>
      </w:r>
    </w:p>
    <w:p w:rsidR="00A37038" w:rsidRPr="00F411DB" w:rsidRDefault="00A37038" w:rsidP="00A37038">
      <w:pPr>
        <w:pStyle w:val="Odstavecseseznamem"/>
        <w:rPr>
          <w:rFonts w:ascii="Arial" w:hAnsi="Arial" w:cs="Arial"/>
          <w:sz w:val="20"/>
        </w:rPr>
      </w:pPr>
    </w:p>
    <w:p w:rsidR="00A37038" w:rsidRPr="00F411DB" w:rsidRDefault="00A37038" w:rsidP="00A37038">
      <w:pPr>
        <w:pStyle w:val="Odstavecseseznamem"/>
        <w:numPr>
          <w:ilvl w:val="0"/>
          <w:numId w:val="9"/>
        </w:numPr>
        <w:rPr>
          <w:rFonts w:ascii="Arial" w:hAnsi="Arial" w:cs="Arial"/>
          <w:sz w:val="20"/>
          <w:szCs w:val="20"/>
        </w:rPr>
      </w:pPr>
      <w:r w:rsidRPr="00F411DB">
        <w:rPr>
          <w:rFonts w:ascii="Arial" w:hAnsi="Arial" w:cs="Arial"/>
          <w:sz w:val="20"/>
        </w:rPr>
        <w:t xml:space="preserve">má vlastnosti, které si strany výslovně ujednaly, popř. </w:t>
      </w:r>
      <w:r>
        <w:rPr>
          <w:rFonts w:ascii="Arial" w:hAnsi="Arial" w:cs="Arial"/>
          <w:sz w:val="20"/>
        </w:rPr>
        <w:t>že má takové vlastnosti, které P</w:t>
      </w:r>
      <w:r w:rsidRPr="00F411DB">
        <w:rPr>
          <w:rFonts w:ascii="Arial" w:hAnsi="Arial" w:cs="Arial"/>
          <w:sz w:val="20"/>
        </w:rPr>
        <w:t>rodávající (popř. vý</w:t>
      </w:r>
      <w:r>
        <w:rPr>
          <w:rFonts w:ascii="Arial" w:hAnsi="Arial" w:cs="Arial"/>
          <w:sz w:val="20"/>
        </w:rPr>
        <w:t>robce zboží) popsal nebo které K</w:t>
      </w:r>
      <w:r w:rsidRPr="00F411DB">
        <w:rPr>
          <w:rFonts w:ascii="Arial" w:hAnsi="Arial" w:cs="Arial"/>
          <w:sz w:val="20"/>
        </w:rPr>
        <w:t>upující očekával s ohledem na povahu zboží,</w:t>
      </w:r>
    </w:p>
    <w:p w:rsidR="00A37038" w:rsidRPr="00F411DB" w:rsidRDefault="00A37038" w:rsidP="00A37038">
      <w:pPr>
        <w:pStyle w:val="Odstavecseseznamem"/>
        <w:ind w:left="1080"/>
        <w:rPr>
          <w:rFonts w:ascii="Arial" w:hAnsi="Arial" w:cs="Arial"/>
          <w:sz w:val="20"/>
          <w:szCs w:val="20"/>
        </w:rPr>
      </w:pPr>
    </w:p>
    <w:p w:rsidR="00A37038" w:rsidRDefault="00A37038" w:rsidP="00A37038">
      <w:pPr>
        <w:pStyle w:val="Odstavecseseznamem"/>
        <w:numPr>
          <w:ilvl w:val="0"/>
          <w:numId w:val="9"/>
        </w:numPr>
        <w:rPr>
          <w:rFonts w:ascii="Arial" w:hAnsi="Arial" w:cs="Arial"/>
          <w:sz w:val="20"/>
        </w:rPr>
      </w:pPr>
      <w:r w:rsidRPr="00F411DB">
        <w:rPr>
          <w:rFonts w:ascii="Arial" w:hAnsi="Arial" w:cs="Arial"/>
          <w:sz w:val="20"/>
        </w:rPr>
        <w:t xml:space="preserve">se hodí k účelu, který pro její použití </w:t>
      </w:r>
      <w:r>
        <w:rPr>
          <w:rFonts w:ascii="Arial" w:hAnsi="Arial" w:cs="Arial"/>
          <w:sz w:val="20"/>
        </w:rPr>
        <w:t>P</w:t>
      </w:r>
      <w:r w:rsidRPr="00F411DB">
        <w:rPr>
          <w:rFonts w:ascii="Arial" w:hAnsi="Arial" w:cs="Arial"/>
          <w:sz w:val="20"/>
        </w:rPr>
        <w:t xml:space="preserve">rodávající uvádí nebo ke kterému se zboží tohoto druhu obvykle používá, </w:t>
      </w:r>
    </w:p>
    <w:p w:rsidR="00A37038" w:rsidRPr="00F411DB" w:rsidRDefault="00A37038" w:rsidP="00A37038">
      <w:pPr>
        <w:rPr>
          <w:rFonts w:ascii="Arial" w:hAnsi="Arial" w:cs="Arial"/>
          <w:sz w:val="20"/>
        </w:rPr>
      </w:pPr>
    </w:p>
    <w:p w:rsidR="00A37038" w:rsidRDefault="00A37038" w:rsidP="00A37038">
      <w:pPr>
        <w:pStyle w:val="Odstavecseseznamem"/>
        <w:numPr>
          <w:ilvl w:val="0"/>
          <w:numId w:val="9"/>
        </w:numPr>
        <w:rPr>
          <w:rFonts w:ascii="Arial" w:hAnsi="Arial" w:cs="Arial"/>
          <w:sz w:val="20"/>
        </w:rPr>
      </w:pPr>
      <w:r w:rsidRPr="00F411DB">
        <w:rPr>
          <w:rFonts w:ascii="Arial" w:hAnsi="Arial" w:cs="Arial"/>
          <w:sz w:val="20"/>
        </w:rPr>
        <w:t>bylo dodáno v odpovídajícím</w:t>
      </w:r>
      <w:r w:rsidR="00C45F03">
        <w:rPr>
          <w:rFonts w:ascii="Arial" w:hAnsi="Arial" w:cs="Arial"/>
          <w:sz w:val="20"/>
        </w:rPr>
        <w:t xml:space="preserve"> množství,</w:t>
      </w:r>
      <w:r w:rsidRPr="00F411DB">
        <w:rPr>
          <w:rFonts w:ascii="Arial" w:hAnsi="Arial" w:cs="Arial"/>
          <w:sz w:val="20"/>
        </w:rPr>
        <w:t xml:space="preserve"> </w:t>
      </w:r>
    </w:p>
    <w:p w:rsidR="00A37038" w:rsidRPr="00F411DB" w:rsidRDefault="00A37038" w:rsidP="00A37038">
      <w:pPr>
        <w:rPr>
          <w:rFonts w:ascii="Arial" w:hAnsi="Arial" w:cs="Arial"/>
          <w:sz w:val="20"/>
        </w:rPr>
      </w:pPr>
    </w:p>
    <w:p w:rsidR="00A37038" w:rsidRDefault="00A37038" w:rsidP="00A37038">
      <w:pPr>
        <w:pStyle w:val="Odstavecseseznamem"/>
        <w:numPr>
          <w:ilvl w:val="0"/>
          <w:numId w:val="9"/>
        </w:numPr>
        <w:rPr>
          <w:rFonts w:ascii="Arial" w:hAnsi="Arial" w:cs="Arial"/>
          <w:sz w:val="20"/>
        </w:rPr>
      </w:pPr>
      <w:r w:rsidRPr="00F411DB">
        <w:rPr>
          <w:rFonts w:ascii="Arial" w:hAnsi="Arial" w:cs="Arial"/>
          <w:sz w:val="20"/>
        </w:rPr>
        <w:t>vyhovuje požadavkům právních předpisů.</w:t>
      </w:r>
    </w:p>
    <w:p w:rsidR="00A37038" w:rsidRPr="00545267" w:rsidRDefault="00A37038" w:rsidP="00A37038">
      <w:pPr>
        <w:pStyle w:val="Odstavecseseznamem"/>
        <w:rPr>
          <w:rFonts w:ascii="Arial" w:hAnsi="Arial" w:cs="Arial"/>
          <w:sz w:val="20"/>
        </w:rPr>
      </w:pPr>
    </w:p>
    <w:p w:rsidR="00A37038" w:rsidRPr="00D86CAB" w:rsidRDefault="00A37038" w:rsidP="00A37038">
      <w:pPr>
        <w:pStyle w:val="Odstavecseseznamem"/>
        <w:numPr>
          <w:ilvl w:val="0"/>
          <w:numId w:val="8"/>
        </w:numPr>
        <w:jc w:val="both"/>
        <w:rPr>
          <w:rFonts w:ascii="Arial" w:hAnsi="Arial" w:cs="Arial"/>
          <w:sz w:val="20"/>
          <w:szCs w:val="20"/>
        </w:rPr>
      </w:pPr>
      <w:r w:rsidRPr="00F9638C">
        <w:rPr>
          <w:rFonts w:ascii="Arial" w:hAnsi="Arial" w:cs="Arial"/>
          <w:sz w:val="20"/>
          <w:szCs w:val="20"/>
        </w:rPr>
        <w:t xml:space="preserve">Smluvní strany si výslovně sjednaly, že Prodávající na dodané zboží poskytuje Kupujícímu </w:t>
      </w:r>
      <w:r w:rsidRPr="00F9638C">
        <w:rPr>
          <w:rFonts w:ascii="Arial" w:hAnsi="Arial" w:cs="Arial"/>
          <w:b/>
          <w:sz w:val="20"/>
          <w:szCs w:val="20"/>
        </w:rPr>
        <w:t>záruku za jakost</w:t>
      </w:r>
      <w:r w:rsidRPr="00F9638C">
        <w:rPr>
          <w:rFonts w:ascii="Arial" w:hAnsi="Arial" w:cs="Arial"/>
          <w:sz w:val="20"/>
          <w:szCs w:val="20"/>
        </w:rPr>
        <w:t xml:space="preserve"> v trvání </w:t>
      </w:r>
      <w:r w:rsidRPr="00F9638C">
        <w:rPr>
          <w:rFonts w:ascii="Arial" w:hAnsi="Arial" w:cs="Arial"/>
          <w:iCs/>
          <w:sz w:val="20"/>
          <w:szCs w:val="20"/>
        </w:rPr>
        <w:t>24 měsíců (dále jen „</w:t>
      </w:r>
      <w:r w:rsidRPr="00F9638C">
        <w:rPr>
          <w:rFonts w:ascii="Arial" w:hAnsi="Arial" w:cs="Arial"/>
          <w:b/>
          <w:iCs/>
          <w:sz w:val="20"/>
          <w:szCs w:val="20"/>
        </w:rPr>
        <w:t>záruční doba</w:t>
      </w:r>
      <w:r w:rsidRPr="00F9638C">
        <w:rPr>
          <w:rFonts w:ascii="Arial" w:hAnsi="Arial" w:cs="Arial"/>
          <w:iCs/>
          <w:sz w:val="20"/>
          <w:szCs w:val="20"/>
        </w:rPr>
        <w:t>“).</w:t>
      </w:r>
    </w:p>
    <w:p w:rsidR="00D86CAB" w:rsidRPr="00F9638C" w:rsidRDefault="00D86CAB" w:rsidP="00D86CAB">
      <w:pPr>
        <w:pStyle w:val="Odstavecseseznamem"/>
        <w:jc w:val="both"/>
        <w:rPr>
          <w:rFonts w:ascii="Arial" w:hAnsi="Arial" w:cs="Arial"/>
          <w:sz w:val="20"/>
          <w:szCs w:val="20"/>
        </w:rPr>
      </w:pPr>
    </w:p>
    <w:p w:rsidR="00A37038" w:rsidRPr="00146E0F" w:rsidRDefault="00A37038" w:rsidP="00A37038">
      <w:pPr>
        <w:pStyle w:val="Odstavecseseznamem"/>
        <w:jc w:val="both"/>
        <w:rPr>
          <w:sz w:val="20"/>
          <w:szCs w:val="20"/>
        </w:rPr>
      </w:pPr>
    </w:p>
    <w:p w:rsidR="00A37038" w:rsidRPr="00146E0F" w:rsidRDefault="00A37038" w:rsidP="00A37038">
      <w:pPr>
        <w:pStyle w:val="Odstavecseseznamem"/>
        <w:rPr>
          <w:sz w:val="20"/>
          <w:szCs w:val="20"/>
        </w:rPr>
      </w:pPr>
    </w:p>
    <w:p w:rsidR="00A37038" w:rsidRPr="00A46857" w:rsidRDefault="00A37038" w:rsidP="00A37038">
      <w:pPr>
        <w:pStyle w:val="Stylpravidel"/>
        <w:spacing w:before="0" w:line="240" w:lineRule="auto"/>
        <w:jc w:val="center"/>
        <w:rPr>
          <w:rFonts w:ascii="Arial" w:hAnsi="Arial" w:cs="Arial"/>
          <w:b/>
          <w:sz w:val="20"/>
        </w:rPr>
      </w:pPr>
      <w:proofErr w:type="spellStart"/>
      <w:r w:rsidRPr="00A46857">
        <w:rPr>
          <w:rFonts w:ascii="Arial" w:hAnsi="Arial" w:cs="Arial"/>
          <w:b/>
          <w:sz w:val="20"/>
        </w:rPr>
        <w:t>Čl</w:t>
      </w:r>
      <w:proofErr w:type="spellEnd"/>
      <w:r w:rsidRPr="00A46857">
        <w:rPr>
          <w:rFonts w:ascii="Arial" w:hAnsi="Arial" w:cs="Arial"/>
          <w:b/>
          <w:sz w:val="20"/>
        </w:rPr>
        <w:t xml:space="preserve"> V</w:t>
      </w:r>
      <w:r>
        <w:rPr>
          <w:rFonts w:ascii="Arial" w:hAnsi="Arial" w:cs="Arial"/>
          <w:b/>
          <w:sz w:val="20"/>
        </w:rPr>
        <w:t>I</w:t>
      </w:r>
      <w:r w:rsidRPr="00A46857">
        <w:rPr>
          <w:rFonts w:ascii="Arial" w:hAnsi="Arial" w:cs="Arial"/>
          <w:b/>
          <w:sz w:val="20"/>
        </w:rPr>
        <w:t>.</w:t>
      </w:r>
    </w:p>
    <w:p w:rsidR="00A37038" w:rsidRDefault="00A37038" w:rsidP="00A37038">
      <w:pPr>
        <w:pStyle w:val="Stylpravidel"/>
        <w:spacing w:before="0" w:line="240" w:lineRule="auto"/>
        <w:jc w:val="center"/>
        <w:rPr>
          <w:rFonts w:ascii="Arial" w:hAnsi="Arial" w:cs="Arial"/>
          <w:b/>
          <w:sz w:val="20"/>
        </w:rPr>
      </w:pPr>
      <w:r>
        <w:rPr>
          <w:rFonts w:ascii="Arial" w:hAnsi="Arial" w:cs="Arial"/>
          <w:b/>
          <w:sz w:val="20"/>
        </w:rPr>
        <w:t>Přechod vlastnického práva a nebezpečí škody na zboží</w:t>
      </w:r>
    </w:p>
    <w:p w:rsidR="00A37038" w:rsidRDefault="00A37038" w:rsidP="00A37038">
      <w:pPr>
        <w:pStyle w:val="Stylpravidel"/>
        <w:spacing w:before="0" w:line="240" w:lineRule="auto"/>
        <w:jc w:val="center"/>
        <w:rPr>
          <w:rFonts w:ascii="Arial" w:hAnsi="Arial" w:cs="Arial"/>
          <w:b/>
          <w:sz w:val="20"/>
        </w:rPr>
      </w:pPr>
    </w:p>
    <w:p w:rsidR="00A37038" w:rsidRPr="001D4F22" w:rsidRDefault="00A37038" w:rsidP="00A37038">
      <w:pPr>
        <w:pStyle w:val="Odstavecseseznamem"/>
        <w:numPr>
          <w:ilvl w:val="0"/>
          <w:numId w:val="10"/>
        </w:numPr>
        <w:rPr>
          <w:rFonts w:ascii="Arial" w:hAnsi="Arial" w:cs="Arial"/>
          <w:sz w:val="20"/>
          <w:szCs w:val="20"/>
        </w:rPr>
      </w:pPr>
      <w:r>
        <w:rPr>
          <w:rFonts w:ascii="Arial" w:hAnsi="Arial" w:cs="Arial"/>
          <w:sz w:val="20"/>
          <w:szCs w:val="20"/>
        </w:rPr>
        <w:t>Prodávající a K</w:t>
      </w:r>
      <w:r w:rsidRPr="001D4F22">
        <w:rPr>
          <w:rFonts w:ascii="Arial" w:hAnsi="Arial" w:cs="Arial"/>
          <w:sz w:val="20"/>
          <w:szCs w:val="20"/>
        </w:rPr>
        <w:t xml:space="preserve">upující si sjednávají, že zboží se stává vlastnictvím </w:t>
      </w:r>
      <w:r>
        <w:rPr>
          <w:rFonts w:ascii="Arial" w:hAnsi="Arial" w:cs="Arial"/>
          <w:sz w:val="20"/>
          <w:szCs w:val="20"/>
        </w:rPr>
        <w:t>K</w:t>
      </w:r>
      <w:r w:rsidRPr="001D4F22">
        <w:rPr>
          <w:rFonts w:ascii="Arial" w:hAnsi="Arial" w:cs="Arial"/>
          <w:sz w:val="20"/>
          <w:szCs w:val="20"/>
        </w:rPr>
        <w:t>upu</w:t>
      </w:r>
      <w:r>
        <w:rPr>
          <w:rFonts w:ascii="Arial" w:hAnsi="Arial" w:cs="Arial"/>
          <w:sz w:val="20"/>
          <w:szCs w:val="20"/>
        </w:rPr>
        <w:t xml:space="preserve">jícího v okamžiku jeho </w:t>
      </w:r>
      <w:r w:rsidR="005506F6">
        <w:rPr>
          <w:rFonts w:ascii="Arial" w:hAnsi="Arial" w:cs="Arial"/>
          <w:sz w:val="20"/>
          <w:szCs w:val="20"/>
        </w:rPr>
        <w:t>zaplacení</w:t>
      </w:r>
      <w:r w:rsidRPr="001D4F22">
        <w:rPr>
          <w:rFonts w:ascii="Arial" w:hAnsi="Arial" w:cs="Arial"/>
          <w:sz w:val="20"/>
          <w:szCs w:val="20"/>
        </w:rPr>
        <w:t>.</w:t>
      </w:r>
    </w:p>
    <w:p w:rsidR="00A37038" w:rsidRDefault="00A37038" w:rsidP="00A37038">
      <w:pPr>
        <w:pStyle w:val="Stylpravidel"/>
        <w:spacing w:before="0" w:line="240" w:lineRule="auto"/>
        <w:rPr>
          <w:rFonts w:ascii="Arial" w:hAnsi="Arial" w:cs="Arial"/>
          <w:b/>
          <w:sz w:val="20"/>
        </w:rPr>
      </w:pPr>
    </w:p>
    <w:p w:rsidR="00A37038" w:rsidRDefault="00A37038" w:rsidP="00A37038">
      <w:pPr>
        <w:pStyle w:val="Odstavecseseznamem"/>
        <w:numPr>
          <w:ilvl w:val="0"/>
          <w:numId w:val="10"/>
        </w:numPr>
        <w:jc w:val="both"/>
        <w:rPr>
          <w:rFonts w:ascii="Arial" w:hAnsi="Arial" w:cs="Arial"/>
          <w:sz w:val="20"/>
          <w:szCs w:val="20"/>
        </w:rPr>
      </w:pPr>
      <w:r w:rsidRPr="00A245A1">
        <w:rPr>
          <w:rFonts w:ascii="Arial" w:hAnsi="Arial" w:cs="Arial"/>
          <w:sz w:val="20"/>
          <w:szCs w:val="20"/>
        </w:rPr>
        <w:t xml:space="preserve">Nebezpečí škody na věci, zejména pro případ, že by zboží bylo zničeno, poškozeno, odcizeno apod., přechází podle </w:t>
      </w:r>
      <w:proofErr w:type="spellStart"/>
      <w:r w:rsidRPr="00A245A1">
        <w:rPr>
          <w:rFonts w:ascii="Arial" w:hAnsi="Arial" w:cs="Arial"/>
          <w:sz w:val="20"/>
          <w:szCs w:val="20"/>
        </w:rPr>
        <w:t>ust</w:t>
      </w:r>
      <w:proofErr w:type="spellEnd"/>
      <w:r w:rsidRPr="00A245A1">
        <w:rPr>
          <w:rFonts w:ascii="Arial" w:hAnsi="Arial" w:cs="Arial"/>
          <w:sz w:val="20"/>
          <w:szCs w:val="20"/>
        </w:rPr>
        <w:t>. § 2121 a násl. občanského zákoník</w:t>
      </w:r>
      <w:r>
        <w:rPr>
          <w:rFonts w:ascii="Arial" w:hAnsi="Arial" w:cs="Arial"/>
          <w:sz w:val="20"/>
          <w:szCs w:val="20"/>
        </w:rPr>
        <w:t>u na K</w:t>
      </w:r>
      <w:r w:rsidRPr="00A245A1">
        <w:rPr>
          <w:rFonts w:ascii="Arial" w:hAnsi="Arial" w:cs="Arial"/>
          <w:sz w:val="20"/>
          <w:szCs w:val="20"/>
        </w:rPr>
        <w:t>upují</w:t>
      </w:r>
      <w:r>
        <w:rPr>
          <w:rFonts w:ascii="Arial" w:hAnsi="Arial" w:cs="Arial"/>
          <w:sz w:val="20"/>
          <w:szCs w:val="20"/>
        </w:rPr>
        <w:t>cího v okamžiku převzetí zboží K</w:t>
      </w:r>
      <w:r w:rsidRPr="00A245A1">
        <w:rPr>
          <w:rFonts w:ascii="Arial" w:hAnsi="Arial" w:cs="Arial"/>
          <w:sz w:val="20"/>
          <w:szCs w:val="20"/>
        </w:rPr>
        <w:t>upujícím.</w:t>
      </w:r>
    </w:p>
    <w:p w:rsidR="00A37038" w:rsidRPr="00A245A1" w:rsidRDefault="00A37038" w:rsidP="00A37038">
      <w:pPr>
        <w:pStyle w:val="Odstavecseseznamem"/>
        <w:rPr>
          <w:rFonts w:ascii="Arial" w:hAnsi="Arial" w:cs="Arial"/>
          <w:sz w:val="20"/>
          <w:szCs w:val="20"/>
        </w:rPr>
      </w:pPr>
    </w:p>
    <w:p w:rsidR="00A37038" w:rsidRDefault="00A37038" w:rsidP="00A37038">
      <w:pPr>
        <w:pStyle w:val="Odstavecseseznamem"/>
        <w:numPr>
          <w:ilvl w:val="0"/>
          <w:numId w:val="10"/>
        </w:numPr>
        <w:rPr>
          <w:rFonts w:ascii="Arial" w:hAnsi="Arial" w:cs="Arial"/>
          <w:sz w:val="20"/>
          <w:szCs w:val="20"/>
        </w:rPr>
      </w:pPr>
      <w:r>
        <w:rPr>
          <w:rFonts w:ascii="Arial" w:hAnsi="Arial" w:cs="Arial"/>
          <w:sz w:val="20"/>
          <w:szCs w:val="20"/>
        </w:rPr>
        <w:t>Předá-li P</w:t>
      </w:r>
      <w:r w:rsidRPr="00A245A1">
        <w:rPr>
          <w:rFonts w:ascii="Arial" w:hAnsi="Arial" w:cs="Arial"/>
          <w:sz w:val="20"/>
          <w:szCs w:val="20"/>
        </w:rPr>
        <w:t xml:space="preserve">rodávající </w:t>
      </w:r>
      <w:r>
        <w:rPr>
          <w:rFonts w:ascii="Arial" w:hAnsi="Arial" w:cs="Arial"/>
          <w:sz w:val="20"/>
          <w:szCs w:val="20"/>
        </w:rPr>
        <w:t>dopravci zboží pro přepravu ke Kupujícímu, přechází na K</w:t>
      </w:r>
      <w:r w:rsidRPr="00A245A1">
        <w:rPr>
          <w:rFonts w:ascii="Arial" w:hAnsi="Arial" w:cs="Arial"/>
          <w:sz w:val="20"/>
          <w:szCs w:val="20"/>
        </w:rPr>
        <w:t>upujícího nebezpečí ško</w:t>
      </w:r>
      <w:r>
        <w:rPr>
          <w:rFonts w:ascii="Arial" w:hAnsi="Arial" w:cs="Arial"/>
          <w:sz w:val="20"/>
          <w:szCs w:val="20"/>
        </w:rPr>
        <w:t xml:space="preserve">dy na zboží </w:t>
      </w:r>
      <w:r w:rsidR="0093071F">
        <w:rPr>
          <w:rFonts w:ascii="Arial" w:hAnsi="Arial" w:cs="Arial"/>
          <w:sz w:val="20"/>
          <w:szCs w:val="20"/>
        </w:rPr>
        <w:t>v okamžiku, kdy zboží bylo předáno tomuto přepravci</w:t>
      </w:r>
      <w:r w:rsidRPr="00A245A1">
        <w:rPr>
          <w:rFonts w:ascii="Arial" w:hAnsi="Arial" w:cs="Arial"/>
          <w:sz w:val="20"/>
          <w:szCs w:val="20"/>
        </w:rPr>
        <w:t>.</w:t>
      </w:r>
    </w:p>
    <w:p w:rsidR="00D86CAB" w:rsidRPr="00D86CAB" w:rsidRDefault="00D86CAB" w:rsidP="00D86CAB">
      <w:pPr>
        <w:pStyle w:val="Odstavecseseznamem"/>
        <w:rPr>
          <w:rFonts w:ascii="Arial" w:hAnsi="Arial" w:cs="Arial"/>
          <w:sz w:val="20"/>
          <w:szCs w:val="20"/>
        </w:rPr>
      </w:pPr>
    </w:p>
    <w:p w:rsidR="00D86CAB" w:rsidRDefault="00D86CAB" w:rsidP="00D86CAB">
      <w:pPr>
        <w:rPr>
          <w:rFonts w:ascii="Arial" w:hAnsi="Arial" w:cs="Arial"/>
          <w:sz w:val="20"/>
          <w:szCs w:val="20"/>
        </w:rPr>
      </w:pPr>
    </w:p>
    <w:p w:rsidR="00D86CAB" w:rsidRDefault="00D86CAB" w:rsidP="00D86CAB">
      <w:pPr>
        <w:rPr>
          <w:rFonts w:ascii="Arial" w:hAnsi="Arial" w:cs="Arial"/>
          <w:sz w:val="20"/>
          <w:szCs w:val="20"/>
        </w:rPr>
      </w:pPr>
    </w:p>
    <w:p w:rsidR="00D86CAB" w:rsidRPr="00D86CAB" w:rsidRDefault="00D86CAB" w:rsidP="00D86CAB">
      <w:pPr>
        <w:rPr>
          <w:rFonts w:ascii="Arial" w:hAnsi="Arial" w:cs="Arial"/>
          <w:sz w:val="20"/>
          <w:szCs w:val="20"/>
        </w:rPr>
      </w:pPr>
    </w:p>
    <w:p w:rsidR="00A37038" w:rsidRPr="008E77AA" w:rsidRDefault="00A37038" w:rsidP="00A37038">
      <w:pPr>
        <w:pStyle w:val="Stylpravidel"/>
        <w:spacing w:before="0" w:line="240" w:lineRule="auto"/>
        <w:ind w:left="720"/>
        <w:rPr>
          <w:rFonts w:ascii="Arial" w:hAnsi="Arial" w:cs="Arial"/>
          <w:sz w:val="20"/>
        </w:rPr>
      </w:pPr>
    </w:p>
    <w:p w:rsidR="00A37038" w:rsidRPr="00A46857" w:rsidRDefault="00A37038" w:rsidP="00A37038">
      <w:pPr>
        <w:pStyle w:val="Stylpravidel"/>
        <w:spacing w:before="0" w:line="240" w:lineRule="auto"/>
        <w:jc w:val="center"/>
        <w:rPr>
          <w:rFonts w:ascii="Arial" w:hAnsi="Arial" w:cs="Arial"/>
          <w:b/>
          <w:sz w:val="20"/>
        </w:rPr>
      </w:pPr>
      <w:proofErr w:type="spellStart"/>
      <w:r w:rsidRPr="00A46857">
        <w:rPr>
          <w:rFonts w:ascii="Arial" w:hAnsi="Arial" w:cs="Arial"/>
          <w:b/>
          <w:sz w:val="20"/>
        </w:rPr>
        <w:t>Čl</w:t>
      </w:r>
      <w:proofErr w:type="spellEnd"/>
      <w:r w:rsidRPr="00A46857">
        <w:rPr>
          <w:rFonts w:ascii="Arial" w:hAnsi="Arial" w:cs="Arial"/>
          <w:b/>
          <w:sz w:val="20"/>
        </w:rPr>
        <w:t xml:space="preserve"> V</w:t>
      </w:r>
      <w:r>
        <w:rPr>
          <w:rFonts w:ascii="Arial" w:hAnsi="Arial" w:cs="Arial"/>
          <w:b/>
          <w:sz w:val="20"/>
        </w:rPr>
        <w:t>II</w:t>
      </w:r>
      <w:r w:rsidRPr="00A46857">
        <w:rPr>
          <w:rFonts w:ascii="Arial" w:hAnsi="Arial" w:cs="Arial"/>
          <w:b/>
          <w:sz w:val="20"/>
        </w:rPr>
        <w:t>.</w:t>
      </w:r>
    </w:p>
    <w:p w:rsidR="00A37038" w:rsidRDefault="00A37038" w:rsidP="00A37038">
      <w:pPr>
        <w:pStyle w:val="Stylpravidel"/>
        <w:spacing w:before="0" w:line="240" w:lineRule="auto"/>
        <w:jc w:val="center"/>
        <w:rPr>
          <w:rFonts w:ascii="Arial" w:hAnsi="Arial" w:cs="Arial"/>
          <w:b/>
          <w:sz w:val="20"/>
        </w:rPr>
      </w:pPr>
      <w:r>
        <w:rPr>
          <w:rFonts w:ascii="Arial" w:hAnsi="Arial" w:cs="Arial"/>
          <w:b/>
          <w:sz w:val="20"/>
        </w:rPr>
        <w:t>Ochrana informací</w:t>
      </w:r>
    </w:p>
    <w:p w:rsidR="00A37038" w:rsidRDefault="00A37038" w:rsidP="00A37038">
      <w:pPr>
        <w:pStyle w:val="Stylpravidel"/>
        <w:spacing w:before="0" w:line="240" w:lineRule="auto"/>
        <w:jc w:val="center"/>
        <w:rPr>
          <w:rFonts w:ascii="Arial" w:hAnsi="Arial" w:cs="Arial"/>
          <w:b/>
          <w:sz w:val="20"/>
        </w:rPr>
      </w:pPr>
    </w:p>
    <w:p w:rsidR="00A37038" w:rsidRDefault="00A37038" w:rsidP="006A4CD8">
      <w:pPr>
        <w:pStyle w:val="Odstavecseseznamem"/>
        <w:numPr>
          <w:ilvl w:val="0"/>
          <w:numId w:val="11"/>
        </w:numPr>
        <w:rPr>
          <w:rFonts w:ascii="Arial" w:hAnsi="Arial" w:cs="Arial"/>
          <w:sz w:val="20"/>
          <w:szCs w:val="20"/>
        </w:rPr>
      </w:pPr>
      <w:r w:rsidRPr="00B40681">
        <w:rPr>
          <w:rFonts w:ascii="Arial" w:hAnsi="Arial" w:cs="Arial"/>
          <w:sz w:val="20"/>
          <w:szCs w:val="20"/>
        </w:rPr>
        <w:t xml:space="preserve">Smluvní strany konstatují, že označily při jednání o uzavření této Smlouvy všechny informace, </w:t>
      </w:r>
      <w:r>
        <w:rPr>
          <w:rFonts w:ascii="Arial" w:hAnsi="Arial" w:cs="Arial"/>
          <w:sz w:val="20"/>
          <w:szCs w:val="20"/>
        </w:rPr>
        <w:t xml:space="preserve">které v souvislosti s uzavřením této Smlouvy získaly za důvěrné. </w:t>
      </w:r>
    </w:p>
    <w:p w:rsidR="006A4CD8" w:rsidRPr="006A4CD8" w:rsidRDefault="006A4CD8" w:rsidP="006A4CD8">
      <w:pPr>
        <w:pStyle w:val="Odstavecseseznamem"/>
        <w:rPr>
          <w:rFonts w:ascii="Arial" w:hAnsi="Arial" w:cs="Arial"/>
          <w:sz w:val="20"/>
          <w:szCs w:val="20"/>
        </w:rPr>
      </w:pPr>
    </w:p>
    <w:p w:rsidR="00A37038" w:rsidRDefault="00A37038" w:rsidP="00A37038">
      <w:pPr>
        <w:pStyle w:val="SBSSmlouva"/>
        <w:numPr>
          <w:ilvl w:val="0"/>
          <w:numId w:val="11"/>
        </w:numPr>
        <w:tabs>
          <w:tab w:val="left" w:pos="426"/>
        </w:tabs>
        <w:spacing w:before="0"/>
        <w:jc w:val="both"/>
        <w:rPr>
          <w:rFonts w:cs="Arial"/>
          <w:szCs w:val="20"/>
        </w:rPr>
      </w:pPr>
      <w:r w:rsidRPr="008A171A">
        <w:rPr>
          <w:rFonts w:cs="Arial"/>
          <w:szCs w:val="20"/>
        </w:rPr>
        <w:t>Smluvní strany se zavazují uchovat v tajnosti skutečnosti, informace a údaje, týkající se druhé Smluvní strany, předmětu plnění Smlouvy nebo s předmětem plnění sou</w:t>
      </w:r>
      <w:r>
        <w:rPr>
          <w:rFonts w:cs="Arial"/>
          <w:szCs w:val="20"/>
        </w:rPr>
        <w:t>visející, které jsou dle § 504 o</w:t>
      </w:r>
      <w:r w:rsidRPr="008A171A">
        <w:rPr>
          <w:rFonts w:cs="Arial"/>
          <w:szCs w:val="20"/>
        </w:rPr>
        <w:t xml:space="preserve">bčanského zákoníku považovány za obchodní tajemství. </w:t>
      </w:r>
    </w:p>
    <w:p w:rsidR="006A4CD8" w:rsidRDefault="006A4CD8" w:rsidP="006A4CD8">
      <w:pPr>
        <w:pStyle w:val="SBSSmlouva"/>
        <w:numPr>
          <w:ilvl w:val="0"/>
          <w:numId w:val="0"/>
        </w:numPr>
        <w:tabs>
          <w:tab w:val="left" w:pos="426"/>
        </w:tabs>
        <w:spacing w:before="0"/>
        <w:jc w:val="both"/>
        <w:rPr>
          <w:rFonts w:cs="Arial"/>
          <w:szCs w:val="20"/>
        </w:rPr>
      </w:pPr>
    </w:p>
    <w:p w:rsidR="00A37038" w:rsidRPr="006A206B" w:rsidRDefault="00A37038" w:rsidP="00A37038">
      <w:pPr>
        <w:pStyle w:val="Odstavecseseznamem"/>
        <w:numPr>
          <w:ilvl w:val="0"/>
          <w:numId w:val="11"/>
        </w:numPr>
        <w:jc w:val="both"/>
        <w:rPr>
          <w:rFonts w:ascii="Arial" w:hAnsi="Arial" w:cs="Arial"/>
          <w:sz w:val="20"/>
          <w:szCs w:val="20"/>
        </w:rPr>
      </w:pPr>
      <w:r w:rsidRPr="004A65AF">
        <w:rPr>
          <w:rFonts w:ascii="Arial" w:hAnsi="Arial" w:cs="Arial"/>
          <w:sz w:val="20"/>
          <w:szCs w:val="20"/>
        </w:rPr>
        <w:t>Povinnost mlčenlivosti o důvěrných informacích a ochrany důvěrných informací podle Smlouvy se vztahuje na Smluvní</w:t>
      </w:r>
      <w:r>
        <w:rPr>
          <w:rFonts w:ascii="Arial" w:hAnsi="Arial" w:cs="Arial"/>
          <w:sz w:val="20"/>
          <w:szCs w:val="20"/>
        </w:rPr>
        <w:t xml:space="preserve"> strany, na jejich zaměstnance a na všechny další třetí osoby, které pro některou ze Smluvních stran jednají v souvislosti s touto Smlouvou.</w:t>
      </w:r>
    </w:p>
    <w:p w:rsidR="00A37038" w:rsidRPr="008A171A" w:rsidRDefault="00A37038" w:rsidP="00A37038">
      <w:pPr>
        <w:pStyle w:val="SBSSmlouva"/>
        <w:numPr>
          <w:ilvl w:val="0"/>
          <w:numId w:val="0"/>
        </w:numPr>
        <w:tabs>
          <w:tab w:val="left" w:pos="426"/>
        </w:tabs>
        <w:spacing w:before="0"/>
        <w:jc w:val="both"/>
        <w:rPr>
          <w:rFonts w:cs="Arial"/>
          <w:szCs w:val="20"/>
        </w:rPr>
      </w:pPr>
    </w:p>
    <w:p w:rsidR="00A37038" w:rsidRDefault="00A37038" w:rsidP="00A37038">
      <w:pPr>
        <w:pStyle w:val="SBSSmlouva"/>
        <w:numPr>
          <w:ilvl w:val="0"/>
          <w:numId w:val="11"/>
        </w:numPr>
        <w:tabs>
          <w:tab w:val="left" w:pos="426"/>
        </w:tabs>
        <w:spacing w:before="0"/>
        <w:jc w:val="both"/>
        <w:rPr>
          <w:rFonts w:cs="Arial"/>
          <w:szCs w:val="20"/>
        </w:rPr>
      </w:pPr>
      <w:r w:rsidRPr="008A171A">
        <w:rPr>
          <w:rFonts w:cs="Arial"/>
          <w:szCs w:val="20"/>
        </w:rPr>
        <w:t xml:space="preserve">Závazky Smluvních stran uvedené v tomto článku trvají i po </w:t>
      </w:r>
      <w:r>
        <w:rPr>
          <w:rFonts w:cs="Arial"/>
          <w:szCs w:val="20"/>
        </w:rPr>
        <w:t>skončení účinnosti této Smlouvy.</w:t>
      </w:r>
    </w:p>
    <w:p w:rsidR="00D86CAB" w:rsidRDefault="00D86CAB" w:rsidP="00D86CAB">
      <w:pPr>
        <w:pStyle w:val="Odstavecseseznamem"/>
        <w:rPr>
          <w:rFonts w:cs="Arial"/>
          <w:szCs w:val="20"/>
        </w:rPr>
      </w:pPr>
    </w:p>
    <w:p w:rsidR="00D86CAB" w:rsidRPr="00877618" w:rsidRDefault="00D86CAB" w:rsidP="00D86CAB">
      <w:pPr>
        <w:pStyle w:val="SBSSmlouva"/>
        <w:numPr>
          <w:ilvl w:val="0"/>
          <w:numId w:val="0"/>
        </w:numPr>
        <w:tabs>
          <w:tab w:val="left" w:pos="426"/>
        </w:tabs>
        <w:spacing w:before="0"/>
        <w:ind w:left="720"/>
        <w:jc w:val="both"/>
        <w:rPr>
          <w:rFonts w:cs="Arial"/>
          <w:szCs w:val="20"/>
        </w:rPr>
      </w:pPr>
    </w:p>
    <w:p w:rsidR="00A37038" w:rsidRPr="00B40681" w:rsidRDefault="00A37038" w:rsidP="00A37038">
      <w:pPr>
        <w:pStyle w:val="Stylpravidel"/>
        <w:spacing w:before="0" w:line="240" w:lineRule="auto"/>
        <w:ind w:left="720"/>
        <w:jc w:val="left"/>
        <w:rPr>
          <w:rFonts w:ascii="Arial" w:hAnsi="Arial" w:cs="Arial"/>
          <w:sz w:val="20"/>
        </w:rPr>
      </w:pPr>
    </w:p>
    <w:p w:rsidR="00A37038" w:rsidRPr="009E7DAB" w:rsidRDefault="00A37038" w:rsidP="00A37038">
      <w:pPr>
        <w:pStyle w:val="Stylpravidel"/>
        <w:spacing w:before="0" w:line="240" w:lineRule="auto"/>
        <w:jc w:val="center"/>
        <w:rPr>
          <w:rFonts w:ascii="Arial" w:hAnsi="Arial" w:cs="Arial"/>
          <w:b/>
          <w:sz w:val="20"/>
        </w:rPr>
      </w:pPr>
    </w:p>
    <w:p w:rsidR="00A37038" w:rsidRPr="00A46857" w:rsidRDefault="00A37038" w:rsidP="00A37038">
      <w:pPr>
        <w:pStyle w:val="Stylpravidel"/>
        <w:spacing w:before="0" w:line="240" w:lineRule="auto"/>
        <w:jc w:val="center"/>
        <w:rPr>
          <w:rFonts w:ascii="Arial" w:hAnsi="Arial" w:cs="Arial"/>
          <w:b/>
          <w:sz w:val="20"/>
        </w:rPr>
      </w:pPr>
      <w:proofErr w:type="spellStart"/>
      <w:r w:rsidRPr="00A46857">
        <w:rPr>
          <w:rFonts w:ascii="Arial" w:hAnsi="Arial" w:cs="Arial"/>
          <w:b/>
          <w:sz w:val="20"/>
        </w:rPr>
        <w:t>Čl</w:t>
      </w:r>
      <w:proofErr w:type="spellEnd"/>
      <w:r w:rsidRPr="00A46857">
        <w:rPr>
          <w:rFonts w:ascii="Arial" w:hAnsi="Arial" w:cs="Arial"/>
          <w:b/>
          <w:sz w:val="20"/>
        </w:rPr>
        <w:t xml:space="preserve"> V</w:t>
      </w:r>
      <w:r>
        <w:rPr>
          <w:rFonts w:ascii="Arial" w:hAnsi="Arial" w:cs="Arial"/>
          <w:b/>
          <w:sz w:val="20"/>
        </w:rPr>
        <w:t>III</w:t>
      </w:r>
      <w:r w:rsidRPr="00A46857">
        <w:rPr>
          <w:rFonts w:ascii="Arial" w:hAnsi="Arial" w:cs="Arial"/>
          <w:b/>
          <w:sz w:val="20"/>
        </w:rPr>
        <w:t>.</w:t>
      </w:r>
    </w:p>
    <w:p w:rsidR="00A37038" w:rsidRDefault="00A37038" w:rsidP="00A37038">
      <w:pPr>
        <w:pStyle w:val="Stylpravidel"/>
        <w:spacing w:before="0" w:line="240" w:lineRule="auto"/>
        <w:jc w:val="center"/>
        <w:rPr>
          <w:rFonts w:ascii="Arial" w:hAnsi="Arial" w:cs="Arial"/>
          <w:b/>
          <w:sz w:val="20"/>
        </w:rPr>
      </w:pPr>
      <w:r>
        <w:rPr>
          <w:rFonts w:ascii="Arial" w:hAnsi="Arial" w:cs="Arial"/>
          <w:b/>
          <w:sz w:val="20"/>
        </w:rPr>
        <w:t>Zánik smlouvy</w:t>
      </w:r>
    </w:p>
    <w:p w:rsidR="00A37038" w:rsidRDefault="00A37038" w:rsidP="00A37038">
      <w:pPr>
        <w:pStyle w:val="Stylpravidel"/>
        <w:spacing w:before="0" w:line="240" w:lineRule="auto"/>
        <w:jc w:val="center"/>
        <w:rPr>
          <w:rFonts w:ascii="Arial" w:hAnsi="Arial" w:cs="Arial"/>
          <w:b/>
          <w:sz w:val="20"/>
        </w:rPr>
      </w:pPr>
    </w:p>
    <w:p w:rsidR="00A37038" w:rsidRDefault="00A37038" w:rsidP="00A37038">
      <w:pPr>
        <w:pStyle w:val="Stylpravidel"/>
        <w:numPr>
          <w:ilvl w:val="0"/>
          <w:numId w:val="13"/>
        </w:numPr>
        <w:spacing w:before="0" w:line="240" w:lineRule="auto"/>
        <w:ind w:hanging="357"/>
        <w:rPr>
          <w:rFonts w:ascii="Arial" w:hAnsi="Arial" w:cs="Arial"/>
          <w:sz w:val="20"/>
        </w:rPr>
      </w:pPr>
      <w:r w:rsidRPr="00F06C0B">
        <w:rPr>
          <w:rFonts w:ascii="Arial" w:hAnsi="Arial" w:cs="Arial"/>
          <w:sz w:val="20"/>
        </w:rPr>
        <w:t>Tento závaz</w:t>
      </w:r>
      <w:r>
        <w:rPr>
          <w:rFonts w:ascii="Arial" w:hAnsi="Arial" w:cs="Arial"/>
          <w:sz w:val="20"/>
        </w:rPr>
        <w:t>kový vztah založený mezi oběma S</w:t>
      </w:r>
      <w:r w:rsidRPr="00F06C0B">
        <w:rPr>
          <w:rFonts w:ascii="Arial" w:hAnsi="Arial" w:cs="Arial"/>
          <w:sz w:val="20"/>
        </w:rPr>
        <w:t xml:space="preserve">mluvními stranami touto </w:t>
      </w:r>
      <w:r>
        <w:rPr>
          <w:rFonts w:ascii="Arial" w:hAnsi="Arial" w:cs="Arial"/>
          <w:sz w:val="20"/>
        </w:rPr>
        <w:t>S</w:t>
      </w:r>
      <w:r w:rsidRPr="00F06C0B">
        <w:rPr>
          <w:rFonts w:ascii="Arial" w:hAnsi="Arial" w:cs="Arial"/>
          <w:sz w:val="20"/>
        </w:rPr>
        <w:t xml:space="preserve">mlouvou zaniká, nastane-li některá z níže uvedených právních skutečností: </w:t>
      </w:r>
    </w:p>
    <w:p w:rsidR="00A37038" w:rsidRPr="00F06C0B" w:rsidRDefault="00A37038" w:rsidP="00A37038">
      <w:pPr>
        <w:pStyle w:val="Stylpravidel"/>
        <w:spacing w:before="0" w:line="240" w:lineRule="auto"/>
        <w:ind w:left="720"/>
        <w:rPr>
          <w:rFonts w:ascii="Arial" w:hAnsi="Arial" w:cs="Arial"/>
          <w:sz w:val="20"/>
        </w:rPr>
      </w:pPr>
    </w:p>
    <w:p w:rsidR="00A37038" w:rsidRDefault="00A37038" w:rsidP="00A37038">
      <w:pPr>
        <w:pStyle w:val="Stylpravidel"/>
        <w:numPr>
          <w:ilvl w:val="0"/>
          <w:numId w:val="14"/>
        </w:numPr>
        <w:spacing w:before="0" w:line="240" w:lineRule="auto"/>
        <w:ind w:hanging="357"/>
        <w:rPr>
          <w:rFonts w:ascii="Arial" w:hAnsi="Arial" w:cs="Arial"/>
          <w:sz w:val="20"/>
        </w:rPr>
      </w:pPr>
      <w:r>
        <w:rPr>
          <w:rFonts w:ascii="Arial" w:hAnsi="Arial" w:cs="Arial"/>
          <w:sz w:val="20"/>
        </w:rPr>
        <w:t>Uzavření písemné dohody mezi P</w:t>
      </w:r>
      <w:r w:rsidRPr="00F06C0B">
        <w:rPr>
          <w:rFonts w:ascii="Arial" w:hAnsi="Arial" w:cs="Arial"/>
          <w:sz w:val="20"/>
        </w:rPr>
        <w:t xml:space="preserve">rodávajícím a </w:t>
      </w:r>
      <w:r>
        <w:rPr>
          <w:rFonts w:ascii="Arial" w:hAnsi="Arial" w:cs="Arial"/>
          <w:sz w:val="20"/>
        </w:rPr>
        <w:t>K</w:t>
      </w:r>
      <w:r w:rsidRPr="00F06C0B">
        <w:rPr>
          <w:rFonts w:ascii="Arial" w:hAnsi="Arial" w:cs="Arial"/>
          <w:sz w:val="20"/>
        </w:rPr>
        <w:t>upujícím, přičemž závazkový vztah zanikne ke dni uvedeném</w:t>
      </w:r>
      <w:r>
        <w:rPr>
          <w:rFonts w:ascii="Arial" w:hAnsi="Arial" w:cs="Arial"/>
          <w:sz w:val="20"/>
        </w:rPr>
        <w:t>u</w:t>
      </w:r>
      <w:r w:rsidRPr="00F06C0B">
        <w:rPr>
          <w:rFonts w:ascii="Arial" w:hAnsi="Arial" w:cs="Arial"/>
          <w:sz w:val="20"/>
        </w:rPr>
        <w:t xml:space="preserve"> v takovéto dohodě, jinak ke dni následujícím po dni uzavření dohody o zániku závazkového vztahu.</w:t>
      </w:r>
    </w:p>
    <w:p w:rsidR="00A37038" w:rsidRPr="00F06C0B" w:rsidRDefault="00A37038" w:rsidP="00A37038">
      <w:pPr>
        <w:pStyle w:val="Stylpravidel"/>
        <w:spacing w:before="0" w:line="240" w:lineRule="auto"/>
        <w:ind w:left="1080"/>
        <w:rPr>
          <w:rFonts w:ascii="Arial" w:hAnsi="Arial" w:cs="Arial"/>
          <w:sz w:val="20"/>
        </w:rPr>
      </w:pPr>
    </w:p>
    <w:p w:rsidR="00A37038" w:rsidRDefault="00A37038" w:rsidP="00A37038">
      <w:pPr>
        <w:pStyle w:val="Stylpravidel"/>
        <w:numPr>
          <w:ilvl w:val="0"/>
          <w:numId w:val="14"/>
        </w:numPr>
        <w:spacing w:before="0" w:line="240" w:lineRule="auto"/>
        <w:ind w:hanging="357"/>
        <w:rPr>
          <w:rFonts w:ascii="Arial" w:hAnsi="Arial" w:cs="Arial"/>
          <w:sz w:val="20"/>
        </w:rPr>
      </w:pPr>
      <w:r>
        <w:rPr>
          <w:rFonts w:ascii="Arial" w:hAnsi="Arial" w:cs="Arial"/>
          <w:sz w:val="20"/>
        </w:rPr>
        <w:t>Odstoupení od této S</w:t>
      </w:r>
      <w:r w:rsidRPr="00F06C0B">
        <w:rPr>
          <w:rFonts w:ascii="Arial" w:hAnsi="Arial" w:cs="Arial"/>
          <w:sz w:val="20"/>
        </w:rPr>
        <w:t xml:space="preserve">mlouvy, přičemž kterákoli ze </w:t>
      </w:r>
      <w:r>
        <w:rPr>
          <w:rFonts w:ascii="Arial" w:hAnsi="Arial" w:cs="Arial"/>
          <w:sz w:val="20"/>
        </w:rPr>
        <w:t>S</w:t>
      </w:r>
      <w:r w:rsidRPr="00F06C0B">
        <w:rPr>
          <w:rFonts w:ascii="Arial" w:hAnsi="Arial" w:cs="Arial"/>
          <w:sz w:val="20"/>
        </w:rPr>
        <w:t xml:space="preserve">mluvních stran je oprávněna od této </w:t>
      </w:r>
      <w:r>
        <w:rPr>
          <w:rFonts w:ascii="Arial" w:hAnsi="Arial" w:cs="Arial"/>
          <w:sz w:val="20"/>
        </w:rPr>
        <w:t>S</w:t>
      </w:r>
      <w:r w:rsidRPr="00F06C0B">
        <w:rPr>
          <w:rFonts w:ascii="Arial" w:hAnsi="Arial" w:cs="Arial"/>
          <w:sz w:val="20"/>
        </w:rPr>
        <w:t xml:space="preserve">mlouvy odstoupit, </w:t>
      </w:r>
      <w:r>
        <w:rPr>
          <w:rFonts w:ascii="Arial" w:hAnsi="Arial" w:cs="Arial"/>
          <w:sz w:val="20"/>
        </w:rPr>
        <w:t xml:space="preserve">jestliže </w:t>
      </w:r>
      <w:r w:rsidRPr="00F06C0B">
        <w:rPr>
          <w:rFonts w:ascii="Arial" w:hAnsi="Arial" w:cs="Arial"/>
          <w:sz w:val="20"/>
        </w:rPr>
        <w:t xml:space="preserve">jednáním druhé </w:t>
      </w:r>
      <w:r>
        <w:rPr>
          <w:rFonts w:ascii="Arial" w:hAnsi="Arial" w:cs="Arial"/>
          <w:sz w:val="20"/>
        </w:rPr>
        <w:t>S</w:t>
      </w:r>
      <w:r w:rsidRPr="00F06C0B">
        <w:rPr>
          <w:rFonts w:ascii="Arial" w:hAnsi="Arial" w:cs="Arial"/>
          <w:sz w:val="20"/>
        </w:rPr>
        <w:t>mluvní strany</w:t>
      </w:r>
      <w:r>
        <w:rPr>
          <w:rFonts w:ascii="Arial" w:hAnsi="Arial" w:cs="Arial"/>
          <w:sz w:val="20"/>
        </w:rPr>
        <w:t xml:space="preserve"> byla Smlouva</w:t>
      </w:r>
      <w:r w:rsidRPr="00F06C0B">
        <w:rPr>
          <w:rFonts w:ascii="Arial" w:hAnsi="Arial" w:cs="Arial"/>
          <w:sz w:val="20"/>
        </w:rPr>
        <w:t xml:space="preserve"> porušena podstatným způsobem. </w:t>
      </w:r>
      <w:r>
        <w:rPr>
          <w:rFonts w:ascii="Arial" w:hAnsi="Arial" w:cs="Arial"/>
          <w:sz w:val="20"/>
        </w:rPr>
        <w:t>Podstatným porušením Smlouvy se zejména rozumí prodlení Prodávajícího s odevzdáním zboží Kupujícímu</w:t>
      </w:r>
      <w:r w:rsidR="00815A3B">
        <w:rPr>
          <w:rFonts w:ascii="Arial" w:hAnsi="Arial" w:cs="Arial"/>
          <w:sz w:val="20"/>
        </w:rPr>
        <w:t xml:space="preserve"> </w:t>
      </w:r>
      <w:r w:rsidR="00EB27B4">
        <w:rPr>
          <w:rFonts w:ascii="Arial" w:hAnsi="Arial" w:cs="Arial"/>
          <w:sz w:val="20"/>
        </w:rPr>
        <w:t xml:space="preserve">o </w:t>
      </w:r>
      <w:r w:rsidR="00815A3B">
        <w:rPr>
          <w:rFonts w:ascii="Arial" w:hAnsi="Arial" w:cs="Arial"/>
          <w:sz w:val="20"/>
        </w:rPr>
        <w:t>více jak 14 dnů</w:t>
      </w:r>
      <w:r>
        <w:rPr>
          <w:rFonts w:ascii="Arial" w:hAnsi="Arial" w:cs="Arial"/>
          <w:sz w:val="20"/>
        </w:rPr>
        <w:t xml:space="preserve">, prodlení se zaplacením kupní ceny. </w:t>
      </w:r>
      <w:r w:rsidRPr="00F06C0B">
        <w:rPr>
          <w:rFonts w:ascii="Arial" w:hAnsi="Arial" w:cs="Arial"/>
          <w:sz w:val="20"/>
        </w:rPr>
        <w:t>Odstoupením tato Smlouva zaniká ke dni doručení projevu vůle směřujícího k odstoupení od Smlouvy. Účinky odstoupení se řídí občanským zákoníkem.</w:t>
      </w:r>
      <w:r>
        <w:rPr>
          <w:rFonts w:ascii="Arial" w:hAnsi="Arial" w:cs="Arial"/>
          <w:sz w:val="20"/>
        </w:rPr>
        <w:t xml:space="preserve"> V případě pochybností se má za to, že odstoupení od smlouvy bylo druhé Smluvní straně doručeno 3. pracovní den po jeho předání k doporučené poštovní přepravě.</w:t>
      </w:r>
    </w:p>
    <w:p w:rsidR="00A37038" w:rsidRDefault="00A37038" w:rsidP="00A37038">
      <w:pPr>
        <w:pStyle w:val="Odstavecseseznamem"/>
        <w:rPr>
          <w:rFonts w:ascii="Arial" w:hAnsi="Arial" w:cs="Arial"/>
          <w:sz w:val="20"/>
        </w:rPr>
      </w:pPr>
    </w:p>
    <w:p w:rsidR="00A37038" w:rsidRDefault="00A37038" w:rsidP="00A37038">
      <w:pPr>
        <w:pStyle w:val="Stylpravidel"/>
        <w:spacing w:before="0" w:line="240" w:lineRule="auto"/>
        <w:ind w:left="720"/>
        <w:jc w:val="left"/>
        <w:rPr>
          <w:rFonts w:ascii="Arial" w:hAnsi="Arial" w:cs="Arial"/>
          <w:sz w:val="20"/>
        </w:rPr>
      </w:pPr>
    </w:p>
    <w:p w:rsidR="00F9638C" w:rsidRDefault="00F9638C" w:rsidP="00A37038">
      <w:pPr>
        <w:pStyle w:val="Stylpravidel"/>
        <w:spacing w:before="0" w:line="240" w:lineRule="auto"/>
        <w:ind w:left="720"/>
        <w:jc w:val="left"/>
        <w:rPr>
          <w:rFonts w:ascii="Arial" w:hAnsi="Arial" w:cs="Arial"/>
          <w:sz w:val="20"/>
        </w:rPr>
      </w:pPr>
    </w:p>
    <w:p w:rsidR="00A37038" w:rsidRPr="00A46857" w:rsidRDefault="00A37038" w:rsidP="00A37038">
      <w:pPr>
        <w:pStyle w:val="Stylpravidel"/>
        <w:spacing w:before="0" w:line="240" w:lineRule="auto"/>
        <w:jc w:val="center"/>
        <w:rPr>
          <w:rFonts w:ascii="Arial" w:hAnsi="Arial" w:cs="Arial"/>
          <w:b/>
          <w:sz w:val="20"/>
        </w:rPr>
      </w:pPr>
      <w:proofErr w:type="spellStart"/>
      <w:r w:rsidRPr="00A46857">
        <w:rPr>
          <w:rFonts w:ascii="Arial" w:hAnsi="Arial" w:cs="Arial"/>
          <w:b/>
          <w:sz w:val="20"/>
        </w:rPr>
        <w:t>Čl</w:t>
      </w:r>
      <w:proofErr w:type="spellEnd"/>
      <w:r w:rsidRPr="00A46857">
        <w:rPr>
          <w:rFonts w:ascii="Arial" w:hAnsi="Arial" w:cs="Arial"/>
          <w:b/>
          <w:sz w:val="20"/>
        </w:rPr>
        <w:t xml:space="preserve"> </w:t>
      </w:r>
      <w:r>
        <w:rPr>
          <w:rFonts w:ascii="Arial" w:hAnsi="Arial" w:cs="Arial"/>
          <w:b/>
          <w:sz w:val="20"/>
        </w:rPr>
        <w:t>IX</w:t>
      </w:r>
      <w:r w:rsidRPr="00A46857">
        <w:rPr>
          <w:rFonts w:ascii="Arial" w:hAnsi="Arial" w:cs="Arial"/>
          <w:b/>
          <w:sz w:val="20"/>
        </w:rPr>
        <w:t>.</w:t>
      </w:r>
    </w:p>
    <w:p w:rsidR="00A37038" w:rsidRDefault="00A37038" w:rsidP="00A37038">
      <w:pPr>
        <w:pStyle w:val="Stylpravidel"/>
        <w:spacing w:before="0" w:line="240" w:lineRule="auto"/>
        <w:jc w:val="center"/>
        <w:rPr>
          <w:rFonts w:ascii="Arial" w:hAnsi="Arial" w:cs="Arial"/>
          <w:b/>
          <w:sz w:val="20"/>
        </w:rPr>
      </w:pPr>
      <w:r>
        <w:rPr>
          <w:rFonts w:ascii="Arial" w:hAnsi="Arial" w:cs="Arial"/>
          <w:b/>
          <w:sz w:val="20"/>
        </w:rPr>
        <w:t>Závěrečná a všeobecná ustanovení</w:t>
      </w:r>
    </w:p>
    <w:p w:rsidR="00A37038" w:rsidRDefault="00A37038" w:rsidP="00A37038">
      <w:pPr>
        <w:pStyle w:val="Stylpravidel"/>
        <w:spacing w:before="0" w:line="240" w:lineRule="auto"/>
        <w:jc w:val="center"/>
        <w:rPr>
          <w:rFonts w:ascii="Arial" w:hAnsi="Arial" w:cs="Arial"/>
          <w:b/>
          <w:sz w:val="20"/>
        </w:rPr>
      </w:pPr>
    </w:p>
    <w:p w:rsidR="00A37038" w:rsidRDefault="00A37038" w:rsidP="00A37038">
      <w:pPr>
        <w:pStyle w:val="Stylpravidel"/>
        <w:numPr>
          <w:ilvl w:val="0"/>
          <w:numId w:val="15"/>
        </w:numPr>
        <w:spacing w:before="0" w:line="240" w:lineRule="auto"/>
        <w:ind w:left="714" w:hanging="357"/>
        <w:rPr>
          <w:rFonts w:ascii="Arial" w:hAnsi="Arial" w:cs="Arial"/>
          <w:sz w:val="20"/>
        </w:rPr>
      </w:pPr>
      <w:r w:rsidRPr="003304C9">
        <w:rPr>
          <w:rFonts w:ascii="Arial" w:hAnsi="Arial" w:cs="Arial"/>
          <w:sz w:val="20"/>
        </w:rPr>
        <w:t xml:space="preserve">Právní vztahy neupravené touto </w:t>
      </w:r>
      <w:r>
        <w:rPr>
          <w:rFonts w:ascii="Arial" w:hAnsi="Arial" w:cs="Arial"/>
          <w:sz w:val="20"/>
        </w:rPr>
        <w:t>S</w:t>
      </w:r>
      <w:r w:rsidRPr="003304C9">
        <w:rPr>
          <w:rFonts w:ascii="Arial" w:hAnsi="Arial" w:cs="Arial"/>
          <w:sz w:val="20"/>
        </w:rPr>
        <w:t>mlouvou se řídí prvním řádem České republiky, zejména pak příslušnými ustanoveními občanského zákoníku a ostatními obecně závaznými předpisy České republiky.</w:t>
      </w:r>
    </w:p>
    <w:p w:rsidR="00EB27B4" w:rsidRDefault="00EB27B4" w:rsidP="00EB27B4">
      <w:pPr>
        <w:pStyle w:val="Stylpravidel"/>
        <w:spacing w:before="0" w:line="240" w:lineRule="auto"/>
        <w:ind w:left="714"/>
        <w:rPr>
          <w:rFonts w:ascii="Arial" w:hAnsi="Arial" w:cs="Arial"/>
          <w:sz w:val="20"/>
        </w:rPr>
      </w:pPr>
    </w:p>
    <w:p w:rsidR="00A37038" w:rsidRDefault="00EB27B4" w:rsidP="00A37038">
      <w:pPr>
        <w:pStyle w:val="Stylpravidel"/>
        <w:numPr>
          <w:ilvl w:val="0"/>
          <w:numId w:val="15"/>
        </w:numPr>
        <w:spacing w:before="0" w:line="240" w:lineRule="auto"/>
        <w:ind w:left="714" w:hanging="357"/>
        <w:rPr>
          <w:rFonts w:ascii="Arial" w:hAnsi="Arial" w:cs="Arial"/>
          <w:sz w:val="20"/>
        </w:rPr>
      </w:pPr>
      <w:r w:rsidRPr="00F55E58">
        <w:rPr>
          <w:rFonts w:ascii="Arial" w:hAnsi="Arial" w:cs="Arial"/>
          <w:sz w:val="20"/>
        </w:rPr>
        <w:t xml:space="preserve">Smluvní vztah založený touto Smlouvou mezi shora uvedenými Smluvními stranami se v podrobnostech řídí Všeobecnými obchodními podmínkami (dále také jen </w:t>
      </w:r>
      <w:r w:rsidRPr="00F55E58">
        <w:rPr>
          <w:rFonts w:ascii="Arial" w:hAnsi="Arial" w:cs="Arial"/>
          <w:b/>
          <w:sz w:val="20"/>
        </w:rPr>
        <w:t>„VOP”</w:t>
      </w:r>
      <w:r w:rsidRPr="00F55E58">
        <w:rPr>
          <w:rFonts w:ascii="Arial" w:hAnsi="Arial" w:cs="Arial"/>
          <w:sz w:val="20"/>
        </w:rPr>
        <w:t xml:space="preserve">). V případě rozporu mezi VOP a touto Smlouvou má přednost tato Smlouva. </w:t>
      </w:r>
    </w:p>
    <w:p w:rsidR="00F55E58" w:rsidRDefault="00F55E58" w:rsidP="00F55E58">
      <w:pPr>
        <w:pStyle w:val="Odstavecseseznamem"/>
        <w:rPr>
          <w:rFonts w:ascii="Arial" w:hAnsi="Arial" w:cs="Arial"/>
          <w:sz w:val="20"/>
        </w:rPr>
      </w:pPr>
    </w:p>
    <w:p w:rsidR="00A37038" w:rsidRDefault="00A37038" w:rsidP="00A37038">
      <w:pPr>
        <w:pStyle w:val="Stylpravidel"/>
        <w:numPr>
          <w:ilvl w:val="0"/>
          <w:numId w:val="15"/>
        </w:numPr>
        <w:spacing w:before="0" w:line="240" w:lineRule="auto"/>
        <w:ind w:left="714" w:hanging="357"/>
        <w:rPr>
          <w:rFonts w:ascii="Arial" w:hAnsi="Arial" w:cs="Arial"/>
          <w:sz w:val="20"/>
        </w:rPr>
      </w:pPr>
      <w:r w:rsidRPr="003304C9">
        <w:rPr>
          <w:rFonts w:ascii="Arial" w:hAnsi="Arial" w:cs="Arial"/>
          <w:sz w:val="20"/>
        </w:rPr>
        <w:t>Smlouva nabývá platnosti a účinn</w:t>
      </w:r>
      <w:r>
        <w:rPr>
          <w:rFonts w:ascii="Arial" w:hAnsi="Arial" w:cs="Arial"/>
          <w:sz w:val="20"/>
        </w:rPr>
        <w:t>osti dnem jejího podpisu oběma S</w:t>
      </w:r>
      <w:r w:rsidRPr="003304C9">
        <w:rPr>
          <w:rFonts w:ascii="Arial" w:hAnsi="Arial" w:cs="Arial"/>
          <w:sz w:val="20"/>
        </w:rPr>
        <w:t>mluvními stranami.</w:t>
      </w:r>
    </w:p>
    <w:p w:rsidR="00A37038" w:rsidRPr="003304C9" w:rsidRDefault="00A37038" w:rsidP="00A37038">
      <w:pPr>
        <w:pStyle w:val="Stylpravidel"/>
        <w:spacing w:before="0" w:line="240" w:lineRule="auto"/>
        <w:rPr>
          <w:rFonts w:ascii="Arial" w:hAnsi="Arial" w:cs="Arial"/>
          <w:sz w:val="20"/>
        </w:rPr>
      </w:pPr>
    </w:p>
    <w:p w:rsidR="00A37038" w:rsidRDefault="00A37038" w:rsidP="00A37038">
      <w:pPr>
        <w:pStyle w:val="Stylpravidel"/>
        <w:numPr>
          <w:ilvl w:val="0"/>
          <w:numId w:val="15"/>
        </w:numPr>
        <w:spacing w:before="0" w:line="240" w:lineRule="auto"/>
        <w:ind w:left="714" w:hanging="357"/>
        <w:rPr>
          <w:rFonts w:ascii="Arial" w:hAnsi="Arial" w:cs="Arial"/>
          <w:sz w:val="20"/>
        </w:rPr>
      </w:pPr>
      <w:r w:rsidRPr="003304C9">
        <w:rPr>
          <w:rFonts w:ascii="Arial" w:hAnsi="Arial" w:cs="Arial"/>
          <w:sz w:val="20"/>
        </w:rPr>
        <w:t xml:space="preserve">Smlouvu lze měnit či doplňovat pouze po vzájemné dohodě obou </w:t>
      </w:r>
      <w:r>
        <w:rPr>
          <w:rFonts w:ascii="Arial" w:hAnsi="Arial" w:cs="Arial"/>
          <w:sz w:val="20"/>
        </w:rPr>
        <w:t>S</w:t>
      </w:r>
      <w:r w:rsidRPr="003304C9">
        <w:rPr>
          <w:rFonts w:ascii="Arial" w:hAnsi="Arial" w:cs="Arial"/>
          <w:sz w:val="20"/>
        </w:rPr>
        <w:t>mluvních stran, a to pouze v písemné formě.</w:t>
      </w:r>
    </w:p>
    <w:p w:rsidR="00A37038" w:rsidRPr="003304C9" w:rsidRDefault="00A37038" w:rsidP="00A37038">
      <w:pPr>
        <w:pStyle w:val="Stylpravidel"/>
        <w:spacing w:before="0" w:line="240" w:lineRule="auto"/>
        <w:rPr>
          <w:rFonts w:ascii="Arial" w:hAnsi="Arial" w:cs="Arial"/>
          <w:sz w:val="20"/>
        </w:rPr>
      </w:pPr>
    </w:p>
    <w:p w:rsidR="00A936CE" w:rsidRPr="00D86CAB" w:rsidRDefault="00A37038" w:rsidP="00A936CE">
      <w:pPr>
        <w:pStyle w:val="Odstavecseseznamem"/>
        <w:numPr>
          <w:ilvl w:val="0"/>
          <w:numId w:val="15"/>
        </w:numPr>
        <w:suppressAutoHyphens/>
        <w:jc w:val="both"/>
        <w:rPr>
          <w:rFonts w:ascii="Arial" w:hAnsi="Arial" w:cs="Arial"/>
          <w:sz w:val="20"/>
          <w:szCs w:val="20"/>
        </w:rPr>
      </w:pPr>
      <w:r w:rsidRPr="00D86CAB">
        <w:rPr>
          <w:rFonts w:ascii="Arial" w:hAnsi="Arial" w:cs="Arial"/>
          <w:sz w:val="20"/>
          <w:szCs w:val="20"/>
        </w:rPr>
        <w:t xml:space="preserve">Smlouva byla vypracována ve </w:t>
      </w:r>
      <w:proofErr w:type="spellStart"/>
      <w:r w:rsidR="00A936CE" w:rsidRPr="00D86CAB">
        <w:rPr>
          <w:rFonts w:ascii="Arial" w:hAnsi="Arial" w:cs="Arial"/>
          <w:sz w:val="20"/>
          <w:szCs w:val="20"/>
        </w:rPr>
        <w:t>ve</w:t>
      </w:r>
      <w:proofErr w:type="spellEnd"/>
      <w:r w:rsidR="00A936CE" w:rsidRPr="00D86CAB">
        <w:rPr>
          <w:rFonts w:ascii="Arial" w:hAnsi="Arial" w:cs="Arial"/>
          <w:sz w:val="20"/>
          <w:szCs w:val="20"/>
        </w:rPr>
        <w:t xml:space="preserve"> 3 stejnopisech, z nichž 1 obdrží prodávající a 2 kupující.</w:t>
      </w:r>
    </w:p>
    <w:p w:rsidR="00A37038" w:rsidRPr="00A936CE" w:rsidRDefault="00A37038" w:rsidP="00A936CE">
      <w:pPr>
        <w:pStyle w:val="Stylpravidel"/>
        <w:spacing w:before="0" w:line="240" w:lineRule="auto"/>
        <w:ind w:left="714"/>
        <w:rPr>
          <w:rFonts w:ascii="Arial" w:hAnsi="Arial" w:cs="Arial"/>
          <w:sz w:val="20"/>
        </w:rPr>
      </w:pPr>
    </w:p>
    <w:p w:rsidR="00A37038" w:rsidRDefault="00A37038" w:rsidP="00A37038">
      <w:pPr>
        <w:pStyle w:val="Odstavecseseznamem"/>
        <w:numPr>
          <w:ilvl w:val="0"/>
          <w:numId w:val="15"/>
        </w:numPr>
        <w:ind w:left="714" w:hanging="357"/>
        <w:rPr>
          <w:rFonts w:ascii="Arial" w:hAnsi="Arial" w:cs="Arial"/>
          <w:sz w:val="20"/>
          <w:szCs w:val="20"/>
        </w:rPr>
      </w:pPr>
      <w:r w:rsidRPr="003304C9">
        <w:rPr>
          <w:rFonts w:ascii="Arial" w:hAnsi="Arial" w:cs="Arial"/>
          <w:sz w:val="20"/>
          <w:szCs w:val="20"/>
        </w:rPr>
        <w:lastRenderedPageBreak/>
        <w:t xml:space="preserve">Obsah této </w:t>
      </w:r>
      <w:r>
        <w:rPr>
          <w:rFonts w:ascii="Arial" w:hAnsi="Arial" w:cs="Arial"/>
          <w:sz w:val="20"/>
          <w:szCs w:val="20"/>
        </w:rPr>
        <w:t>S</w:t>
      </w:r>
      <w:r w:rsidRPr="003304C9">
        <w:rPr>
          <w:rFonts w:ascii="Arial" w:hAnsi="Arial" w:cs="Arial"/>
          <w:sz w:val="20"/>
          <w:szCs w:val="20"/>
        </w:rPr>
        <w:t>mlouvy, s nímž jsou obě smluvní strany plně srozuměny, je vyjádřením jejich svobodného a vážného projevu vůle, na důkaz čehož připojují pod její ustanovení své podpisy.</w:t>
      </w:r>
    </w:p>
    <w:p w:rsidR="00CE6144" w:rsidRPr="00CE6144" w:rsidRDefault="00CE6144" w:rsidP="00CE6144">
      <w:pPr>
        <w:pStyle w:val="Odstavecseseznamem"/>
        <w:rPr>
          <w:rFonts w:ascii="Arial" w:hAnsi="Arial" w:cs="Arial"/>
          <w:sz w:val="20"/>
          <w:szCs w:val="20"/>
        </w:rPr>
      </w:pPr>
    </w:p>
    <w:p w:rsidR="00CE6144" w:rsidRDefault="00CE6144" w:rsidP="00CE6144">
      <w:pPr>
        <w:numPr>
          <w:ilvl w:val="0"/>
          <w:numId w:val="15"/>
        </w:numPr>
        <w:suppressAutoHyphens/>
        <w:spacing w:after="0" w:line="240" w:lineRule="auto"/>
        <w:jc w:val="both"/>
        <w:rPr>
          <w:rFonts w:ascii="Arial" w:hAnsi="Arial" w:cs="Arial"/>
          <w:sz w:val="20"/>
          <w:szCs w:val="20"/>
        </w:rPr>
      </w:pPr>
      <w:r w:rsidRPr="00CE6144">
        <w:rPr>
          <w:rFonts w:ascii="Arial" w:hAnsi="Arial" w:cs="Arial"/>
          <w:sz w:val="20"/>
          <w:szCs w:val="20"/>
        </w:rPr>
        <w:t xml:space="preserve">Nedílnou součásti smlouvy je příloha </w:t>
      </w:r>
      <w:proofErr w:type="gramStart"/>
      <w:r w:rsidRPr="00CE6144">
        <w:rPr>
          <w:rFonts w:ascii="Arial" w:hAnsi="Arial" w:cs="Arial"/>
          <w:sz w:val="20"/>
          <w:szCs w:val="20"/>
        </w:rPr>
        <w:t>č.1 – „předmět</w:t>
      </w:r>
      <w:proofErr w:type="gramEnd"/>
      <w:r w:rsidRPr="00CE6144">
        <w:rPr>
          <w:rFonts w:ascii="Arial" w:hAnsi="Arial" w:cs="Arial"/>
          <w:sz w:val="20"/>
          <w:szCs w:val="20"/>
        </w:rPr>
        <w:t xml:space="preserve"> plnění“.</w:t>
      </w:r>
    </w:p>
    <w:p w:rsidR="000D095D" w:rsidRDefault="000D095D" w:rsidP="000D095D">
      <w:pPr>
        <w:pStyle w:val="Odstavecseseznamem"/>
        <w:rPr>
          <w:rFonts w:ascii="Arial" w:hAnsi="Arial" w:cs="Arial"/>
          <w:sz w:val="20"/>
          <w:szCs w:val="20"/>
        </w:rPr>
      </w:pPr>
    </w:p>
    <w:p w:rsidR="000D095D" w:rsidRDefault="000D095D" w:rsidP="000D095D">
      <w:pPr>
        <w:pStyle w:val="PODPISYDATUM"/>
        <w:ind w:left="680"/>
        <w:jc w:val="left"/>
        <w:rPr>
          <w:rFonts w:ascii="Calibri" w:hAnsi="Calibri" w:cs="Arial"/>
          <w:sz w:val="22"/>
          <w:szCs w:val="22"/>
        </w:rPr>
      </w:pPr>
      <w:r w:rsidRPr="000925F5">
        <w:rPr>
          <w:rFonts w:ascii="Calibri" w:hAnsi="Calibri" w:cs="Calibri"/>
          <w:sz w:val="22"/>
          <w:szCs w:val="22"/>
        </w:rPr>
        <w:t>Prodávající</w:t>
      </w:r>
      <w:r>
        <w:rPr>
          <w:rFonts w:ascii="Calibri" w:hAnsi="Calibri" w:cs="Calibri"/>
          <w:sz w:val="22"/>
          <w:szCs w:val="22"/>
        </w:rPr>
        <w:t>:</w:t>
      </w:r>
      <w:r w:rsidRPr="000925F5">
        <w:rPr>
          <w:rFonts w:ascii="Calibri" w:hAnsi="Calibri" w:cs="Calibri"/>
          <w:sz w:val="22"/>
          <w:szCs w:val="22"/>
        </w:rPr>
        <w:tab/>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K</w:t>
      </w:r>
      <w:r w:rsidRPr="000925F5">
        <w:rPr>
          <w:rFonts w:ascii="Calibri" w:hAnsi="Calibri" w:cs="Calibri"/>
          <w:sz w:val="22"/>
          <w:szCs w:val="22"/>
        </w:rPr>
        <w:t>upující</w:t>
      </w:r>
      <w:r>
        <w:rPr>
          <w:rFonts w:ascii="Calibri" w:hAnsi="Calibri" w:cs="Calibri"/>
          <w:sz w:val="22"/>
          <w:szCs w:val="22"/>
        </w:rPr>
        <w:t>:</w:t>
      </w:r>
    </w:p>
    <w:p w:rsidR="000D095D" w:rsidRDefault="000D095D" w:rsidP="000D095D">
      <w:pPr>
        <w:pStyle w:val="PODPISYDATUM"/>
        <w:ind w:left="680"/>
        <w:jc w:val="left"/>
        <w:rPr>
          <w:rFonts w:ascii="Calibri" w:hAnsi="Calibri" w:cs="Calibri"/>
          <w:sz w:val="22"/>
          <w:szCs w:val="22"/>
        </w:rPr>
      </w:pPr>
      <w:r w:rsidRPr="000925F5">
        <w:rPr>
          <w:rFonts w:ascii="Calibri" w:hAnsi="Calibri" w:cs="Calibri"/>
          <w:sz w:val="22"/>
          <w:szCs w:val="22"/>
        </w:rPr>
        <w:t>V </w:t>
      </w:r>
      <w:r>
        <w:rPr>
          <w:rFonts w:ascii="Arial" w:hAnsi="Arial" w:cs="Arial"/>
        </w:rPr>
        <w:t>Prostějově</w:t>
      </w:r>
      <w:r w:rsidRPr="000925F5">
        <w:rPr>
          <w:rFonts w:ascii="Calibri" w:hAnsi="Calibri" w:cs="Calibri"/>
          <w:sz w:val="22"/>
          <w:szCs w:val="22"/>
        </w:rPr>
        <w:t xml:space="preserve"> </w:t>
      </w:r>
      <w:r w:rsidR="00E85197">
        <w:rPr>
          <w:rFonts w:ascii="Calibri" w:hAnsi="Calibri" w:cs="Calibri"/>
          <w:sz w:val="22"/>
          <w:szCs w:val="22"/>
        </w:rPr>
        <w:t>dne 15. 12. 2014</w:t>
      </w:r>
      <w:r>
        <w:rPr>
          <w:rFonts w:ascii="Calibri" w:hAnsi="Calibri" w:cs="Calibri"/>
          <w:sz w:val="22"/>
          <w:szCs w:val="22"/>
        </w:rPr>
        <w:tab/>
      </w:r>
      <w:r>
        <w:rPr>
          <w:rFonts w:ascii="Calibri" w:hAnsi="Calibri" w:cs="Calibri"/>
          <w:sz w:val="22"/>
          <w:szCs w:val="22"/>
        </w:rPr>
        <w:tab/>
        <w:t xml:space="preserve">              </w:t>
      </w:r>
      <w:r w:rsidRPr="000925F5">
        <w:rPr>
          <w:rFonts w:ascii="Calibri" w:hAnsi="Calibri" w:cs="Calibri"/>
          <w:sz w:val="22"/>
          <w:szCs w:val="22"/>
        </w:rPr>
        <w:t>V Praze dne</w:t>
      </w:r>
      <w:r w:rsidR="00E85197">
        <w:rPr>
          <w:rFonts w:ascii="Calibri" w:hAnsi="Calibri" w:cs="Calibri"/>
          <w:sz w:val="22"/>
          <w:szCs w:val="22"/>
        </w:rPr>
        <w:t xml:space="preserve"> 11</w:t>
      </w:r>
      <w:bookmarkStart w:id="0" w:name="_GoBack"/>
      <w:bookmarkEnd w:id="0"/>
      <w:r w:rsidR="00E85197">
        <w:rPr>
          <w:rFonts w:ascii="Calibri" w:hAnsi="Calibri" w:cs="Calibri"/>
          <w:sz w:val="22"/>
          <w:szCs w:val="22"/>
        </w:rPr>
        <w:t>. 12. 2014</w:t>
      </w:r>
      <w:r w:rsidR="00E85197">
        <w:rPr>
          <w:rFonts w:ascii="Calibri" w:hAnsi="Calibri" w:cs="Calibri"/>
          <w:sz w:val="22"/>
          <w:szCs w:val="22"/>
        </w:rPr>
        <w:tab/>
      </w:r>
    </w:p>
    <w:p w:rsidR="000D095D" w:rsidRDefault="000D095D" w:rsidP="000D095D">
      <w:pPr>
        <w:pStyle w:val="PODPISYDATUM"/>
        <w:ind w:left="680"/>
        <w:jc w:val="left"/>
        <w:rPr>
          <w:rFonts w:ascii="Calibri" w:hAnsi="Calibri" w:cs="Calibri"/>
          <w:sz w:val="22"/>
          <w:szCs w:val="22"/>
        </w:rPr>
      </w:pPr>
    </w:p>
    <w:p w:rsidR="000D095D" w:rsidRPr="000925F5" w:rsidRDefault="000D095D" w:rsidP="000D095D">
      <w:pPr>
        <w:pStyle w:val="PODPISYDATUM"/>
        <w:ind w:left="680"/>
        <w:jc w:val="left"/>
        <w:rPr>
          <w:rFonts w:ascii="Calibri" w:hAnsi="Calibri" w:cs="Calibri"/>
          <w:sz w:val="22"/>
          <w:szCs w:val="22"/>
        </w:rPr>
      </w:pPr>
    </w:p>
    <w:p w:rsidR="000D095D" w:rsidRPr="000925F5" w:rsidRDefault="000D095D" w:rsidP="000D095D">
      <w:pPr>
        <w:pStyle w:val="PODPISYPODSML"/>
        <w:jc w:val="left"/>
        <w:rPr>
          <w:rFonts w:ascii="Calibri" w:hAnsi="Calibri" w:cs="Calibri"/>
          <w:sz w:val="22"/>
          <w:szCs w:val="22"/>
        </w:rPr>
      </w:pPr>
      <w:r w:rsidRPr="000925F5">
        <w:rPr>
          <w:rFonts w:ascii="Calibri" w:hAnsi="Calibri" w:cs="Calibri"/>
          <w:sz w:val="22"/>
          <w:szCs w:val="22"/>
        </w:rPr>
        <w:t xml:space="preserve">              </w:t>
      </w:r>
      <w:r w:rsidRPr="000925F5">
        <w:rPr>
          <w:rFonts w:ascii="Calibri" w:hAnsi="Calibri" w:cs="Calibri"/>
          <w:sz w:val="22"/>
          <w:szCs w:val="22"/>
        </w:rPr>
        <w:tab/>
      </w:r>
      <w:r w:rsidRPr="000925F5">
        <w:rPr>
          <w:rFonts w:ascii="Calibri" w:hAnsi="Calibri" w:cs="Calibri"/>
          <w:sz w:val="22"/>
          <w:szCs w:val="22"/>
        </w:rPr>
        <w:tab/>
      </w:r>
    </w:p>
    <w:p w:rsidR="000D095D" w:rsidRPr="001E3A12" w:rsidRDefault="000D095D" w:rsidP="000D095D">
      <w:pPr>
        <w:pStyle w:val="PODPISYPODSML"/>
        <w:jc w:val="left"/>
        <w:rPr>
          <w:rFonts w:ascii="Calibri" w:hAnsi="Calibri" w:cs="Calibri"/>
          <w:sz w:val="24"/>
          <w:szCs w:val="24"/>
        </w:rPr>
      </w:pPr>
      <w:r w:rsidRPr="001E3A12">
        <w:rPr>
          <w:rFonts w:ascii="Calibri" w:hAnsi="Calibri" w:cs="Calibri"/>
          <w:sz w:val="24"/>
          <w:szCs w:val="24"/>
        </w:rPr>
        <w:t xml:space="preserve">           .……………………………</w:t>
      </w:r>
      <w:r w:rsidR="00A936CE">
        <w:rPr>
          <w:rFonts w:ascii="Calibri" w:hAnsi="Calibri" w:cs="Calibri"/>
          <w:sz w:val="24"/>
          <w:szCs w:val="24"/>
        </w:rPr>
        <w:t xml:space="preserve">…….                        </w:t>
      </w:r>
      <w:r>
        <w:rPr>
          <w:rFonts w:ascii="Calibri" w:hAnsi="Calibri" w:cs="Calibri"/>
          <w:sz w:val="24"/>
          <w:szCs w:val="24"/>
        </w:rPr>
        <w:t xml:space="preserve">                         </w:t>
      </w:r>
      <w:r w:rsidRPr="001E3A12">
        <w:rPr>
          <w:rFonts w:ascii="Calibri" w:hAnsi="Calibri" w:cs="Calibri"/>
          <w:sz w:val="24"/>
          <w:szCs w:val="24"/>
        </w:rPr>
        <w:t>...........................................</w:t>
      </w:r>
    </w:p>
    <w:p w:rsidR="000D095D" w:rsidRPr="001E3A12" w:rsidRDefault="000D095D" w:rsidP="000D095D">
      <w:pPr>
        <w:pStyle w:val="PODPISYPODSML"/>
        <w:ind w:left="680"/>
        <w:jc w:val="left"/>
        <w:rPr>
          <w:rFonts w:ascii="Calibri" w:hAnsi="Calibri" w:cs="Calibri"/>
          <w:bCs/>
          <w:sz w:val="24"/>
          <w:szCs w:val="24"/>
        </w:rPr>
      </w:pPr>
      <w:r w:rsidRPr="001E3A12">
        <w:rPr>
          <w:rFonts w:ascii="Calibri" w:hAnsi="Calibri" w:cs="Calibri"/>
          <w:sz w:val="24"/>
          <w:szCs w:val="24"/>
        </w:rPr>
        <w:t xml:space="preserve">                                                                                     </w:t>
      </w:r>
    </w:p>
    <w:tbl>
      <w:tblPr>
        <w:tblpPr w:leftFromText="141" w:rightFromText="141" w:vertAnchor="text" w:tblpXSpec="right" w:tblpY="1"/>
        <w:tblOverlap w:val="never"/>
        <w:tblW w:w="0" w:type="auto"/>
        <w:tblLook w:val="01E0" w:firstRow="1" w:lastRow="1" w:firstColumn="1" w:lastColumn="1" w:noHBand="0" w:noVBand="0"/>
      </w:tblPr>
      <w:tblGrid>
        <w:gridCol w:w="4606"/>
      </w:tblGrid>
      <w:tr w:rsidR="000D095D" w:rsidRPr="001E3A12" w:rsidTr="002F6BE8">
        <w:tc>
          <w:tcPr>
            <w:tcW w:w="4606" w:type="dxa"/>
            <w:shd w:val="clear" w:color="auto" w:fill="auto"/>
          </w:tcPr>
          <w:p w:rsidR="000D095D" w:rsidRPr="001E3A12" w:rsidRDefault="000D095D" w:rsidP="002F6BE8">
            <w:pPr>
              <w:pStyle w:val="Bezmezer"/>
              <w:ind w:left="705" w:hanging="705"/>
              <w:rPr>
                <w:rFonts w:cs="Calibri"/>
                <w:b/>
                <w:sz w:val="24"/>
                <w:szCs w:val="24"/>
              </w:rPr>
            </w:pPr>
            <w:r w:rsidRPr="001E3A12">
              <w:rPr>
                <w:rFonts w:cs="Calibri"/>
                <w:b/>
                <w:sz w:val="24"/>
                <w:szCs w:val="24"/>
              </w:rPr>
              <w:t xml:space="preserve">              plk. Ing. Pavel </w:t>
            </w:r>
            <w:proofErr w:type="spellStart"/>
            <w:r w:rsidRPr="001E3A12">
              <w:rPr>
                <w:rFonts w:cs="Calibri"/>
                <w:b/>
                <w:sz w:val="24"/>
                <w:szCs w:val="24"/>
              </w:rPr>
              <w:t>Dombrovský</w:t>
            </w:r>
            <w:proofErr w:type="spellEnd"/>
            <w:r w:rsidR="00E85197">
              <w:rPr>
                <w:rFonts w:cs="Calibri"/>
                <w:b/>
                <w:sz w:val="24"/>
                <w:szCs w:val="24"/>
              </w:rPr>
              <w:t xml:space="preserve"> v. r.</w:t>
            </w:r>
          </w:p>
          <w:p w:rsidR="000D095D" w:rsidRPr="001E3A12" w:rsidRDefault="000D095D" w:rsidP="002F6BE8">
            <w:pPr>
              <w:pStyle w:val="Bezmezer"/>
              <w:rPr>
                <w:rFonts w:cs="Calibri"/>
                <w:sz w:val="24"/>
                <w:szCs w:val="24"/>
              </w:rPr>
            </w:pPr>
            <w:r w:rsidRPr="001E3A12">
              <w:rPr>
                <w:rFonts w:cs="Calibri"/>
                <w:sz w:val="24"/>
                <w:szCs w:val="24"/>
              </w:rPr>
              <w:t xml:space="preserve">                    náměstek ředitele </w:t>
            </w:r>
          </w:p>
          <w:p w:rsidR="000D095D" w:rsidRPr="001E3A12" w:rsidRDefault="000D095D" w:rsidP="000D095D">
            <w:pPr>
              <w:spacing w:after="0"/>
              <w:rPr>
                <w:rFonts w:ascii="Calibri" w:hAnsi="Calibri" w:cs="Calibri"/>
              </w:rPr>
            </w:pPr>
            <w:r w:rsidRPr="001E3A12">
              <w:rPr>
                <w:rFonts w:ascii="Calibri" w:hAnsi="Calibri" w:cs="Calibri"/>
              </w:rPr>
              <w:t xml:space="preserve">    Krajského ředitelství policie hl. m. Prahy</w:t>
            </w:r>
          </w:p>
          <w:p w:rsidR="000D095D" w:rsidRPr="001E3A12" w:rsidRDefault="000D095D" w:rsidP="002F6BE8">
            <w:pPr>
              <w:rPr>
                <w:rFonts w:ascii="Calibri" w:hAnsi="Calibri" w:cs="Calibri"/>
              </w:rPr>
            </w:pPr>
            <w:r w:rsidRPr="001E3A12">
              <w:rPr>
                <w:rFonts w:ascii="Calibri" w:hAnsi="Calibri" w:cs="Calibri"/>
              </w:rPr>
              <w:t xml:space="preserve">                       pro ekonomiku</w:t>
            </w:r>
          </w:p>
          <w:p w:rsidR="000D095D" w:rsidRPr="001E3A12" w:rsidRDefault="000D095D" w:rsidP="002F6BE8">
            <w:pPr>
              <w:pStyle w:val="Bezmezer"/>
              <w:ind w:left="705" w:hanging="705"/>
              <w:rPr>
                <w:rFonts w:cs="Calibri"/>
                <w:b/>
                <w:sz w:val="24"/>
                <w:szCs w:val="24"/>
              </w:rPr>
            </w:pPr>
          </w:p>
          <w:p w:rsidR="000D095D" w:rsidRPr="001E3A12" w:rsidRDefault="000D095D" w:rsidP="002F6BE8">
            <w:pPr>
              <w:tabs>
                <w:tab w:val="left" w:pos="4020"/>
              </w:tabs>
              <w:jc w:val="center"/>
              <w:rPr>
                <w:rFonts w:ascii="Calibri" w:hAnsi="Calibri" w:cs="Calibri"/>
                <w:b/>
              </w:rPr>
            </w:pPr>
          </w:p>
        </w:tc>
      </w:tr>
      <w:tr w:rsidR="000D095D" w:rsidRPr="001E3A12" w:rsidTr="002F6BE8">
        <w:tc>
          <w:tcPr>
            <w:tcW w:w="4606" w:type="dxa"/>
            <w:shd w:val="clear" w:color="auto" w:fill="auto"/>
          </w:tcPr>
          <w:p w:rsidR="000D095D" w:rsidRPr="001E3A12" w:rsidRDefault="000D095D" w:rsidP="002F6BE8">
            <w:pPr>
              <w:tabs>
                <w:tab w:val="left" w:pos="4020"/>
              </w:tabs>
              <w:jc w:val="center"/>
              <w:rPr>
                <w:rFonts w:ascii="Calibri" w:hAnsi="Calibri" w:cs="Calibri"/>
                <w:b/>
              </w:rPr>
            </w:pPr>
          </w:p>
        </w:tc>
      </w:tr>
      <w:tr w:rsidR="000D095D" w:rsidRPr="001E3A12" w:rsidTr="002F6BE8">
        <w:tc>
          <w:tcPr>
            <w:tcW w:w="4606" w:type="dxa"/>
            <w:shd w:val="clear" w:color="auto" w:fill="auto"/>
          </w:tcPr>
          <w:p w:rsidR="000D095D" w:rsidRPr="001E3A12" w:rsidRDefault="000D095D" w:rsidP="002F6BE8">
            <w:pPr>
              <w:tabs>
                <w:tab w:val="left" w:pos="4020"/>
              </w:tabs>
              <w:jc w:val="center"/>
              <w:rPr>
                <w:rFonts w:ascii="Calibri" w:hAnsi="Calibri" w:cs="Calibri"/>
                <w:b/>
              </w:rPr>
            </w:pPr>
            <w:r w:rsidRPr="001E3A12">
              <w:rPr>
                <w:rFonts w:ascii="Calibri" w:hAnsi="Calibri" w:cs="Calibri"/>
                <w:b/>
              </w:rPr>
              <w:t xml:space="preserve"> </w:t>
            </w:r>
          </w:p>
        </w:tc>
      </w:tr>
    </w:tbl>
    <w:p w:rsidR="000D095D" w:rsidRPr="00D86CAB" w:rsidRDefault="000D095D" w:rsidP="000D095D">
      <w:pPr>
        <w:rPr>
          <w:rFonts w:ascii="Calibri" w:hAnsi="Calibri" w:cs="Calibri"/>
          <w:b/>
        </w:rPr>
      </w:pPr>
      <w:r w:rsidRPr="001E3A12">
        <w:rPr>
          <w:rFonts w:ascii="Calibri" w:hAnsi="Calibri" w:cs="Calibri"/>
          <w:b/>
        </w:rPr>
        <w:t xml:space="preserve">               </w:t>
      </w:r>
      <w:r w:rsidRPr="00D86CAB">
        <w:rPr>
          <w:rFonts w:ascii="Arial" w:hAnsi="Arial" w:cs="Arial"/>
          <w:b/>
          <w:sz w:val="20"/>
          <w:szCs w:val="20"/>
        </w:rPr>
        <w:t>Ing. Vladimír Vitásek</w:t>
      </w:r>
      <w:r w:rsidRPr="00D86CAB">
        <w:rPr>
          <w:rFonts w:ascii="Arial" w:hAnsi="Arial" w:cs="Arial"/>
          <w:b/>
          <w:sz w:val="20"/>
          <w:szCs w:val="20"/>
        </w:rPr>
        <w:tab/>
      </w:r>
      <w:r w:rsidR="00E85197">
        <w:rPr>
          <w:rFonts w:ascii="Arial" w:hAnsi="Arial" w:cs="Arial"/>
          <w:b/>
          <w:sz w:val="20"/>
          <w:szCs w:val="20"/>
        </w:rPr>
        <w:t>v. r.</w:t>
      </w:r>
    </w:p>
    <w:p w:rsidR="00A936CE" w:rsidRPr="00836AED" w:rsidRDefault="000D095D" w:rsidP="00A936CE">
      <w:pPr>
        <w:numPr>
          <w:ilvl w:val="12"/>
          <w:numId w:val="0"/>
        </w:numPr>
        <w:spacing w:after="0" w:line="240" w:lineRule="auto"/>
        <w:jc w:val="both"/>
        <w:rPr>
          <w:rFonts w:ascii="Arial" w:hAnsi="Arial" w:cs="Arial"/>
          <w:sz w:val="20"/>
          <w:szCs w:val="20"/>
        </w:rPr>
      </w:pPr>
      <w:r w:rsidRPr="001E3A12">
        <w:rPr>
          <w:rFonts w:ascii="Calibri" w:hAnsi="Calibri" w:cs="Calibri"/>
        </w:rPr>
        <w:t xml:space="preserve">    </w:t>
      </w:r>
      <w:r w:rsidRPr="000D095D">
        <w:rPr>
          <w:rFonts w:ascii="Arial" w:hAnsi="Arial" w:cs="Arial"/>
          <w:sz w:val="20"/>
          <w:szCs w:val="20"/>
        </w:rPr>
        <w:tab/>
      </w:r>
      <w:r w:rsidR="00A936CE">
        <w:rPr>
          <w:rFonts w:ascii="Arial" w:hAnsi="Arial" w:cs="Arial"/>
          <w:sz w:val="20"/>
          <w:szCs w:val="20"/>
        </w:rPr>
        <w:t xml:space="preserve">          </w:t>
      </w:r>
      <w:r w:rsidR="00A936CE" w:rsidRPr="00836AED">
        <w:rPr>
          <w:rFonts w:ascii="Arial" w:hAnsi="Arial" w:cs="Arial"/>
          <w:sz w:val="20"/>
          <w:szCs w:val="20"/>
        </w:rPr>
        <w:t>jednatel</w:t>
      </w:r>
    </w:p>
    <w:p w:rsidR="000D095D" w:rsidRPr="000D095D" w:rsidRDefault="000D095D" w:rsidP="000D095D">
      <w:pPr>
        <w:ind w:left="709" w:hanging="709"/>
        <w:rPr>
          <w:rFonts w:ascii="Calibri" w:hAnsi="Calibri" w:cs="Calibri"/>
        </w:rPr>
      </w:pPr>
    </w:p>
    <w:p w:rsidR="000D095D" w:rsidRPr="001E3A12" w:rsidRDefault="000D095D" w:rsidP="000D095D">
      <w:pPr>
        <w:rPr>
          <w:rFonts w:ascii="Calibri" w:hAnsi="Calibri" w:cs="Calibri"/>
        </w:rPr>
      </w:pPr>
    </w:p>
    <w:p w:rsidR="000D095D" w:rsidRPr="001E3A12" w:rsidRDefault="000D095D" w:rsidP="000D095D">
      <w:pPr>
        <w:pStyle w:val="PODPISYDATUM"/>
        <w:ind w:left="680"/>
        <w:jc w:val="left"/>
        <w:rPr>
          <w:rFonts w:ascii="Calibri" w:hAnsi="Calibri"/>
          <w:sz w:val="24"/>
          <w:szCs w:val="24"/>
        </w:rPr>
      </w:pPr>
    </w:p>
    <w:p w:rsidR="000D095D" w:rsidRPr="00CE6144" w:rsidRDefault="000D095D" w:rsidP="000D095D">
      <w:pPr>
        <w:suppressAutoHyphens/>
        <w:spacing w:after="0" w:line="240" w:lineRule="auto"/>
        <w:ind w:left="720"/>
        <w:jc w:val="both"/>
        <w:rPr>
          <w:rFonts w:ascii="Arial" w:hAnsi="Arial" w:cs="Arial"/>
          <w:sz w:val="20"/>
          <w:szCs w:val="20"/>
        </w:rPr>
      </w:pPr>
    </w:p>
    <w:p w:rsidR="00A37038" w:rsidRPr="00F06C0B" w:rsidRDefault="00A37038" w:rsidP="00A37038">
      <w:pPr>
        <w:pStyle w:val="Stylpravidel"/>
        <w:spacing w:before="0" w:line="240" w:lineRule="auto"/>
        <w:ind w:left="720"/>
        <w:jc w:val="left"/>
        <w:rPr>
          <w:rFonts w:ascii="Arial" w:hAnsi="Arial" w:cs="Arial"/>
          <w:sz w:val="20"/>
        </w:rPr>
      </w:pPr>
    </w:p>
    <w:p w:rsidR="00A37038" w:rsidRPr="001B10B1" w:rsidRDefault="00A37038" w:rsidP="00A37038">
      <w:pPr>
        <w:pStyle w:val="Stylpravidel"/>
        <w:spacing w:before="0" w:line="240" w:lineRule="auto"/>
        <w:jc w:val="center"/>
        <w:rPr>
          <w:b/>
          <w:szCs w:val="24"/>
        </w:rPr>
      </w:pPr>
    </w:p>
    <w:p w:rsidR="00A37038" w:rsidRPr="00836AED" w:rsidRDefault="00A37038" w:rsidP="00A37038">
      <w:pPr>
        <w:jc w:val="center"/>
        <w:rPr>
          <w:rFonts w:ascii="Arial" w:hAnsi="Arial" w:cs="Arial"/>
          <w:b/>
          <w:sz w:val="20"/>
          <w:szCs w:val="20"/>
        </w:rPr>
      </w:pPr>
    </w:p>
    <w:sectPr w:rsidR="00A37038" w:rsidRPr="00836AED" w:rsidSect="003D5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B1F42"/>
    <w:multiLevelType w:val="hybridMultilevel"/>
    <w:tmpl w:val="B12EDAEC"/>
    <w:lvl w:ilvl="0" w:tplc="35C0515C">
      <w:start w:val="1"/>
      <w:numFmt w:val="upperRoman"/>
      <w:pStyle w:val="kapitoly"/>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582F58"/>
    <w:multiLevelType w:val="hybridMultilevel"/>
    <w:tmpl w:val="722EC864"/>
    <w:lvl w:ilvl="0" w:tplc="4944302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DC147CB"/>
    <w:multiLevelType w:val="multilevel"/>
    <w:tmpl w:val="BFF25270"/>
    <w:lvl w:ilvl="0">
      <w:start w:val="1"/>
      <w:numFmt w:val="upperRoman"/>
      <w:pStyle w:val="SBSSmlouva"/>
      <w:suff w:val="space"/>
      <w:lvlText w:val="%1."/>
      <w:lvlJc w:val="center"/>
      <w:pPr>
        <w:ind w:left="567" w:hanging="279"/>
      </w:pPr>
      <w:rPr>
        <w:rFonts w:ascii="Arial" w:hAnsi="Arial" w:hint="default"/>
        <w:b/>
        <w:i w:val="0"/>
        <w:sz w:val="22"/>
        <w:szCs w:val="22"/>
      </w:rPr>
    </w:lvl>
    <w:lvl w:ilvl="1">
      <w:start w:val="1"/>
      <w:numFmt w:val="decimal"/>
      <w:pStyle w:val="SBSSmlouva"/>
      <w:lvlText w:val="%1.%2."/>
      <w:lvlJc w:val="left"/>
      <w:pPr>
        <w:tabs>
          <w:tab w:val="num" w:pos="851"/>
        </w:tabs>
        <w:ind w:left="851" w:hanging="851"/>
      </w:pPr>
      <w:rPr>
        <w:rFonts w:ascii="Arial" w:hAnsi="Arial" w:hint="default"/>
        <w:b w:val="0"/>
        <w:i w:val="0"/>
        <w:sz w:val="20"/>
        <w:szCs w:val="20"/>
      </w:rPr>
    </w:lvl>
    <w:lvl w:ilvl="2">
      <w:start w:val="1"/>
      <w:numFmt w:val="decimal"/>
      <w:lvlText w:val="%1.%2.%3."/>
      <w:lvlJc w:val="left"/>
      <w:pPr>
        <w:tabs>
          <w:tab w:val="num" w:pos="0"/>
        </w:tabs>
        <w:ind w:left="1644" w:hanging="793"/>
      </w:pPr>
      <w:rPr>
        <w:rFonts w:ascii="Arial" w:hAnsi="Arial" w:hint="default"/>
        <w:b w:val="0"/>
        <w:i w:val="0"/>
        <w:sz w:val="20"/>
        <w:szCs w:val="20"/>
      </w:rPr>
    </w:lvl>
    <w:lvl w:ilvl="3">
      <w:start w:val="1"/>
      <w:numFmt w:val="decimal"/>
      <w:lvlText w:val="%1.%2.%3.%4."/>
      <w:lvlJc w:val="left"/>
      <w:pPr>
        <w:tabs>
          <w:tab w:val="num" w:pos="0"/>
        </w:tabs>
        <w:ind w:left="1701" w:firstLine="0"/>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14245DA0"/>
    <w:multiLevelType w:val="hybridMultilevel"/>
    <w:tmpl w:val="15EEAD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62E207C"/>
    <w:multiLevelType w:val="hybridMultilevel"/>
    <w:tmpl w:val="A96899A4"/>
    <w:lvl w:ilvl="0" w:tplc="2CD4217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164B00DE"/>
    <w:multiLevelType w:val="hybridMultilevel"/>
    <w:tmpl w:val="09F08A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1A1891"/>
    <w:multiLevelType w:val="hybridMultilevel"/>
    <w:tmpl w:val="D3D42C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E6E1F36"/>
    <w:multiLevelType w:val="hybridMultilevel"/>
    <w:tmpl w:val="91F28B6C"/>
    <w:lvl w:ilvl="0" w:tplc="49968978">
      <w:start w:val="1"/>
      <w:numFmt w:val="decimal"/>
      <w:lvlText w:val="%1."/>
      <w:lvlJc w:val="left"/>
      <w:pPr>
        <w:ind w:left="360" w:hanging="360"/>
      </w:pPr>
      <w:rPr>
        <w:b/>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11262BE"/>
    <w:multiLevelType w:val="hybridMultilevel"/>
    <w:tmpl w:val="04127294"/>
    <w:lvl w:ilvl="0" w:tplc="8662EB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2AB50B14"/>
    <w:multiLevelType w:val="hybridMultilevel"/>
    <w:tmpl w:val="29C4AF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F452C15"/>
    <w:multiLevelType w:val="hybridMultilevel"/>
    <w:tmpl w:val="CF1CDE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5D60FEF"/>
    <w:multiLevelType w:val="hybridMultilevel"/>
    <w:tmpl w:val="2D6E205E"/>
    <w:lvl w:ilvl="0" w:tplc="FBE2975A">
      <w:start w:val="1"/>
      <w:numFmt w:val="decimal"/>
      <w:lvlText w:val="%1."/>
      <w:lvlJc w:val="left"/>
      <w:pPr>
        <w:tabs>
          <w:tab w:val="num" w:pos="1080"/>
        </w:tabs>
        <w:ind w:left="108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385D0CE3"/>
    <w:multiLevelType w:val="singleLevel"/>
    <w:tmpl w:val="00000002"/>
    <w:lvl w:ilvl="0">
      <w:start w:val="1"/>
      <w:numFmt w:val="decimal"/>
      <w:lvlText w:val="%1."/>
      <w:lvlJc w:val="left"/>
      <w:pPr>
        <w:tabs>
          <w:tab w:val="num" w:pos="1068"/>
        </w:tabs>
        <w:ind w:left="1068" w:hanging="360"/>
      </w:pPr>
    </w:lvl>
  </w:abstractNum>
  <w:abstractNum w:abstractNumId="13">
    <w:nsid w:val="44F11ADD"/>
    <w:multiLevelType w:val="hybridMultilevel"/>
    <w:tmpl w:val="E96A22F2"/>
    <w:lvl w:ilvl="0" w:tplc="E7F6864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573268E8"/>
    <w:multiLevelType w:val="hybridMultilevel"/>
    <w:tmpl w:val="79180222"/>
    <w:lvl w:ilvl="0" w:tplc="433A5B18">
      <w:start w:val="1"/>
      <w:numFmt w:val="decimal"/>
      <w:lvlText w:val="%1."/>
      <w:lvlJc w:val="left"/>
      <w:pPr>
        <w:ind w:left="2130" w:hanging="360"/>
      </w:pPr>
      <w:rPr>
        <w:b w:val="0"/>
        <w:color w:val="auto"/>
      </w:rPr>
    </w:lvl>
    <w:lvl w:ilvl="1" w:tplc="04050019" w:tentative="1">
      <w:start w:val="1"/>
      <w:numFmt w:val="lowerLetter"/>
      <w:lvlText w:val="%2."/>
      <w:lvlJc w:val="left"/>
      <w:pPr>
        <w:ind w:left="2850" w:hanging="360"/>
      </w:pPr>
    </w:lvl>
    <w:lvl w:ilvl="2" w:tplc="0405001B" w:tentative="1">
      <w:start w:val="1"/>
      <w:numFmt w:val="lowerRoman"/>
      <w:lvlText w:val="%3."/>
      <w:lvlJc w:val="right"/>
      <w:pPr>
        <w:ind w:left="3570" w:hanging="180"/>
      </w:pPr>
    </w:lvl>
    <w:lvl w:ilvl="3" w:tplc="0405000F" w:tentative="1">
      <w:start w:val="1"/>
      <w:numFmt w:val="decimal"/>
      <w:lvlText w:val="%4."/>
      <w:lvlJc w:val="left"/>
      <w:pPr>
        <w:ind w:left="4290" w:hanging="360"/>
      </w:pPr>
    </w:lvl>
    <w:lvl w:ilvl="4" w:tplc="04050019" w:tentative="1">
      <w:start w:val="1"/>
      <w:numFmt w:val="lowerLetter"/>
      <w:lvlText w:val="%5."/>
      <w:lvlJc w:val="left"/>
      <w:pPr>
        <w:ind w:left="5010" w:hanging="360"/>
      </w:pPr>
    </w:lvl>
    <w:lvl w:ilvl="5" w:tplc="0405001B" w:tentative="1">
      <w:start w:val="1"/>
      <w:numFmt w:val="lowerRoman"/>
      <w:lvlText w:val="%6."/>
      <w:lvlJc w:val="right"/>
      <w:pPr>
        <w:ind w:left="5730" w:hanging="180"/>
      </w:pPr>
    </w:lvl>
    <w:lvl w:ilvl="6" w:tplc="0405000F" w:tentative="1">
      <w:start w:val="1"/>
      <w:numFmt w:val="decimal"/>
      <w:lvlText w:val="%7."/>
      <w:lvlJc w:val="left"/>
      <w:pPr>
        <w:ind w:left="6450" w:hanging="360"/>
      </w:pPr>
    </w:lvl>
    <w:lvl w:ilvl="7" w:tplc="04050019" w:tentative="1">
      <w:start w:val="1"/>
      <w:numFmt w:val="lowerLetter"/>
      <w:lvlText w:val="%8."/>
      <w:lvlJc w:val="left"/>
      <w:pPr>
        <w:ind w:left="7170" w:hanging="360"/>
      </w:pPr>
    </w:lvl>
    <w:lvl w:ilvl="8" w:tplc="0405001B" w:tentative="1">
      <w:start w:val="1"/>
      <w:numFmt w:val="lowerRoman"/>
      <w:lvlText w:val="%9."/>
      <w:lvlJc w:val="right"/>
      <w:pPr>
        <w:ind w:left="7890" w:hanging="180"/>
      </w:pPr>
    </w:lvl>
  </w:abstractNum>
  <w:abstractNum w:abstractNumId="15">
    <w:nsid w:val="5FE93739"/>
    <w:multiLevelType w:val="hybridMultilevel"/>
    <w:tmpl w:val="28A0C79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6B591213"/>
    <w:multiLevelType w:val="hybridMultilevel"/>
    <w:tmpl w:val="7C52BB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4C61E0F"/>
    <w:multiLevelType w:val="hybridMultilevel"/>
    <w:tmpl w:val="30E2DF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CE94B43"/>
    <w:multiLevelType w:val="hybridMultilevel"/>
    <w:tmpl w:val="3E7A33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0D69D9"/>
    <w:multiLevelType w:val="hybridMultilevel"/>
    <w:tmpl w:val="08DE88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num>
  <w:num w:numId="3">
    <w:abstractNumId w:val="19"/>
  </w:num>
  <w:num w:numId="4">
    <w:abstractNumId w:val="1"/>
  </w:num>
  <w:num w:numId="5">
    <w:abstractNumId w:val="18"/>
  </w:num>
  <w:num w:numId="6">
    <w:abstractNumId w:val="3"/>
  </w:num>
  <w:num w:numId="7">
    <w:abstractNumId w:val="10"/>
  </w:num>
  <w:num w:numId="8">
    <w:abstractNumId w:val="17"/>
  </w:num>
  <w:num w:numId="9">
    <w:abstractNumId w:val="8"/>
  </w:num>
  <w:num w:numId="10">
    <w:abstractNumId w:val="5"/>
  </w:num>
  <w:num w:numId="11">
    <w:abstractNumId w:val="9"/>
  </w:num>
  <w:num w:numId="12">
    <w:abstractNumId w:val="2"/>
  </w:num>
  <w:num w:numId="13">
    <w:abstractNumId w:val="6"/>
  </w:num>
  <w:num w:numId="14">
    <w:abstractNumId w:val="13"/>
  </w:num>
  <w:num w:numId="15">
    <w:abstractNumId w:val="16"/>
  </w:num>
  <w:num w:numId="16">
    <w:abstractNumId w:val="4"/>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26552"/>
    <w:rsid w:val="00050ECC"/>
    <w:rsid w:val="000D095D"/>
    <w:rsid w:val="000E747B"/>
    <w:rsid w:val="00112B53"/>
    <w:rsid w:val="001647FE"/>
    <w:rsid w:val="00172B03"/>
    <w:rsid w:val="001D1A79"/>
    <w:rsid w:val="001E381D"/>
    <w:rsid w:val="002436DE"/>
    <w:rsid w:val="00247651"/>
    <w:rsid w:val="00270621"/>
    <w:rsid w:val="002C2486"/>
    <w:rsid w:val="003D5AA5"/>
    <w:rsid w:val="00446CAE"/>
    <w:rsid w:val="004F76C0"/>
    <w:rsid w:val="00512F8D"/>
    <w:rsid w:val="00526552"/>
    <w:rsid w:val="0054513E"/>
    <w:rsid w:val="005506F6"/>
    <w:rsid w:val="00554608"/>
    <w:rsid w:val="00581EDF"/>
    <w:rsid w:val="005C7C31"/>
    <w:rsid w:val="006702BA"/>
    <w:rsid w:val="006A4467"/>
    <w:rsid w:val="006A4CD8"/>
    <w:rsid w:val="006D77E4"/>
    <w:rsid w:val="00713BA3"/>
    <w:rsid w:val="00770A9B"/>
    <w:rsid w:val="00771BD1"/>
    <w:rsid w:val="007C3A48"/>
    <w:rsid w:val="00815A3B"/>
    <w:rsid w:val="008346E4"/>
    <w:rsid w:val="0093071F"/>
    <w:rsid w:val="00A1524D"/>
    <w:rsid w:val="00A37038"/>
    <w:rsid w:val="00A75159"/>
    <w:rsid w:val="00A91EAC"/>
    <w:rsid w:val="00A936CE"/>
    <w:rsid w:val="00A94541"/>
    <w:rsid w:val="00AE3DF6"/>
    <w:rsid w:val="00B52A5A"/>
    <w:rsid w:val="00BD08E9"/>
    <w:rsid w:val="00BE30EF"/>
    <w:rsid w:val="00C45F03"/>
    <w:rsid w:val="00CC7AB2"/>
    <w:rsid w:val="00CE6144"/>
    <w:rsid w:val="00D34F19"/>
    <w:rsid w:val="00D42939"/>
    <w:rsid w:val="00D50C95"/>
    <w:rsid w:val="00D86CAB"/>
    <w:rsid w:val="00DD3EA1"/>
    <w:rsid w:val="00E45544"/>
    <w:rsid w:val="00E46440"/>
    <w:rsid w:val="00E85197"/>
    <w:rsid w:val="00EB27B4"/>
    <w:rsid w:val="00F00AA7"/>
    <w:rsid w:val="00F55E58"/>
    <w:rsid w:val="00F6569E"/>
    <w:rsid w:val="00F9638C"/>
    <w:rsid w:val="00FE7428"/>
    <w:rsid w:val="00FF7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7CA4C-A2DC-47F6-813C-38C73B40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747B"/>
    <w:rPr>
      <w:rFonts w:eastAsiaTheme="minorEastAsia"/>
      <w:lang w:eastAsia="cs-CZ"/>
    </w:rPr>
  </w:style>
  <w:style w:type="paragraph" w:styleId="Nadpis1">
    <w:name w:val="heading 1"/>
    <w:basedOn w:val="Normln"/>
    <w:next w:val="Normln"/>
    <w:link w:val="Nadpis1Char"/>
    <w:uiPriority w:val="9"/>
    <w:qFormat/>
    <w:rsid w:val="000E747B"/>
    <w:pPr>
      <w:keepNext/>
      <w:spacing w:after="0" w:line="240" w:lineRule="auto"/>
      <w:outlineLvl w:val="0"/>
    </w:pPr>
    <w:rPr>
      <w:rFonts w:ascii="Times New Roman" w:eastAsia="Times New Roman" w:hAnsi="Times New Roman" w:cs="Times New Roman"/>
      <w:sz w:val="24"/>
      <w:szCs w:val="20"/>
    </w:rPr>
  </w:style>
  <w:style w:type="paragraph" w:styleId="Nadpis3">
    <w:name w:val="heading 3"/>
    <w:basedOn w:val="Normln"/>
    <w:next w:val="Normln"/>
    <w:link w:val="Nadpis3Char"/>
    <w:uiPriority w:val="9"/>
    <w:semiHidden/>
    <w:unhideWhenUsed/>
    <w:qFormat/>
    <w:rsid w:val="00F00A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E747B"/>
    <w:rPr>
      <w:rFonts w:ascii="Times New Roman" w:eastAsia="Times New Roman" w:hAnsi="Times New Roman" w:cs="Times New Roman"/>
      <w:sz w:val="24"/>
      <w:szCs w:val="20"/>
      <w:lang w:eastAsia="cs-CZ"/>
    </w:rPr>
  </w:style>
  <w:style w:type="paragraph" w:customStyle="1" w:styleId="Normln1">
    <w:name w:val="Normální1"/>
    <w:basedOn w:val="Normln"/>
    <w:rsid w:val="000E747B"/>
    <w:pPr>
      <w:widowControl w:val="0"/>
      <w:spacing w:after="0" w:line="240" w:lineRule="auto"/>
    </w:pPr>
    <w:rPr>
      <w:rFonts w:ascii="Times New Roman" w:eastAsia="Times New Roman" w:hAnsi="Times New Roman" w:cs="Times New Roman"/>
      <w:sz w:val="24"/>
      <w:szCs w:val="20"/>
    </w:rPr>
  </w:style>
  <w:style w:type="paragraph" w:styleId="Zkladntextodsazen">
    <w:name w:val="Body Text Indent"/>
    <w:basedOn w:val="Normln1"/>
    <w:link w:val="ZkladntextodsazenChar"/>
    <w:rsid w:val="000E747B"/>
    <w:pPr>
      <w:ind w:left="360" w:hanging="360"/>
      <w:jc w:val="both"/>
    </w:pPr>
  </w:style>
  <w:style w:type="character" w:customStyle="1" w:styleId="ZkladntextodsazenChar">
    <w:name w:val="Základní text odsazený Char"/>
    <w:basedOn w:val="Standardnpsmoodstavce"/>
    <w:link w:val="Zkladntextodsazen"/>
    <w:rsid w:val="000E747B"/>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uiPriority w:val="9"/>
    <w:semiHidden/>
    <w:rsid w:val="00F00AA7"/>
    <w:rPr>
      <w:rFonts w:asciiTheme="majorHAnsi" w:eastAsiaTheme="majorEastAsia" w:hAnsiTheme="majorHAnsi" w:cstheme="majorBidi"/>
      <w:b/>
      <w:bCs/>
      <w:color w:val="4F81BD" w:themeColor="accent1"/>
      <w:lang w:eastAsia="cs-CZ"/>
    </w:rPr>
  </w:style>
  <w:style w:type="paragraph" w:styleId="Zkladntext">
    <w:name w:val="Body Text"/>
    <w:basedOn w:val="Normln"/>
    <w:link w:val="ZkladntextChar"/>
    <w:uiPriority w:val="99"/>
    <w:semiHidden/>
    <w:unhideWhenUsed/>
    <w:rsid w:val="00F00AA7"/>
    <w:pPr>
      <w:spacing w:after="120"/>
    </w:pPr>
  </w:style>
  <w:style w:type="character" w:customStyle="1" w:styleId="ZkladntextChar">
    <w:name w:val="Základní text Char"/>
    <w:basedOn w:val="Standardnpsmoodstavce"/>
    <w:link w:val="Zkladntext"/>
    <w:uiPriority w:val="99"/>
    <w:semiHidden/>
    <w:rsid w:val="00F00AA7"/>
    <w:rPr>
      <w:rFonts w:eastAsiaTheme="minorEastAsia"/>
      <w:lang w:eastAsia="cs-CZ"/>
    </w:rPr>
  </w:style>
  <w:style w:type="paragraph" w:styleId="Zkladntext2">
    <w:name w:val="Body Text 2"/>
    <w:basedOn w:val="Normln"/>
    <w:link w:val="Zkladntext2Char"/>
    <w:uiPriority w:val="99"/>
    <w:semiHidden/>
    <w:unhideWhenUsed/>
    <w:rsid w:val="00F00AA7"/>
    <w:pPr>
      <w:spacing w:after="120" w:line="480" w:lineRule="auto"/>
    </w:pPr>
  </w:style>
  <w:style w:type="character" w:customStyle="1" w:styleId="Zkladntext2Char">
    <w:name w:val="Základní text 2 Char"/>
    <w:basedOn w:val="Standardnpsmoodstavce"/>
    <w:link w:val="Zkladntext2"/>
    <w:uiPriority w:val="99"/>
    <w:semiHidden/>
    <w:rsid w:val="00F00AA7"/>
    <w:rPr>
      <w:rFonts w:eastAsiaTheme="minorEastAsia"/>
      <w:lang w:eastAsia="cs-CZ"/>
    </w:rPr>
  </w:style>
  <w:style w:type="paragraph" w:styleId="Zkladntext3">
    <w:name w:val="Body Text 3"/>
    <w:basedOn w:val="Normln"/>
    <w:link w:val="Zkladntext3Char"/>
    <w:uiPriority w:val="99"/>
    <w:semiHidden/>
    <w:unhideWhenUsed/>
    <w:rsid w:val="00F00AA7"/>
    <w:pPr>
      <w:spacing w:after="120"/>
    </w:pPr>
    <w:rPr>
      <w:sz w:val="16"/>
      <w:szCs w:val="16"/>
    </w:rPr>
  </w:style>
  <w:style w:type="character" w:customStyle="1" w:styleId="Zkladntext3Char">
    <w:name w:val="Základní text 3 Char"/>
    <w:basedOn w:val="Standardnpsmoodstavce"/>
    <w:link w:val="Zkladntext3"/>
    <w:uiPriority w:val="99"/>
    <w:semiHidden/>
    <w:rsid w:val="00F00AA7"/>
    <w:rPr>
      <w:rFonts w:eastAsiaTheme="minorEastAsia"/>
      <w:sz w:val="16"/>
      <w:szCs w:val="16"/>
      <w:lang w:eastAsia="cs-CZ"/>
    </w:rPr>
  </w:style>
  <w:style w:type="paragraph" w:styleId="Zhlav">
    <w:name w:val="header"/>
    <w:basedOn w:val="Normln"/>
    <w:link w:val="ZhlavChar"/>
    <w:semiHidden/>
    <w:rsid w:val="00F00AA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ZhlavChar">
    <w:name w:val="Záhlaví Char"/>
    <w:basedOn w:val="Standardnpsmoodstavce"/>
    <w:link w:val="Zhlav"/>
    <w:semiHidden/>
    <w:rsid w:val="00F00AA7"/>
    <w:rPr>
      <w:rFonts w:ascii="Times New Roman" w:eastAsia="Times New Roman" w:hAnsi="Times New Roman" w:cs="Times New Roman"/>
      <w:sz w:val="24"/>
      <w:szCs w:val="24"/>
      <w:lang w:eastAsia="cs-CZ"/>
    </w:rPr>
  </w:style>
  <w:style w:type="paragraph" w:customStyle="1" w:styleId="kapitoly">
    <w:name w:val="kapitoly"/>
    <w:basedOn w:val="Normln"/>
    <w:link w:val="kapitolyChar"/>
    <w:qFormat/>
    <w:rsid w:val="00F00AA7"/>
    <w:pPr>
      <w:widowControl w:val="0"/>
      <w:numPr>
        <w:numId w:val="2"/>
      </w:numPr>
      <w:autoSpaceDE w:val="0"/>
      <w:autoSpaceDN w:val="0"/>
      <w:adjustRightInd w:val="0"/>
      <w:spacing w:after="0" w:line="240" w:lineRule="auto"/>
      <w:jc w:val="center"/>
    </w:pPr>
    <w:rPr>
      <w:rFonts w:ascii="Tahoma" w:eastAsia="Times New Roman" w:hAnsi="Tahoma" w:cs="Tahoma"/>
      <w:b/>
      <w:sz w:val="20"/>
      <w:szCs w:val="24"/>
    </w:rPr>
  </w:style>
  <w:style w:type="character" w:customStyle="1" w:styleId="kapitolyChar">
    <w:name w:val="kapitoly Char"/>
    <w:link w:val="kapitoly"/>
    <w:rsid w:val="00F00AA7"/>
    <w:rPr>
      <w:rFonts w:ascii="Tahoma" w:eastAsia="Times New Roman" w:hAnsi="Tahoma" w:cs="Tahoma"/>
      <w:b/>
      <w:sz w:val="20"/>
      <w:szCs w:val="24"/>
      <w:lang w:eastAsia="cs-CZ"/>
    </w:rPr>
  </w:style>
  <w:style w:type="character" w:customStyle="1" w:styleId="zvraznntun">
    <w:name w:val="zvýraznění tučné"/>
    <w:qFormat/>
    <w:rsid w:val="00F00AA7"/>
    <w:rPr>
      <w:b/>
      <w:lang w:val="cs-CZ"/>
    </w:rPr>
  </w:style>
  <w:style w:type="character" w:styleId="Odkaznakoment">
    <w:name w:val="annotation reference"/>
    <w:uiPriority w:val="99"/>
    <w:semiHidden/>
    <w:unhideWhenUsed/>
    <w:rsid w:val="00F00AA7"/>
    <w:rPr>
      <w:sz w:val="16"/>
      <w:szCs w:val="16"/>
    </w:rPr>
  </w:style>
  <w:style w:type="paragraph" w:styleId="Textkomente">
    <w:name w:val="annotation text"/>
    <w:basedOn w:val="Normln"/>
    <w:link w:val="TextkomenteChar"/>
    <w:uiPriority w:val="99"/>
    <w:semiHidden/>
    <w:unhideWhenUsed/>
    <w:rsid w:val="00F00AA7"/>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semiHidden/>
    <w:rsid w:val="00F00AA7"/>
    <w:rPr>
      <w:rFonts w:ascii="Times New Roman" w:eastAsia="Times New Roman" w:hAnsi="Times New Roman" w:cs="Times New Roman"/>
      <w:sz w:val="20"/>
      <w:szCs w:val="20"/>
      <w:lang w:eastAsia="cs-CZ"/>
    </w:rPr>
  </w:style>
  <w:style w:type="character" w:customStyle="1" w:styleId="apple-converted-space">
    <w:name w:val="apple-converted-space"/>
    <w:rsid w:val="00F00AA7"/>
  </w:style>
  <w:style w:type="character" w:styleId="Hypertextovodkaz">
    <w:name w:val="Hyperlink"/>
    <w:uiPriority w:val="99"/>
    <w:semiHidden/>
    <w:unhideWhenUsed/>
    <w:rsid w:val="00F00AA7"/>
    <w:rPr>
      <w:color w:val="0000FF"/>
      <w:u w:val="single"/>
    </w:rPr>
  </w:style>
  <w:style w:type="paragraph" w:customStyle="1" w:styleId="Odstavecseseznamem1">
    <w:name w:val="Odstavec se seznamem1"/>
    <w:basedOn w:val="Normln"/>
    <w:rsid w:val="00F00AA7"/>
    <w:pPr>
      <w:spacing w:after="120" w:line="300" w:lineRule="auto"/>
      <w:ind w:left="720"/>
      <w:contextualSpacing/>
    </w:pPr>
    <w:rPr>
      <w:rFonts w:ascii="Calibri" w:eastAsia="Times New Roman" w:hAnsi="Calibri" w:cs="Times New Roman"/>
      <w:lang w:eastAsia="en-US"/>
    </w:rPr>
  </w:style>
  <w:style w:type="paragraph" w:styleId="Textbubliny">
    <w:name w:val="Balloon Text"/>
    <w:basedOn w:val="Normln"/>
    <w:link w:val="TextbublinyChar"/>
    <w:uiPriority w:val="99"/>
    <w:semiHidden/>
    <w:unhideWhenUsed/>
    <w:rsid w:val="00F00A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00AA7"/>
    <w:rPr>
      <w:rFonts w:ascii="Tahoma" w:eastAsiaTheme="minorEastAsia" w:hAnsi="Tahoma" w:cs="Tahoma"/>
      <w:sz w:val="16"/>
      <w:szCs w:val="16"/>
      <w:lang w:eastAsia="cs-CZ"/>
    </w:rPr>
  </w:style>
  <w:style w:type="paragraph" w:styleId="Odstavecseseznamem">
    <w:name w:val="List Paragraph"/>
    <w:basedOn w:val="Normln"/>
    <w:uiPriority w:val="99"/>
    <w:qFormat/>
    <w:rsid w:val="00A37038"/>
    <w:pPr>
      <w:spacing w:after="0" w:line="240" w:lineRule="auto"/>
      <w:ind w:left="720"/>
      <w:contextualSpacing/>
    </w:pPr>
    <w:rPr>
      <w:rFonts w:ascii="Times New Roman" w:eastAsia="Times New Roman" w:hAnsi="Times New Roman" w:cs="Times New Roman"/>
      <w:sz w:val="24"/>
      <w:szCs w:val="24"/>
    </w:rPr>
  </w:style>
  <w:style w:type="paragraph" w:customStyle="1" w:styleId="Stylpravidel">
    <w:name w:val="Styl pravidel"/>
    <w:basedOn w:val="Normln"/>
    <w:rsid w:val="00A37038"/>
    <w:pPr>
      <w:spacing w:before="240" w:after="0" w:line="360" w:lineRule="auto"/>
      <w:jc w:val="both"/>
    </w:pPr>
    <w:rPr>
      <w:rFonts w:ascii="Times New Roman" w:eastAsia="Times New Roman" w:hAnsi="Times New Roman" w:cs="Times New Roman"/>
      <w:sz w:val="24"/>
      <w:szCs w:val="20"/>
    </w:rPr>
  </w:style>
  <w:style w:type="paragraph" w:customStyle="1" w:styleId="SBSSmlouva">
    <w:name w:val="SBS Smlouva"/>
    <w:basedOn w:val="Normln"/>
    <w:rsid w:val="00A37038"/>
    <w:pPr>
      <w:numPr>
        <w:ilvl w:val="1"/>
        <w:numId w:val="12"/>
      </w:numPr>
      <w:spacing w:before="120" w:after="0" w:line="240" w:lineRule="auto"/>
    </w:pPr>
    <w:rPr>
      <w:rFonts w:ascii="Arial" w:eastAsia="Times New Roman" w:hAnsi="Arial" w:cs="Times New Roman"/>
      <w:sz w:val="20"/>
      <w:szCs w:val="24"/>
    </w:rPr>
  </w:style>
  <w:style w:type="paragraph" w:styleId="Pedmtkomente">
    <w:name w:val="annotation subject"/>
    <w:basedOn w:val="Textkomente"/>
    <w:next w:val="Textkomente"/>
    <w:link w:val="PedmtkomenteChar"/>
    <w:uiPriority w:val="99"/>
    <w:semiHidden/>
    <w:unhideWhenUsed/>
    <w:rsid w:val="00112B53"/>
    <w:pPr>
      <w:spacing w:after="200"/>
    </w:pPr>
    <w:rPr>
      <w:rFonts w:asciiTheme="minorHAnsi" w:eastAsiaTheme="minorEastAsia" w:hAnsiTheme="minorHAnsi" w:cstheme="minorBidi"/>
      <w:b/>
      <w:bCs/>
    </w:rPr>
  </w:style>
  <w:style w:type="character" w:customStyle="1" w:styleId="PedmtkomenteChar">
    <w:name w:val="Předmět komentáře Char"/>
    <w:basedOn w:val="TextkomenteChar"/>
    <w:link w:val="Pedmtkomente"/>
    <w:uiPriority w:val="99"/>
    <w:semiHidden/>
    <w:rsid w:val="00112B53"/>
    <w:rPr>
      <w:rFonts w:ascii="Times New Roman" w:eastAsiaTheme="minorEastAsia" w:hAnsi="Times New Roman" w:cs="Times New Roman"/>
      <w:b/>
      <w:bCs/>
      <w:sz w:val="20"/>
      <w:szCs w:val="20"/>
      <w:lang w:eastAsia="cs-CZ"/>
    </w:rPr>
  </w:style>
  <w:style w:type="paragraph" w:customStyle="1" w:styleId="SMLOUVAZAVOR">
    <w:name w:val="SMLOUVA ZAVOR"/>
    <w:basedOn w:val="Normln"/>
    <w:rsid w:val="006D77E4"/>
    <w:pPr>
      <w:suppressAutoHyphens/>
      <w:overflowPunct w:val="0"/>
      <w:autoSpaceDE w:val="0"/>
      <w:spacing w:before="60" w:after="60" w:line="240" w:lineRule="auto"/>
      <w:ind w:left="1134"/>
      <w:jc w:val="both"/>
    </w:pPr>
    <w:rPr>
      <w:rFonts w:ascii="Arial" w:eastAsia="Times New Roman" w:hAnsi="Arial" w:cs="Times New Roman"/>
      <w:i/>
      <w:color w:val="000000"/>
      <w:sz w:val="20"/>
      <w:szCs w:val="20"/>
      <w:lang w:eastAsia="ar-SA"/>
    </w:rPr>
  </w:style>
  <w:style w:type="paragraph" w:customStyle="1" w:styleId="NADPISCENTR">
    <w:name w:val="NADPIS CENTR"/>
    <w:basedOn w:val="Normln"/>
    <w:rsid w:val="006D77E4"/>
    <w:pPr>
      <w:keepNext/>
      <w:keepLines/>
      <w:suppressAutoHyphens/>
      <w:overflowPunct w:val="0"/>
      <w:autoSpaceDE w:val="0"/>
      <w:spacing w:before="240" w:after="60" w:line="240" w:lineRule="auto"/>
      <w:jc w:val="center"/>
    </w:pPr>
    <w:rPr>
      <w:rFonts w:ascii="Times New Roman" w:eastAsia="Times New Roman" w:hAnsi="Times New Roman" w:cs="Times New Roman"/>
      <w:b/>
      <w:sz w:val="20"/>
      <w:szCs w:val="20"/>
      <w:lang w:eastAsia="ar-SA"/>
    </w:rPr>
  </w:style>
  <w:style w:type="paragraph" w:customStyle="1" w:styleId="HLAVICKA">
    <w:name w:val="HLAVICKA"/>
    <w:basedOn w:val="Normln"/>
    <w:rsid w:val="006D77E4"/>
    <w:pPr>
      <w:tabs>
        <w:tab w:val="left" w:pos="284"/>
        <w:tab w:val="left" w:pos="1134"/>
      </w:tabs>
      <w:suppressAutoHyphens/>
      <w:overflowPunct w:val="0"/>
      <w:autoSpaceDE w:val="0"/>
      <w:spacing w:after="60" w:line="240" w:lineRule="auto"/>
    </w:pPr>
    <w:rPr>
      <w:rFonts w:ascii="Times New Roman" w:eastAsia="Times New Roman" w:hAnsi="Times New Roman" w:cs="Times New Roman"/>
      <w:sz w:val="20"/>
      <w:szCs w:val="20"/>
      <w:lang w:eastAsia="ar-SA"/>
    </w:rPr>
  </w:style>
  <w:style w:type="paragraph" w:styleId="Bezmezer">
    <w:name w:val="No Spacing"/>
    <w:uiPriority w:val="1"/>
    <w:qFormat/>
    <w:rsid w:val="006D77E4"/>
    <w:pPr>
      <w:spacing w:after="0" w:line="240" w:lineRule="auto"/>
    </w:pPr>
    <w:rPr>
      <w:rFonts w:ascii="Calibri" w:eastAsia="Calibri" w:hAnsi="Calibri" w:cs="Times New Roman"/>
    </w:rPr>
  </w:style>
  <w:style w:type="paragraph" w:customStyle="1" w:styleId="Odstavec">
    <w:name w:val="Odstavec~~~~~~"/>
    <w:basedOn w:val="Normln"/>
    <w:rsid w:val="000D095D"/>
    <w:pPr>
      <w:widowControl w:val="0"/>
      <w:autoSpaceDE w:val="0"/>
      <w:autoSpaceDN w:val="0"/>
      <w:adjustRightInd w:val="0"/>
      <w:spacing w:before="120" w:after="0" w:line="288" w:lineRule="auto"/>
      <w:ind w:firstLine="480"/>
      <w:jc w:val="both"/>
    </w:pPr>
    <w:rPr>
      <w:rFonts w:ascii="Times New Roman" w:eastAsia="Times New Roman" w:hAnsi="Times New Roman" w:cs="Times New Roman"/>
      <w:sz w:val="24"/>
      <w:szCs w:val="20"/>
    </w:rPr>
  </w:style>
  <w:style w:type="paragraph" w:customStyle="1" w:styleId="PODPISYDATUM">
    <w:name w:val="PODPISY DATUM"/>
    <w:basedOn w:val="Normln"/>
    <w:rsid w:val="000D095D"/>
    <w:pPr>
      <w:keepNext/>
      <w:keepLines/>
      <w:suppressAutoHyphens/>
      <w:overflowPunct w:val="0"/>
      <w:autoSpaceDE w:val="0"/>
      <w:spacing w:before="300" w:after="240" w:line="240" w:lineRule="auto"/>
      <w:jc w:val="both"/>
    </w:pPr>
    <w:rPr>
      <w:rFonts w:ascii="Times New Roman" w:eastAsia="Times New Roman" w:hAnsi="Times New Roman" w:cs="Times New Roman"/>
      <w:sz w:val="20"/>
      <w:szCs w:val="20"/>
      <w:lang w:eastAsia="ar-SA"/>
    </w:rPr>
  </w:style>
  <w:style w:type="paragraph" w:customStyle="1" w:styleId="PODPISYPODSML">
    <w:name w:val="PODPISY POD SML"/>
    <w:basedOn w:val="Normln"/>
    <w:rsid w:val="000D095D"/>
    <w:pPr>
      <w:tabs>
        <w:tab w:val="center" w:pos="2552"/>
        <w:tab w:val="center" w:pos="7371"/>
      </w:tabs>
      <w:suppressAutoHyphens/>
      <w:overflowPunct w:val="0"/>
      <w:autoSpaceDE w:val="0"/>
      <w:spacing w:after="0" w:line="240" w:lineRule="auto"/>
      <w:jc w:val="both"/>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360506">
      <w:bodyDiv w:val="1"/>
      <w:marLeft w:val="0"/>
      <w:marRight w:val="0"/>
      <w:marTop w:val="0"/>
      <w:marBottom w:val="0"/>
      <w:divBdr>
        <w:top w:val="none" w:sz="0" w:space="0" w:color="auto"/>
        <w:left w:val="none" w:sz="0" w:space="0" w:color="auto"/>
        <w:bottom w:val="none" w:sz="0" w:space="0" w:color="auto"/>
        <w:right w:val="none" w:sz="0" w:space="0" w:color="auto"/>
      </w:divBdr>
    </w:div>
    <w:div w:id="1569145556">
      <w:bodyDiv w:val="1"/>
      <w:marLeft w:val="0"/>
      <w:marRight w:val="0"/>
      <w:marTop w:val="0"/>
      <w:marBottom w:val="0"/>
      <w:divBdr>
        <w:top w:val="none" w:sz="0" w:space="0" w:color="auto"/>
        <w:left w:val="none" w:sz="0" w:space="0" w:color="auto"/>
        <w:bottom w:val="none" w:sz="0" w:space="0" w:color="auto"/>
        <w:right w:val="none" w:sz="0" w:space="0" w:color="auto"/>
      </w:divBdr>
    </w:div>
    <w:div w:id="1604071723">
      <w:bodyDiv w:val="1"/>
      <w:marLeft w:val="0"/>
      <w:marRight w:val="0"/>
      <w:marTop w:val="0"/>
      <w:marBottom w:val="0"/>
      <w:divBdr>
        <w:top w:val="none" w:sz="0" w:space="0" w:color="auto"/>
        <w:left w:val="none" w:sz="0" w:space="0" w:color="auto"/>
        <w:bottom w:val="none" w:sz="0" w:space="0" w:color="auto"/>
        <w:right w:val="none" w:sz="0" w:space="0" w:color="auto"/>
      </w:divBdr>
    </w:div>
    <w:div w:id="1863585639">
      <w:bodyDiv w:val="1"/>
      <w:marLeft w:val="0"/>
      <w:marRight w:val="0"/>
      <w:marTop w:val="0"/>
      <w:marBottom w:val="0"/>
      <w:divBdr>
        <w:top w:val="none" w:sz="0" w:space="0" w:color="auto"/>
        <w:left w:val="none" w:sz="0" w:space="0" w:color="auto"/>
        <w:bottom w:val="none" w:sz="0" w:space="0" w:color="auto"/>
        <w:right w:val="none" w:sz="0" w:space="0" w:color="auto"/>
      </w:divBdr>
    </w:div>
    <w:div w:id="19233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pa.ovz.podatelna@prc.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1318</Words>
  <Characters>7780</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JUDr. Viktor Bradáč</Company>
  <LinksUpToDate>false</LinksUpToDate>
  <CharactersWithSpaces>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Jiří</dc:creator>
  <cp:keywords/>
  <dc:description/>
  <cp:lastModifiedBy>RYBOVÁ Martina</cp:lastModifiedBy>
  <cp:revision>12</cp:revision>
  <cp:lastPrinted>2014-12-11T09:13:00Z</cp:lastPrinted>
  <dcterms:created xsi:type="dcterms:W3CDTF">2014-12-08T09:09:00Z</dcterms:created>
  <dcterms:modified xsi:type="dcterms:W3CDTF">2015-01-02T11:30:00Z</dcterms:modified>
</cp:coreProperties>
</file>